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9F543F"/>
          <w:sz w:val="56"/>
        </w:rPr>
        <w:t>BUYOUT DASHBOARD</w:t>
      </w:r>
    </w:p>
    <w:p>
      <w:pPr>
        <w:jc w:val="center"/>
      </w:pPr>
      <w:r>
        <w:rPr>
          <w:rFonts w:ascii="Arial" w:hAnsi="Arial"/>
          <w:color w:val="006976"/>
          <w:sz w:val="32"/>
        </w:rPr>
        <w:t>UI-to-System Specification</w:t>
      </w:r>
    </w:p>
    <w:p/>
    <w:p>
      <w:pPr>
        <w:jc w:val="center"/>
      </w:pPr>
      <w:r>
        <w:rPr>
          <w:color w:val="28200E"/>
          <w:sz w:val="22"/>
        </w:rPr>
        <w:t>The Studio Pilates  |  Buyout Operations</w:t>
      </w:r>
    </w:p>
    <w:p>
      <w:pPr>
        <w:jc w:val="center"/>
      </w:pPr>
      <w:r>
        <w:rPr>
          <w:color w:val="B5AA9F"/>
          <w:sz w:val="20"/>
        </w:rPr>
        <w:t>Generated March 27, 2026</w:t>
      </w:r>
    </w:p>
    <w:p>
      <w:pPr>
        <w:jc w:val="center"/>
      </w:pPr>
      <w:r>
        <w:rPr>
          <w:color w:val="B5AA9F"/>
          <w:sz w:val="18"/>
        </w:rPr>
        <w:t>Monday.com Board #18394979378  |  Make.com Scenario #4639696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color w:val="28200E"/>
          <w:sz w:val="20"/>
        </w:rPr>
        <w:t>1. System Architecture Overview</w:t>
      </w:r>
    </w:p>
    <w:p>
      <w:r>
        <w:rPr>
          <w:color w:val="28200E"/>
          <w:sz w:val="20"/>
        </w:rPr>
        <w:t>2. KPI Cards</w:t>
      </w:r>
    </w:p>
    <w:p>
      <w:r>
        <w:rPr>
          <w:color w:val="28200E"/>
          <w:sz w:val="20"/>
        </w:rPr>
        <w:t>3. Table Columns (7-Column Grid)</w:t>
      </w:r>
    </w:p>
    <w:p>
      <w:r>
        <w:rPr>
          <w:color w:val="28200E"/>
          <w:sz w:val="20"/>
        </w:rPr>
        <w:t>4. Detail Panel — Overview Tab</w:t>
      </w:r>
    </w:p>
    <w:p>
      <w:r>
        <w:rPr>
          <w:color w:val="28200E"/>
          <w:sz w:val="20"/>
        </w:rPr>
        <w:t>5. Detail Panel — Checklist Tab</w:t>
      </w:r>
    </w:p>
    <w:p>
      <w:r>
        <w:rPr>
          <w:color w:val="28200E"/>
          <w:sz w:val="20"/>
        </w:rPr>
        <w:t>6. Detail Panel — Emails Tab</w:t>
      </w:r>
    </w:p>
    <w:p>
      <w:r>
        <w:rPr>
          <w:color w:val="28200E"/>
          <w:sz w:val="20"/>
        </w:rPr>
        <w:t>7. Detail Panel — Financials Tab</w:t>
      </w:r>
    </w:p>
    <w:p>
      <w:r>
        <w:rPr>
          <w:color w:val="28200E"/>
          <w:sz w:val="20"/>
        </w:rPr>
        <w:t>8. Color System &amp; Urgency Logic</w:t>
      </w:r>
    </w:p>
    <w:p>
      <w:r>
        <w:rPr>
          <w:color w:val="28200E"/>
          <w:sz w:val="20"/>
        </w:rPr>
        <w:t>9. Filter &amp; Sort Logic</w:t>
      </w:r>
    </w:p>
    <w:p>
      <w:r>
        <w:rPr>
          <w:color w:val="28200E"/>
          <w:sz w:val="20"/>
        </w:rPr>
        <w:t>10. Email Send Flow (Make.com)</w:t>
      </w:r>
    </w:p>
    <w:p>
      <w:r>
        <w:rPr>
          <w:color w:val="28200E"/>
          <w:sz w:val="20"/>
        </w:rPr>
        <w:t>11. Known Issues &amp; Pending Work</w:t>
      </w:r>
    </w:p>
    <w:p>
      <w:r>
        <w:br w:type="page"/>
      </w:r>
    </w:p>
    <w:p>
      <w:pPr>
        <w:pStyle w:val="Heading1"/>
      </w:pPr>
      <w:r>
        <w:t>1. System Architecture Overview</w:t>
      </w:r>
    </w:p>
    <w:p>
      <w:r>
        <w:rPr>
          <w:sz w:val="20"/>
        </w:rPr>
        <w:t>The Buyout Dashboard is a React-based operational interface for managing group buyout events at The Studio Pilates. It reads from and writes to a Monday.com board (#18394979378) and triggers automated email workflows via a Make.com scenario (#4639696).</w:t>
      </w:r>
    </w:p>
    <w:p>
      <w:pPr>
        <w:pStyle w:val="Heading2"/>
      </w:pPr>
      <w:r>
        <w:t>Data Flow</w:t>
      </w:r>
    </w:p>
    <w:p>
      <w:r>
        <w:rPr>
          <w:sz w:val="20"/>
        </w:rPr>
        <w:t>Monday.com Board → Dashboard reads via Monday SDK / GraphQL API → User clicks "Send Email" → Dashboard sets trigger column (color_mkzjmcth) → Monday webhook fires → Make.com scenario runs → GraphQL fetches item data with aliases (t1–t14) → switch() selects template → Gmail sends from events@thestudiopilates.com → Message ID stored back on board (text_mm1ttgb7 + text_mm1t1dgy)</w:t>
      </w:r>
    </w:p>
    <w:p>
      <w:pPr>
        <w:pStyle w:val="Heading2"/>
      </w:pPr>
      <w:r>
        <w:t>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60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60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Reference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Dashboard UI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React 18 + Babel (browser-rendered)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Buyout_Dashboard_Mockup.html</w:t>
            </w:r>
          </w:p>
        </w:tc>
      </w:tr>
      <w:tr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Data Source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Monday.com Board #18394979378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Group Buyouts board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Email Automation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Make.com Scenario #4639696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Buyout Email Threading</w:t>
            </w:r>
          </w:p>
        </w:tc>
      </w:tr>
      <w:tr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Email Sender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Gmail (events@thestudiopilates.com)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Connection ID: 4719260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Vibe App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Monday Vibe (React + Chakra UI)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App ID: 10103061</w:t>
            </w:r>
          </w:p>
        </w:tc>
      </w:tr>
      <w:tr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Booking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Momence (future API integration)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Sign-up link tracking</w:t>
            </w:r>
          </w:p>
        </w:tc>
      </w:tr>
    </w:tbl>
    <w:p/>
    <w:p>
      <w:pPr>
        <w:pStyle w:val="Heading1"/>
      </w:pPr>
      <w:r>
        <w:t>2. KPI Cards</w:t>
      </w:r>
    </w:p>
    <w:p>
      <w:r>
        <w:rPr>
          <w:sz w:val="20"/>
        </w:rPr>
        <w:t>Five summary cards at the top of the dashboard. All aggregated from board items, filtering out terminal status indices [15, 105, 157, 17, 18].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KPI Card</w:t>
            </w:r>
          </w:p>
        </w:tc>
        <w:tc>
          <w:tcPr>
            <w:tcW w:type="dxa" w:w="2448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Calculation</w:t>
            </w:r>
          </w:p>
        </w:tc>
        <w:tc>
          <w:tcPr>
            <w:tcW w:type="dxa" w:w="3168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Board Data Source</w:t>
            </w:r>
          </w:p>
        </w:tc>
        <w:tc>
          <w:tcPr>
            <w:tcW w:type="dxa" w:w="2304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Accent Color Rule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Active Buyouts</w:t>
            </w:r>
          </w:p>
        </w:tc>
        <w:tc>
          <w:tcPr>
            <w:tcW w:type="dxa" w:w="2448"/>
          </w:tcPr>
          <w:p>
            <w:r/>
            <w:r>
              <w:rPr>
                <w:color w:val="28200E"/>
                <w:sz w:val="16"/>
              </w:rPr>
              <w:t>Count of non-terminal items</w:t>
            </w:r>
          </w:p>
        </w:tc>
        <w:tc>
          <w:tcPr>
            <w:tcW w:type="dxa" w:w="3168"/>
          </w:tcPr>
          <w:p>
            <w:r/>
            <w:r>
              <w:rPr>
                <w:color w:val="28200E"/>
                <w:sz w:val="16"/>
              </w:rPr>
              <w:t>"Where Are We Now" status index ≠ terminal set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Seaglass (#006976)</w:t>
            </w:r>
          </w:p>
        </w:tc>
      </w:tr>
      <w:tr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This Week</w:t>
            </w:r>
          </w:p>
        </w:tc>
        <w:tc>
          <w:tcPr>
            <w:tcW w:type="dxa" w:w="244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Items with event in next 7 days</w:t>
            </w:r>
          </w:p>
        </w:tc>
        <w:tc>
          <w:tcPr>
            <w:tcW w:type="dxa" w:w="316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date_mkzjkm1t (Finalized Class Date)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Sunshine if &gt;0, else Seaglass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Needs Attention</w:t>
            </w:r>
          </w:p>
        </w:tc>
        <w:tc>
          <w:tcPr>
            <w:tcW w:type="dxa" w:w="2448"/>
          </w:tcPr>
          <w:p>
            <w:r/>
            <w:r>
              <w:rPr>
                <w:color w:val="28200E"/>
                <w:sz w:val="16"/>
              </w:rPr>
              <w:t>Items where dw&gt;5 OR track flagged</w:t>
            </w:r>
          </w:p>
        </w:tc>
        <w:tc>
          <w:tcPr>
            <w:tcW w:type="dxa" w:w="3168"/>
          </w:tcPr>
          <w:p>
            <w:r/>
            <w:r>
              <w:rPr>
                <w:color w:val="28200E"/>
                <w:sz w:val="16"/>
              </w:rPr>
              <w:t>Days waiting + "How's it Tracking?" column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Cherry if &gt;0, else Seaglass</w:t>
            </w:r>
          </w:p>
        </w:tc>
      </w:tr>
      <w:tr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Pipeline</w:t>
            </w:r>
          </w:p>
        </w:tc>
        <w:tc>
          <w:tcPr>
            <w:tcW w:type="dxa" w:w="244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Sum of Total Price for active items</w:t>
            </w:r>
          </w:p>
        </w:tc>
        <w:tc>
          <w:tcPr>
            <w:tcW w:type="dxa" w:w="316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numeric_mkzj1sfj (Total Price)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Terracotta (#9F543F)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Outstanding</w:t>
            </w:r>
          </w:p>
        </w:tc>
        <w:tc>
          <w:tcPr>
            <w:tcW w:type="dxa" w:w="2448"/>
          </w:tcPr>
          <w:p>
            <w:r/>
            <w:r>
              <w:rPr>
                <w:color w:val="28200E"/>
                <w:sz w:val="16"/>
              </w:rPr>
              <w:t>Pipeline minus sum of Amount Paid</w:t>
            </w:r>
          </w:p>
        </w:tc>
        <w:tc>
          <w:tcPr>
            <w:tcW w:type="dxa" w:w="3168"/>
          </w:tcPr>
          <w:p>
            <w:r/>
            <w:r>
              <w:rPr>
                <w:color w:val="28200E"/>
                <w:sz w:val="16"/>
              </w:rPr>
              <w:t>numeric_mkzj1sfj - numeric_mm1v48qj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Apricot if &gt;0, else Seaglass</w:t>
            </w:r>
          </w:p>
        </w:tc>
      </w:tr>
    </w:tbl>
    <w:p/>
    <w:p>
      <w:pPr>
        <w:pStyle w:val="Heading1"/>
      </w:pPr>
      <w:r>
        <w:t>3. Table Columns (7-Column Grid)</w:t>
      </w:r>
    </w:p>
    <w:p>
      <w:r>
        <w:rPr>
          <w:sz w:val="20"/>
        </w:rPr>
        <w:t>CSS Grid: 2.4fr 1.3fr 1.4fr .8fr .55fr .7fr .55fr. Class: .grid-row. All columns responsive via fractional units.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864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Grid Width</w:t>
            </w:r>
          </w:p>
        </w:tc>
        <w:tc>
          <w:tcPr>
            <w:tcW w:type="dxa" w:w="216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Board Column(s)</w:t>
            </w:r>
          </w:p>
        </w:tc>
        <w:tc>
          <w:tcPr>
            <w:tcW w:type="dxa" w:w="187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Column ID(s)</w:t>
            </w:r>
          </w:p>
        </w:tc>
        <w:tc>
          <w:tcPr>
            <w:tcW w:type="dxa" w:w="360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Visual Logic</w:t>
            </w:r>
          </w:p>
        </w:tc>
      </w:tr>
      <w:tr>
        <w:tc>
          <w:tcPr>
            <w:tcW w:type="dxa" w:w="1296"/>
          </w:tcPr>
          <w:p>
            <w:r/>
            <w:r>
              <w:rPr>
                <w:color w:val="28200E"/>
                <w:sz w:val="16"/>
              </w:rPr>
              <w:t>Client</w:t>
            </w:r>
          </w:p>
        </w:tc>
        <w:tc>
          <w:tcPr>
            <w:tcW w:type="dxa" w:w="864"/>
          </w:tcPr>
          <w:p>
            <w:r/>
            <w:r>
              <w:rPr>
                <w:color w:val="28200E"/>
                <w:sz w:val="16"/>
              </w:rPr>
              <w:t>2.4fr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Item Name + Event Type + Assigned To + Ball In Court</w:t>
            </w:r>
          </w:p>
        </w:tc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name + (new col) + BIC status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Avatar color = BIC color; event type badge colored by type; assignedTo as subtitle</w:t>
            </w:r>
          </w:p>
        </w:tc>
      </w:tr>
      <w:tr>
        <w:tc>
          <w:tcPr>
            <w:tcW w:type="dxa" w:w="1296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Status</w:t>
            </w:r>
          </w:p>
        </w:tc>
        <w:tc>
          <w:tcPr>
            <w:tcW w:type="dxa" w:w="86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1.3fr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"Where Are We Now" + "How's it Tracking?"</w:t>
            </w:r>
          </w:p>
        </w:tc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status col + color_mkzjdr77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Badge colored by tracking health (seaglass/apricot/cherry); 12-step lifecycle bar below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color w:val="28200E"/>
                <w:sz w:val="16"/>
              </w:rPr>
              <w:t>Next Action</w:t>
            </w:r>
          </w:p>
        </w:tc>
        <w:tc>
          <w:tcPr>
            <w:tcW w:type="dxa" w:w="864"/>
          </w:tcPr>
          <w:p>
            <w:r/>
            <w:r>
              <w:rPr>
                <w:color w:val="28200E"/>
                <w:sz w:val="16"/>
              </w:rPr>
              <w:t>1.4fr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"What's Due Next" + days waiting</w:t>
            </w:r>
          </w:p>
        </w:tc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status col + derived from lastAction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Text colored by wait time: &gt;5d cherry, 3-5d apricot, &lt;3d seaglass; "Xd waiting" sub-badge</w:t>
            </w:r>
          </w:p>
        </w:tc>
      </w:tr>
      <w:tr>
        <w:tc>
          <w:tcPr>
            <w:tcW w:type="dxa" w:w="1296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Waiting On</w:t>
            </w:r>
          </w:p>
        </w:tc>
        <w:tc>
          <w:tcPr>
            <w:tcW w:type="dxa" w:w="86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0.8fr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"Ball In Court"</w:t>
            </w:r>
          </w:p>
        </w:tc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status col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Pill badge: "Us" (seaglass) or "Client" (terracotta) with color dot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color w:val="28200E"/>
                <w:sz w:val="16"/>
              </w:rPr>
              <w:t>Countdown</w:t>
            </w:r>
          </w:p>
        </w:tc>
        <w:tc>
          <w:tcPr>
            <w:tcW w:type="dxa" w:w="864"/>
          </w:tcPr>
          <w:p>
            <w:r/>
            <w:r>
              <w:rPr>
                <w:color w:val="28200E"/>
                <w:sz w:val="16"/>
              </w:rPr>
              <w:t>0.55fr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Finalized Class Date</w:t>
            </w:r>
          </w:p>
        </w:tc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date_mkzjkm1t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Circle badge: 14+ seaglass, 7-13 sunshine, 4-6 terracotta, 0-3 cherry with glow; TBD/Past greyed</w:t>
            </w:r>
          </w:p>
        </w:tc>
      </w:tr>
      <w:tr>
        <w:tc>
          <w:tcPr>
            <w:tcW w:type="dxa" w:w="1296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Sign-Ups</w:t>
            </w:r>
          </w:p>
        </w:tc>
        <w:tc>
          <w:tcPr>
            <w:tcW w:type="dxa" w:w="86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0.7fr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Current Signups / Capacity</w:t>
            </w:r>
          </w:p>
        </w:tc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Momence / manual entry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Count + progress bar: 100% seaglass, 70%+ sage, 50%+ sunshine, &lt;50% cherry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color w:val="28200E"/>
                <w:sz w:val="16"/>
              </w:rPr>
              <w:t>Progress</w:t>
            </w:r>
          </w:p>
        </w:tc>
        <w:tc>
          <w:tcPr>
            <w:tcW w:type="dxa" w:w="864"/>
          </w:tcPr>
          <w:p>
            <w:r/>
            <w:r>
              <w:rPr>
                <w:color w:val="28200E"/>
                <w:sz w:val="16"/>
              </w:rPr>
              <w:t>0.55fr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16 Workflow Yes/No Columns</w:t>
            </w:r>
          </w:p>
        </w:tc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See Checklist section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Percentage + bar: 100% seaglass, 50%+ sage, &lt;50% warmGrey</w:t>
            </w:r>
          </w:p>
        </w:tc>
      </w:tr>
    </w:tbl>
    <w:p/>
    <w:p>
      <w:pPr>
        <w:pStyle w:val="Heading1"/>
      </w:pPr>
      <w:r>
        <w:t>4. Detail Panel — Overview Tab</w:t>
      </w:r>
    </w:p>
    <w:p>
      <w:r>
        <w:rPr>
          <w:sz w:val="20"/>
        </w:rPr>
        <w:t>Slide-out panel (460px, right-anchored) triggered by clicking any row. Header shows gradient bar (terracotta → coffee) with client name, type, location, assignedTo, and status pills.</w:t>
      </w:r>
    </w:p>
    <w:p>
      <w:pPr>
        <w:pStyle w:val="Heading2"/>
      </w:pPr>
      <w:r>
        <w:t>Header Elements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216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Board Column</w:t>
            </w:r>
          </w:p>
        </w:tc>
        <w:tc>
          <w:tcPr>
            <w:tcW w:type="dxa" w:w="259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Column ID</w:t>
            </w:r>
          </w:p>
        </w:tc>
        <w:tc>
          <w:tcPr>
            <w:tcW w:type="dxa" w:w="3168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Client Name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Item Name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name (item)</w:t>
            </w:r>
          </w:p>
        </w:tc>
        <w:tc>
          <w:tcPr>
            <w:tcW w:type="dxa" w:w="3168"/>
          </w:tcPr>
          <w:p>
            <w:r/>
            <w:r>
              <w:rPr>
                <w:color w:val="28200E"/>
                <w:sz w:val="16"/>
              </w:rPr>
              <w:t>Playfair Display 22px</w:t>
            </w:r>
          </w:p>
        </w:tc>
      </w:tr>
      <w:tr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Event Type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(not yet a column)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—</w:t>
            </w:r>
          </w:p>
        </w:tc>
        <w:tc>
          <w:tcPr>
            <w:tcW w:type="dxa" w:w="316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Badge; recommend adding dropdown column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Location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Final Location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dropdown_mkzjkhds</w:t>
            </w:r>
          </w:p>
        </w:tc>
        <w:tc>
          <w:tcPr>
            <w:tcW w:type="dxa" w:w="3168"/>
          </w:tcPr>
          <w:p>
            <w:r/>
            <w:r>
              <w:rPr>
                <w:color w:val="28200E"/>
                <w:sz w:val="16"/>
              </w:rPr>
            </w:r>
          </w:p>
        </w:tc>
      </w:tr>
      <w:tr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Assigned To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Front Desk Assigned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(new column needed)</w:t>
            </w:r>
          </w:p>
        </w:tc>
        <w:tc>
          <w:tcPr>
            <w:tcW w:type="dxa" w:w="316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Currently uses instructor as fallback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Client Email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Your Email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emailoeuk5uwf</w:t>
            </w:r>
          </w:p>
        </w:tc>
        <w:tc>
          <w:tcPr>
            <w:tcW w:type="dxa" w:w="3168"/>
          </w:tcPr>
          <w:p>
            <w:r/>
            <w:r>
              <w:rPr>
                <w:color w:val="28200E"/>
                <w:sz w:val="16"/>
              </w:rPr>
              <w:t>Subtitle text</w:t>
            </w:r>
          </w:p>
        </w:tc>
      </w:tr>
      <w:tr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Ball In Court pill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Ball In Court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status col</w:t>
            </w:r>
          </w:p>
        </w:tc>
        <w:tc>
          <w:tcPr>
            <w:tcW w:type="dxa" w:w="316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Dot + text; color-coded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Tracking pill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How's it Tracking?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color_mkzjdr77</w:t>
            </w:r>
          </w:p>
        </w:tc>
        <w:tc>
          <w:tcPr>
            <w:tcW w:type="dxa" w:w="3168"/>
          </w:tcPr>
          <w:p>
            <w:r/>
            <w:r>
              <w:rPr>
                <w:color w:val="28200E"/>
                <w:sz w:val="16"/>
              </w:rPr>
              <w:t>Dot + text; color-coded</w:t>
            </w:r>
          </w:p>
        </w:tc>
      </w:tr>
    </w:tbl>
    <w:p/>
    <w:p>
      <w:pPr>
        <w:pStyle w:val="Heading2"/>
      </w:pPr>
      <w:r>
        <w:t>Quick Stats (3-card grid)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Card</w:t>
            </w:r>
          </w:p>
        </w:tc>
        <w:tc>
          <w:tcPr>
            <w:tcW w:type="dxa" w:w="360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03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Warning Rule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Days Out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date_mkzjkm1t vs today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Red border when &lt;= 7 days</w:t>
            </w:r>
          </w:p>
        </w:tc>
      </w:tr>
      <w:tr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Waiting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Days since last action</w:t>
            </w:r>
          </w:p>
        </w:tc>
        <w:tc>
          <w:tcPr>
            <w:tcW w:type="dxa" w:w="40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Red border when &gt; 5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Checklist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16 workflow columns count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No warning logic</w:t>
            </w:r>
          </w:p>
        </w:tc>
      </w:tr>
    </w:tbl>
    <w:p/>
    <w:p>
      <w:pPr>
        <w:pStyle w:val="Heading2"/>
      </w:pPr>
      <w:r>
        <w:t>Event Details Grid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59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Board Column</w:t>
            </w:r>
          </w:p>
        </w:tc>
        <w:tc>
          <w:tcPr>
            <w:tcW w:type="dxa" w:w="288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Column ID</w:t>
            </w:r>
          </w:p>
        </w:tc>
        <w:tc>
          <w:tcPr>
            <w:tcW w:type="dxa" w:w="259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Red Flag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Date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Finalized Class Date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date_mkzjkm1t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"TBD" shown in cherry</w:t>
            </w:r>
          </w:p>
        </w:tc>
      </w:tr>
      <w:tr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Time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Start Time / End Time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hour_mm0rahy6 / hour_mm0rrxfq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"TBD" if null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Location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Final Location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dropdown_mkzjkhds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Duration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Number of Hours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formula_mm1v4p39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"TBD" if 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Instructor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Instructor Claimed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text_mkzg27y9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"TBD" shown in cherry</w:t>
            </w:r>
          </w:p>
        </w:tc>
      </w:tr>
      <w:tr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Front Desk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Assigned To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(new column needed)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"Unassigned" shown in cherry</w:t>
            </w:r>
          </w:p>
        </w:tc>
      </w:tr>
    </w:tbl>
    <w:p/>
    <w:p>
      <w:pPr>
        <w:pStyle w:val="Heading2"/>
      </w:pPr>
      <w:r>
        <w:t>Attendance</w:t>
      </w:r>
    </w:p>
    <w:p>
      <w:r>
        <w:rPr>
          <w:sz w:val="20"/>
        </w:rPr>
        <w:t>Shows signups/capacity with progress bar. Data sourced from Momence (future API) or manual board entry. Bar color: 100% seaglass, 70%+ sage, below = sunshine. "X spots remaining" shown when not full.</w:t>
      </w:r>
    </w:p>
    <w:p>
      <w:pPr>
        <w:pStyle w:val="Heading2"/>
      </w:pPr>
      <w:r>
        <w:t>Contact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60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Board Column</w:t>
            </w:r>
          </w:p>
        </w:tc>
        <w:tc>
          <w:tcPr>
            <w:tcW w:type="dxa" w:w="403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Column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Email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Your Email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emailoeuk5uwf</w:t>
            </w:r>
          </w:p>
        </w:tc>
      </w:tr>
      <w:tr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Phone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(manual / not on board)</w:t>
            </w:r>
          </w:p>
        </w:tc>
        <w:tc>
          <w:tcPr>
            <w:tcW w:type="dxa" w:w="40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CC Emails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CC Emails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text_mm1tnygh</w:t>
            </w:r>
          </w:p>
        </w:tc>
      </w:tr>
    </w:tbl>
    <w:p/>
    <w:p>
      <w:pPr>
        <w:pStyle w:val="Heading1"/>
      </w:pPr>
      <w:r>
        <w:t>5. Detail Panel — Checklist Tab</w:t>
      </w:r>
    </w:p>
    <w:p>
      <w:r>
        <w:rPr>
          <w:sz w:val="20"/>
        </w:rPr>
        <w:t>16 workflow steps organized into 6 operational phases. Each step maps to a Yes/No status column on the Monday board. In production, checking a box calls the Monday API to update the column. Planned: auto-check based on "Where Are We Now" transitions.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15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15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Phase Color</w:t>
            </w:r>
          </w:p>
        </w:tc>
        <w:tc>
          <w:tcPr>
            <w:tcW w:type="dxa" w:w="2304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304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Board Column Key</w:t>
            </w:r>
          </w:p>
        </w:tc>
        <w:tc>
          <w:tcPr>
            <w:tcW w:type="dxa" w:w="288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Email Trigger Link</w:t>
            </w:r>
          </w:p>
        </w:tc>
      </w:tr>
      <w:tr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Intake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Seaglass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Inquiry Reviewed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inquiryReviewed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—</w:t>
            </w:r>
          </w:p>
        </w:tc>
      </w:tr>
      <w:tr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Intake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Seaglass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Initial Response Sent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initialResponseSent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t1: First Inquiry Email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Intake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Seaglass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Follow-Up Sent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followUpSent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t2: Food &amp; Beverage Policy</w:t>
            </w:r>
          </w:p>
        </w:tc>
      </w:tr>
      <w:tr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Planning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Sage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Feasibility Confirmed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feasibilityConfirmed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—</w:t>
            </w:r>
          </w:p>
        </w:tc>
      </w:tr>
      <w:tr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Planning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Sage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Quote Sent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quoteSent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t3: Deposit &amp; Date Email</w:t>
            </w:r>
          </w:p>
        </w:tc>
      </w:tr>
      <w:tr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Payment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Terracotta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Deposit Requested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depositRequested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t3/t4: Deposit emails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Payment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Terracotta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Deposit Received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depositReceived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— (payment event)</w:t>
            </w:r>
          </w:p>
        </w:tc>
      </w:tr>
      <w:tr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Payment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Terracotta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Final Payment Received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finalPaymentReceived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t6/t7: Balance emails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Logistics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Sky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Event Details Confirmed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eventDetailsConfirmed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—</w:t>
            </w:r>
          </w:p>
        </w:tc>
      </w:tr>
      <w:tr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Logistics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Sky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Sign-Up Link Created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signUpLinkCreated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— (Momence action)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Logistics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Sky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Sign-Up Link Sent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signUpLinkSent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t5: Event Details &amp; Sign Up</w:t>
            </w:r>
          </w:p>
        </w:tc>
      </w:tr>
      <w:tr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Logistics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Sky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Sign-Ups Monitored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signUpsMonitored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t10/t14: Missing Signups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Pre-Event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Sunshine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Final Confirmation Sent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finalConfirmationSent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t11: Final Confirmation</w:t>
            </w:r>
          </w:p>
        </w:tc>
      </w:tr>
      <w:tr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Pre-Event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Sunshine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Day-Of Prep Complete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dayOfPrepComplete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—</w:t>
            </w:r>
          </w:p>
        </w:tc>
      </w:tr>
      <w:tr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Execution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Apricot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Event Delivered</w:t>
            </w:r>
          </w:p>
        </w:tc>
        <w:tc>
          <w:tcPr>
            <w:tcW w:type="dxa" w:w="2304"/>
          </w:tcPr>
          <w:p>
            <w:r/>
            <w:r>
              <w:rPr>
                <w:color w:val="28200E"/>
                <w:sz w:val="16"/>
              </w:rPr>
              <w:t>eventDelivered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—</w:t>
            </w:r>
          </w:p>
        </w:tc>
      </w:tr>
      <w:tr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Execution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Apricot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Post-Event Follow-Up</w:t>
            </w:r>
          </w:p>
        </w:tc>
        <w:tc>
          <w:tcPr>
            <w:tcW w:type="dxa" w:w="2304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postEventFollowUp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t12: Event Complete</w:t>
            </w:r>
          </w:p>
        </w:tc>
      </w:tr>
    </w:tbl>
    <w:p/>
    <w:p>
      <w:pPr>
        <w:pStyle w:val="Heading1"/>
      </w:pPr>
      <w:r>
        <w:t>6. Detail Panel — Emails Tab</w:t>
      </w:r>
    </w:p>
    <w:p>
      <w:r>
        <w:rPr>
          <w:sz w:val="20"/>
        </w:rPr>
        <w:t>All 14 email templates displayed with sent/unsent status and variable readiness. "Send" button sets color_mkzjmcth trigger column, firing Make.com Scenario #4639696.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43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28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Template Label</w:t>
            </w:r>
          </w:p>
        </w:tc>
        <w:tc>
          <w:tcPr>
            <w:tcW w:type="dxa" w:w="216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Trigger Column Label</w:t>
            </w:r>
          </w:p>
        </w:tc>
        <w:tc>
          <w:tcPr>
            <w:tcW w:type="dxa" w:w="216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Long Text Column</w:t>
            </w:r>
          </w:p>
        </w:tc>
        <w:tc>
          <w:tcPr>
            <w:tcW w:type="dxa" w:w="331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Required Variables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color w:val="28200E"/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First Inquiry Email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First Inquiry Email Sent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long_text_mkzjxtpp</w:t>
            </w:r>
          </w:p>
        </w:tc>
        <w:tc>
          <w:tcPr>
            <w:tcW w:type="dxa" w:w="3312"/>
          </w:tcPr>
          <w:p>
            <w:r/>
            <w:r>
              <w:rPr>
                <w:color w:val="28200E"/>
                <w:sz w:val="16"/>
              </w:rPr>
              <w:t>Client First Name, Preferred Date, Preferred Location</w:t>
            </w:r>
          </w:p>
        </w:tc>
      </w:tr>
      <w:tr>
        <w:tc>
          <w:tcPr>
            <w:tcW w:type="dxa" w:w="4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t2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Food &amp; Beverage Policy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Clarify Food Beverage Policy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long_text_mkzjd66k</w:t>
            </w:r>
          </w:p>
        </w:tc>
        <w:tc>
          <w:tcPr>
            <w:tcW w:type="dxa" w:w="331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Client First Name</w:t>
            </w:r>
          </w:p>
        </w:tc>
      </w:tr>
      <w:tr>
        <w:tc>
          <w:tcPr>
            <w:tcW w:type="dxa" w:w="432"/>
          </w:tcPr>
          <w:p>
            <w:r/>
            <w:r>
              <w:rPr>
                <w:color w:val="28200E"/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Deposit &amp; Date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Deposit &amp; Date Email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long_text_mkzjwxsh</w:t>
            </w:r>
          </w:p>
        </w:tc>
        <w:tc>
          <w:tcPr>
            <w:tcW w:type="dxa" w:w="3312"/>
          </w:tcPr>
          <w:p>
            <w:r/>
            <w:r>
              <w:rPr>
                <w:color w:val="28200E"/>
                <w:sz w:val="16"/>
              </w:rPr>
              <w:t>Client First Name, Event Date, Location, Total Price, Deposit Amount, Deposit Link</w:t>
            </w:r>
          </w:p>
        </w:tc>
      </w:tr>
      <w:tr>
        <w:tc>
          <w:tcPr>
            <w:tcW w:type="dxa" w:w="4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t4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Deposit Reminder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Deposit Reminder Email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long_text_mkzjpmj</w:t>
            </w:r>
          </w:p>
        </w:tc>
        <w:tc>
          <w:tcPr>
            <w:tcW w:type="dxa" w:w="331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Client First Name, Deposit Amount, Deposit Link</w:t>
            </w:r>
          </w:p>
        </w:tc>
      </w:tr>
      <w:tr>
        <w:tc>
          <w:tcPr>
            <w:tcW w:type="dxa" w:w="432"/>
          </w:tcPr>
          <w:p>
            <w:r/>
            <w:r>
              <w:rPr>
                <w:color w:val="28200E"/>
                <w:sz w:val="16"/>
              </w:rPr>
              <w:t>t5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Event Details &amp; Sign Up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Event Details &amp; Sign Up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long_text_mkzjfbe9</w:t>
            </w:r>
          </w:p>
        </w:tc>
        <w:tc>
          <w:tcPr>
            <w:tcW w:type="dxa" w:w="3312"/>
          </w:tcPr>
          <w:p>
            <w:r/>
            <w:r>
              <w:rPr>
                <w:color w:val="28200E"/>
                <w:sz w:val="16"/>
              </w:rPr>
              <w:t>Client First Name, Event Date, Start Time, End Time, Location, Instructor, Signup Link</w:t>
            </w:r>
          </w:p>
        </w:tc>
      </w:tr>
      <w:tr>
        <w:tc>
          <w:tcPr>
            <w:tcW w:type="dxa" w:w="4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t6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Second Half Payment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Second Half Payment Email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long_text_mkzj7sj5</w:t>
            </w:r>
          </w:p>
        </w:tc>
        <w:tc>
          <w:tcPr>
            <w:tcW w:type="dxa" w:w="331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Client First Name, Remaining Balance, Remaining Balance Link</w:t>
            </w:r>
          </w:p>
        </w:tc>
      </w:tr>
      <w:tr>
        <w:tc>
          <w:tcPr>
            <w:tcW w:type="dxa" w:w="432"/>
          </w:tcPr>
          <w:p>
            <w:r/>
            <w:r>
              <w:rPr>
                <w:color w:val="28200E"/>
                <w:sz w:val="16"/>
              </w:rPr>
              <w:t>t7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Balance Reminder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Remaining Balance Reminder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long_text_mkzjemea</w:t>
            </w:r>
          </w:p>
        </w:tc>
        <w:tc>
          <w:tcPr>
            <w:tcW w:type="dxa" w:w="3312"/>
          </w:tcPr>
          <w:p>
            <w:r/>
            <w:r>
              <w:rPr>
                <w:color w:val="28200E"/>
                <w:sz w:val="16"/>
              </w:rPr>
              <w:t>Client First Name, Remaining Balance, Remaining Balance Link</w:t>
            </w:r>
          </w:p>
        </w:tc>
      </w:tr>
      <w:tr>
        <w:tc>
          <w:tcPr>
            <w:tcW w:type="dxa" w:w="4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t8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Cancelled (No Refund)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Event Cancelled (No Refund)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long_text_mkzj2qt0</w:t>
            </w:r>
          </w:p>
        </w:tc>
        <w:tc>
          <w:tcPr>
            <w:tcW w:type="dxa" w:w="331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Client First Name</w:t>
            </w:r>
          </w:p>
        </w:tc>
      </w:tr>
      <w:tr>
        <w:tc>
          <w:tcPr>
            <w:tcW w:type="dxa" w:w="432"/>
          </w:tcPr>
          <w:p>
            <w:r/>
            <w:r>
              <w:rPr>
                <w:color w:val="28200E"/>
                <w:sz w:val="16"/>
              </w:rPr>
              <w:t>t9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Cancelled (Refund)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Event Cancelled (Refund)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long_text_mkzj6xcc</w:t>
            </w:r>
          </w:p>
        </w:tc>
        <w:tc>
          <w:tcPr>
            <w:tcW w:type="dxa" w:w="3312"/>
          </w:tcPr>
          <w:p>
            <w:r/>
            <w:r>
              <w:rPr>
                <w:color w:val="28200E"/>
                <w:sz w:val="16"/>
              </w:rPr>
              <w:t>Client First Name, Deposit Amount</w:t>
            </w:r>
          </w:p>
        </w:tc>
      </w:tr>
      <w:tr>
        <w:tc>
          <w:tcPr>
            <w:tcW w:type="dxa" w:w="4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t10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Missing Signups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Missing Signups Email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long_text_mkzj45br</w:t>
            </w:r>
          </w:p>
        </w:tc>
        <w:tc>
          <w:tcPr>
            <w:tcW w:type="dxa" w:w="331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Client First Name, Event Date, Signup Link</w:t>
            </w:r>
          </w:p>
        </w:tc>
      </w:tr>
      <w:tr>
        <w:tc>
          <w:tcPr>
            <w:tcW w:type="dxa" w:w="432"/>
          </w:tcPr>
          <w:p>
            <w:r/>
            <w:r>
              <w:rPr>
                <w:color w:val="28200E"/>
                <w:sz w:val="16"/>
              </w:rPr>
              <w:t>t11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Final Confirmation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Final Confirmation Email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long_text_mkzj6cy5</w:t>
            </w:r>
          </w:p>
        </w:tc>
        <w:tc>
          <w:tcPr>
            <w:tcW w:type="dxa" w:w="3312"/>
          </w:tcPr>
          <w:p>
            <w:r/>
            <w:r>
              <w:rPr>
                <w:color w:val="28200E"/>
                <w:sz w:val="16"/>
              </w:rPr>
              <w:t>Client First Name, Event Date, Start Time, End Time, Location, Instructor</w:t>
            </w:r>
          </w:p>
        </w:tc>
      </w:tr>
      <w:tr>
        <w:tc>
          <w:tcPr>
            <w:tcW w:type="dxa" w:w="4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t12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Event Complete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Event Complete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long_text_mkzjab4d</w:t>
            </w:r>
          </w:p>
        </w:tc>
        <w:tc>
          <w:tcPr>
            <w:tcW w:type="dxa" w:w="331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Client First Name</w:t>
            </w:r>
          </w:p>
        </w:tc>
      </w:tr>
      <w:tr>
        <w:tc>
          <w:tcPr>
            <w:tcW w:type="dxa" w:w="432"/>
          </w:tcPr>
          <w:p>
            <w:r/>
            <w:r>
              <w:rPr>
                <w:color w:val="28200E"/>
                <w:sz w:val="16"/>
              </w:rPr>
              <w:t>t13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Ongoing Discussion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Ongoing Discussion Email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long_text_mkzj14vc</w:t>
            </w:r>
          </w:p>
        </w:tc>
        <w:tc>
          <w:tcPr>
            <w:tcW w:type="dxa" w:w="3312"/>
          </w:tcPr>
          <w:p>
            <w:r/>
            <w:r>
              <w:rPr>
                <w:color w:val="28200E"/>
                <w:sz w:val="16"/>
              </w:rPr>
              <w:t>Client First Name (DUAL-PURPOSE: also conversation log)</w:t>
            </w:r>
          </w:p>
        </w:tc>
      </w:tr>
      <w:tr>
        <w:tc>
          <w:tcPr>
            <w:tcW w:type="dxa" w:w="4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t14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48-Hour Missing Signups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48-Hour Missing Signups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long_text_mkzjw24h</w:t>
            </w:r>
          </w:p>
        </w:tc>
        <w:tc>
          <w:tcPr>
            <w:tcW w:type="dxa" w:w="331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Client First Name, Event Date, Signup Link</w:t>
            </w:r>
          </w:p>
        </w:tc>
      </w:tr>
    </w:tbl>
    <w:p/>
    <w:p>
      <w:pPr>
        <w:pStyle w:val="Heading2"/>
      </w:pPr>
      <w:r>
        <w:t>Variable Readiness System</w:t>
      </w:r>
    </w:p>
    <w:p>
      <w:r>
        <w:rPr>
          <w:sz w:val="20"/>
        </w:rPr>
        <w:t>Each template lists required board columns. The varReady() function checks whether all are populated. Missing variables shown as red pills (e.g., {{Event Date}}). Templates with all variables filled show "Ready" in sage. Currently, Make.com has NO validation — it will send emails with raw {{placeholders}} if columns are empty. Adding a validation check is a planned improvement.</w:t>
      </w:r>
    </w:p>
    <w:p>
      <w:pPr>
        <w:pStyle w:val="Heading1"/>
      </w:pPr>
      <w:r>
        <w:t>7. Detail Panel — Financials Tab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Card</w:t>
            </w:r>
          </w:p>
        </w:tc>
        <w:tc>
          <w:tcPr>
            <w:tcW w:type="dxa" w:w="259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Board Column</w:t>
            </w:r>
          </w:p>
        </w:tc>
        <w:tc>
          <w:tcPr>
            <w:tcW w:type="dxa" w:w="288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Column ID</w:t>
            </w:r>
          </w:p>
        </w:tc>
        <w:tc>
          <w:tcPr>
            <w:tcW w:type="dxa" w:w="259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Color Rule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Total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Total Price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numeric_mkzj1sfj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Coffee (neutral)</w:t>
            </w:r>
          </w:p>
        </w:tc>
      </w:tr>
      <w:tr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Deposit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Deposit Amount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numeric_mm1v472d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Paid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Amount Paid</w:t>
            </w:r>
          </w:p>
        </w:tc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numeric_mm1v48qj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Seaglass</w:t>
            </w:r>
          </w:p>
        </w:tc>
      </w:tr>
      <w:tr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Remaining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Remaining Balance</w:t>
            </w:r>
          </w:p>
        </w:tc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formula_mm1v17wd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Cherry if &gt;0, Seaglass if 0</w:t>
            </w:r>
          </w:p>
        </w:tc>
      </w:tr>
    </w:tbl>
    <w:p/>
    <w:p>
      <w:pPr>
        <w:pStyle w:val="Heading2"/>
      </w:pPr>
      <w:r>
        <w:t>Payment Links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Link</w:t>
            </w:r>
          </w:p>
        </w:tc>
        <w:tc>
          <w:tcPr>
            <w:tcW w:type="dxa" w:w="403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Board Column</w:t>
            </w:r>
          </w:p>
        </w:tc>
        <w:tc>
          <w:tcPr>
            <w:tcW w:type="dxa" w:w="360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Column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Deposit Link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Buyout Deposit Link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link_mkzjmvqw</w:t>
            </w:r>
          </w:p>
        </w:tc>
      </w:tr>
      <w:tr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Balance Link</w:t>
            </w:r>
          </w:p>
        </w:tc>
        <w:tc>
          <w:tcPr>
            <w:tcW w:type="dxa" w:w="40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Remaining Balance Payment Link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link_mkzjsm8r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Sign-Up Link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Live Class Link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link_mkzg7k99</w:t>
            </w:r>
          </w:p>
        </w:tc>
      </w:tr>
    </w:tbl>
    <w:p/>
    <w:p>
      <w:r>
        <w:rPr>
          <w:i/>
          <w:color w:val="B5AA9F"/>
          <w:sz w:val="18"/>
        </w:rPr>
        <w:t>Duration shown from formula_mm1v4p39 (Number of Hours = DIVIDE(numeric_mkzj6seb, 60)).</w:t>
      </w:r>
    </w:p>
    <w:p>
      <w:pPr>
        <w:pStyle w:val="Heading1"/>
      </w:pPr>
      <w:r>
        <w:t>8. Color System &amp; Urgency Logic</w:t>
      </w:r>
    </w:p>
    <w:p>
      <w:pPr>
        <w:pStyle w:val="Heading2"/>
      </w:pPr>
      <w:r>
        <w:t>Brand Palette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15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type="dxa" w:w="1728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CSS Variable</w:t>
            </w:r>
          </w:p>
        </w:tc>
        <w:tc>
          <w:tcPr>
            <w:tcW w:type="dxa" w:w="547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28200E"/>
                <w:sz w:val="16"/>
              </w:rPr>
              <w:t>Coffee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#28200E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C.coffee</w:t>
            </w:r>
          </w:p>
        </w:tc>
        <w:tc>
          <w:tcPr>
            <w:tcW w:type="dxa" w:w="5472"/>
          </w:tcPr>
          <w:p>
            <w:r/>
            <w:r>
              <w:rPr>
                <w:color w:val="28200E"/>
                <w:sz w:val="16"/>
              </w:rPr>
              <w:t>Primary text, nav bar, headings</w:t>
            </w:r>
          </w:p>
        </w:tc>
      </w:tr>
      <w:tr>
        <w:tc>
          <w:tcPr>
            <w:tcW w:type="dxa" w:w="144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Oat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#EEE2D9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C.oat</w:t>
            </w:r>
          </w:p>
        </w:tc>
        <w:tc>
          <w:tcPr>
            <w:tcW w:type="dxa" w:w="54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Table header bg, light surfaces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28200E"/>
                <w:sz w:val="16"/>
              </w:rPr>
              <w:t>Seaglass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#006976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C.seaglass</w:t>
            </w:r>
          </w:p>
        </w:tc>
        <w:tc>
          <w:tcPr>
            <w:tcW w:type="dxa" w:w="5472"/>
          </w:tcPr>
          <w:p>
            <w:r/>
            <w:r>
              <w:rPr>
                <w:color w:val="28200E"/>
                <w:sz w:val="16"/>
              </w:rPr>
              <w:t>Positive/healthy: on track, TSP team, paid</w:t>
            </w:r>
          </w:p>
        </w:tc>
      </w:tr>
      <w:tr>
        <w:tc>
          <w:tcPr>
            <w:tcW w:type="dxa" w:w="144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Sky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#A1B1A4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C.sky</w:t>
            </w:r>
          </w:p>
        </w:tc>
        <w:tc>
          <w:tcPr>
            <w:tcW w:type="dxa" w:w="54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Complete status, secondary positive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28200E"/>
                <w:sz w:val="16"/>
              </w:rPr>
              <w:t>Sage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#797F5D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C.sage</w:t>
            </w:r>
          </w:p>
        </w:tc>
        <w:tc>
          <w:tcPr>
            <w:tcW w:type="dxa" w:w="5472"/>
          </w:tcPr>
          <w:p>
            <w:r/>
            <w:r>
              <w:rPr>
                <w:color w:val="28200E"/>
                <w:sz w:val="16"/>
              </w:rPr>
              <w:t>Moderate positive: 70%+ fill, planning phase</w:t>
            </w:r>
          </w:p>
        </w:tc>
      </w:tr>
      <w:tr>
        <w:tc>
          <w:tcPr>
            <w:tcW w:type="dxa" w:w="144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Sunshine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#F2A408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C.sunshine</w:t>
            </w:r>
          </w:p>
        </w:tc>
        <w:tc>
          <w:tcPr>
            <w:tcW w:type="dxa" w:w="54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Warning: 7-13 days, getting close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28200E"/>
                <w:sz w:val="16"/>
              </w:rPr>
              <w:t>Apricot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#E0800E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C.apricot</w:t>
            </w:r>
          </w:p>
        </w:tc>
        <w:tc>
          <w:tcPr>
            <w:tcW w:type="dxa" w:w="5472"/>
          </w:tcPr>
          <w:p>
            <w:r/>
            <w:r>
              <w:rPr>
                <w:color w:val="28200E"/>
                <w:sz w:val="16"/>
              </w:rPr>
              <w:t>Elevated warning: running behind, 3-5d waiting</w:t>
            </w:r>
          </w:p>
        </w:tc>
      </w:tr>
      <w:tr>
        <w:tc>
          <w:tcPr>
            <w:tcW w:type="dxa" w:w="144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Terracotta</w:t>
            </w:r>
          </w:p>
        </w:tc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#9F543F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C.terracotta</w:t>
            </w:r>
          </w:p>
        </w:tc>
        <w:tc>
          <w:tcPr>
            <w:tcW w:type="dxa" w:w="54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Brand accent, client ball-in-court, 4-6 day countdown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28200E"/>
                <w:sz w:val="16"/>
              </w:rPr>
              <w:t>Cherry</w:t>
            </w:r>
          </w:p>
        </w:tc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#E8581B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C.cherry</w:t>
            </w:r>
          </w:p>
        </w:tc>
        <w:tc>
          <w:tcPr>
            <w:tcW w:type="dxa" w:w="5472"/>
          </w:tcPr>
          <w:p>
            <w:r/>
            <w:r>
              <w:rPr>
                <w:color w:val="28200E"/>
                <w:sz w:val="16"/>
              </w:rPr>
              <w:t>Urgent: 0-3 days, major issue, missing data, overdue</w:t>
            </w:r>
          </w:p>
        </w:tc>
      </w:tr>
    </w:tbl>
    <w:p/>
    <w:p>
      <w:pPr>
        <w:pStyle w:val="Heading2"/>
      </w:pPr>
      <w:r>
        <w:t>Countdown 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Days to Event</w:t>
            </w:r>
          </w:p>
        </w:tc>
        <w:tc>
          <w:tcPr>
            <w:tcW w:type="dxa" w:w="259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Background</w:t>
            </w:r>
          </w:p>
        </w:tc>
        <w:tc>
          <w:tcPr>
            <w:tcW w:type="dxa" w:w="1728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Text</w:t>
            </w:r>
          </w:p>
        </w:tc>
        <w:tc>
          <w:tcPr>
            <w:tcW w:type="dxa" w:w="360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14+ days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Seaglass (#006976)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White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—</w:t>
            </w:r>
          </w:p>
        </w:tc>
      </w:tr>
      <w:tr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7–13 days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Sunshine (#F2A408)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Coffee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4–6 days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Terracotta (#9F543F)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White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—</w:t>
            </w:r>
          </w:p>
        </w:tc>
      </w:tr>
      <w:tr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0–3 days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Cherry (#E8581B)</w:t>
            </w:r>
          </w:p>
        </w:tc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White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Box shadow glow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null / past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WarmGrey 22% opacity</w:t>
            </w:r>
          </w:p>
        </w:tc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WarmGrey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Shows "TBD" or "Past"</w:t>
            </w:r>
          </w:p>
        </w:tc>
      </w:tr>
    </w:tbl>
    <w:p/>
    <w:p>
      <w:pPr>
        <w:pStyle w:val="Heading2"/>
      </w:pPr>
      <w:r>
        <w:t>Days Waiting 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Wait Time</w:t>
            </w:r>
          </w:p>
        </w:tc>
        <w:tc>
          <w:tcPr>
            <w:tcW w:type="dxa" w:w="216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Color</w:t>
            </w:r>
          </w:p>
        </w:tc>
        <w:tc>
          <w:tcPr>
            <w:tcW w:type="dxa" w:w="547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0–2 days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Seaglass</w:t>
            </w:r>
          </w:p>
        </w:tc>
        <w:tc>
          <w:tcPr>
            <w:tcW w:type="dxa" w:w="5472"/>
          </w:tcPr>
          <w:p>
            <w:r/>
            <w:r>
              <w:rPr>
                <w:color w:val="28200E"/>
                <w:sz w:val="16"/>
              </w:rPr>
              <w:t>Fresh — recently acted on</w:t>
            </w:r>
          </w:p>
        </w:tc>
      </w:tr>
      <w:tr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3–5 days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Apricot</w:t>
            </w:r>
          </w:p>
        </w:tc>
        <w:tc>
          <w:tcPr>
            <w:tcW w:type="dxa" w:w="54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Watch — follow up soon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6+ days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Cherry</w:t>
            </w:r>
          </w:p>
        </w:tc>
        <w:tc>
          <w:tcPr>
            <w:tcW w:type="dxa" w:w="5472"/>
          </w:tcPr>
          <w:p>
            <w:r/>
            <w:r>
              <w:rPr>
                <w:color w:val="28200E"/>
                <w:sz w:val="16"/>
              </w:rPr>
              <w:t>Overdue — needs immediate attention</w:t>
            </w:r>
          </w:p>
        </w:tc>
      </w:tr>
    </w:tbl>
    <w:p/>
    <w:p>
      <w:pPr>
        <w:pStyle w:val="Heading1"/>
      </w:pPr>
      <w:r>
        <w:t>9. Filter &amp; Sort Logic</w:t>
      </w:r>
    </w:p>
    <w:p>
      <w:pPr>
        <w:pStyle w:val="Heading2"/>
      </w:pPr>
      <w:r>
        <w:t>Filters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360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Options</w:t>
            </w:r>
          </w:p>
        </w:tc>
        <w:tc>
          <w:tcPr>
            <w:tcW w:type="dxa" w:w="259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Board Source</w:t>
            </w:r>
          </w:p>
        </w:tc>
        <w:tc>
          <w:tcPr>
            <w:tcW w:type="dxa" w:w="187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Search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Free text (name match)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Item name</w:t>
            </w:r>
          </w:p>
        </w:tc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Empty</w:t>
            </w:r>
          </w:p>
        </w:tc>
      </w:tr>
      <w:tr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Ball In Court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All / TSP Team / Client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BIC status column</w:t>
            </w:r>
          </w:p>
        </w:tc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All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Location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All / 1583 Decatur / 1581 Decatur / 763 Trabert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dropdown_mkzjkhds</w:t>
            </w:r>
          </w:p>
        </w:tc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All</w:t>
            </w:r>
          </w:p>
        </w:tc>
      </w:tr>
      <w:tr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Staff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All / Kelly / Autumn / Unassigned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assignedTo (new col needed)</w:t>
            </w:r>
          </w:p>
        </w:tc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All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Show Completed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Checkbox toggle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"Where Are We Now" terminal indices</w:t>
            </w:r>
          </w:p>
        </w:tc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Off (hidden)</w:t>
            </w:r>
          </w:p>
        </w:tc>
      </w:tr>
    </w:tbl>
    <w:p/>
    <w:p>
      <w:pPr>
        <w:pStyle w:val="Heading2"/>
      </w:pPr>
      <w:r>
        <w:t>Sort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Sort Key</w:t>
            </w:r>
          </w:p>
        </w:tc>
        <w:tc>
          <w:tcPr>
            <w:tcW w:type="dxa" w:w="360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Logic</w:t>
            </w:r>
          </w:p>
        </w:tc>
        <w:tc>
          <w:tcPr>
            <w:tcW w:type="dxa" w:w="403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Board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Event Date (default)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Ascending by date; TBD items sort last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date_mkzjkm1t</w:t>
            </w:r>
          </w:p>
        </w:tc>
      </w:tr>
      <w:tr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Days Waiting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Descending (most stale first)</w:t>
            </w:r>
          </w:p>
        </w:tc>
        <w:tc>
          <w:tcPr>
            <w:tcW w:type="dxa" w:w="40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Derived from lastAction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Lifecycle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Ascending by step index (earliest stage first)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"Where Are We Now" index via stepMap</w:t>
            </w:r>
          </w:p>
        </w:tc>
      </w:tr>
      <w:tr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Checklist %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Descending (most complete first)</w:t>
            </w:r>
          </w:p>
        </w:tc>
        <w:tc>
          <w:tcPr>
            <w:tcW w:type="dxa" w:w="40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16 workflow Yes/No columns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Name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Alphabetical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Item name</w:t>
            </w:r>
          </w:p>
        </w:tc>
      </w:tr>
    </w:tbl>
    <w:p/>
    <w:p>
      <w:pPr>
        <w:pStyle w:val="Heading2"/>
      </w:pPr>
      <w:r>
        <w:t>Terminal Status Indices</w:t>
      </w:r>
    </w:p>
    <w:p>
      <w:r>
        <w:rPr>
          <w:sz w:val="20"/>
        </w:rPr>
        <w:t>Items with these "Where Are We Now" status indices are hidden by default: 15 (Event Complete, legacy), 105 (reserved), 157 (Cancelled), 17 (Cancelled No Refund, legacy), 18 (Cancelled Refund, legacy). Toggle the "Completed" checkbox to show them.</w:t>
      </w:r>
    </w:p>
    <w:p>
      <w:pPr>
        <w:pStyle w:val="Heading1"/>
      </w:pPr>
      <w:r>
        <w:t>10. Email Send Flow (Make.com)</w:t>
      </w:r>
    </w:p>
    <w:p>
      <w:r>
        <w:rPr>
          <w:b/>
          <w:sz w:val="20"/>
        </w:rPr>
        <w:t>Make.com Scenario #4639696 — "Buyout Email Threading"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16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648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1. Trigger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Monday Webhook (instant)</w:t>
            </w:r>
          </w:p>
        </w:tc>
        <w:tc>
          <w:tcPr>
            <w:tcW w:type="dxa" w:w="6480"/>
          </w:tcPr>
          <w:p>
            <w:r/>
            <w:r>
              <w:rPr>
                <w:color w:val="28200E"/>
                <w:sz w:val="16"/>
              </w:rPr>
              <w:t>hookId: 2663435. Watches color_mkzjmcth changes on board 18394979378. Filter: non-empty labels only.</w:t>
            </w:r>
          </w:p>
        </w:tc>
      </w:tr>
      <w:tr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2. Fetch Data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ExecuteGraphQLQuery</w:t>
            </w:r>
          </w:p>
        </w:tc>
        <w:tc>
          <w:tcPr>
            <w:tcW w:type="dxa" w:w="64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Fetches item name + 13 template columns (aliases t1–t14) + dateCol + emailCol + instructorEmail + ccCol. Replaced GetItem which cannot fetch long_text at runtime.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color w:val="28200E"/>
                <w:sz w:val="16"/>
              </w:rPr>
              <w:t>3. Send Email</w:t>
            </w:r>
          </w:p>
        </w:tc>
        <w:tc>
          <w:tcPr>
            <w:tcW w:type="dxa" w:w="2160"/>
          </w:tcPr>
          <w:p>
            <w:r/>
            <w:r>
              <w:rPr>
                <w:color w:val="28200E"/>
                <w:sz w:val="16"/>
              </w:rPr>
              <w:t>Gmail Send</w:t>
            </w:r>
          </w:p>
        </w:tc>
        <w:tc>
          <w:tcPr>
            <w:tcW w:type="dxa" w:w="6480"/>
          </w:tcPr>
          <w:p>
            <w:r/>
            <w:r>
              <w:rPr>
                <w:color w:val="28200E"/>
                <w:sz w:val="16"/>
              </w:rPr>
              <w:t>From: events@thestudiopilates.com (conn: 4719260). To: dynamic from emailCol (emailoeuk5uwf). CC: ccCol (text_mm1tnygh) with ifempty() null handling. Subject: "The Studio Pilates Buyout: [Name] | [Date]". Body: switch() maps trigger label to aliased template content. Line breaks via replace(newline, "&lt;br&gt;") in styled HTML div.</w:t>
            </w:r>
          </w:p>
        </w:tc>
      </w:tr>
      <w:tr>
        <w:tc>
          <w:tcPr>
            <w:tcW w:type="dxa" w:w="11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4. Store ID</w:t>
            </w:r>
          </w:p>
        </w:tc>
        <w:tc>
          <w:tcPr>
            <w:tcW w:type="dxa" w:w="216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Monday UpdateColumns</w:t>
            </w:r>
          </w:p>
        </w:tc>
        <w:tc>
          <w:tcPr>
            <w:tcW w:type="dxa" w:w="64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Stores Gmail messageId to text_mm1ttgb7 (Thread ID) + text_mm1t1dgy (Message ID). Enables email threading by subject line match.</w:t>
            </w:r>
          </w:p>
        </w:tc>
      </w:tr>
    </w:tbl>
    <w:p/>
    <w:p>
      <w:pPr>
        <w:pStyle w:val="Heading2"/>
      </w:pPr>
      <w:r>
        <w:t>GraphQL Alias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Alias</w:t>
            </w:r>
          </w:p>
        </w:tc>
        <w:tc>
          <w:tcPr>
            <w:tcW w:type="dxa" w:w="403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Column ID</w:t>
            </w:r>
          </w:p>
        </w:tc>
        <w:tc>
          <w:tcPr>
            <w:tcW w:type="dxa" w:w="403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t1–t13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long_text_mkzjxtpp through long_text_mkzj14vc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Template body content (one per template)</w:t>
            </w:r>
          </w:p>
        </w:tc>
      </w:tr>
      <w:tr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t14</w:t>
            </w:r>
          </w:p>
        </w:tc>
        <w:tc>
          <w:tcPr>
            <w:tcW w:type="dxa" w:w="40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long_text_mkzjw24h</w:t>
            </w:r>
          </w:p>
        </w:tc>
        <w:tc>
          <w:tcPr>
            <w:tcW w:type="dxa" w:w="40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48-Hour Missing Signups template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dateCol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date_mkzjkm1t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Finalized Class Date (for subject line)</w:t>
            </w:r>
          </w:p>
        </w:tc>
      </w:tr>
      <w:tr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emailCol</w:t>
            </w:r>
          </w:p>
        </w:tc>
        <w:tc>
          <w:tcPr>
            <w:tcW w:type="dxa" w:w="40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emailoeuk5uwf</w:t>
            </w:r>
          </w:p>
        </w:tc>
        <w:tc>
          <w:tcPr>
            <w:tcW w:type="dxa" w:w="40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Client email (for To field)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28200E"/>
                <w:sz w:val="16"/>
              </w:rPr>
              <w:t>instructorEmail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email_mkzjh6b9</w:t>
            </w:r>
          </w:p>
        </w:tc>
        <w:tc>
          <w:tcPr>
            <w:tcW w:type="dxa" w:w="4032"/>
          </w:tcPr>
          <w:p>
            <w:r/>
            <w:r>
              <w:rPr>
                <w:color w:val="28200E"/>
                <w:sz w:val="16"/>
              </w:rPr>
              <w:t>Instructor email</w:t>
            </w:r>
          </w:p>
        </w:tc>
      </w:tr>
      <w:tr>
        <w:tc>
          <w:tcPr>
            <w:tcW w:type="dxa" w:w="1728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ccCol</w:t>
            </w:r>
          </w:p>
        </w:tc>
        <w:tc>
          <w:tcPr>
            <w:tcW w:type="dxa" w:w="40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text_mm1tnygh</w:t>
            </w:r>
          </w:p>
        </w:tc>
        <w:tc>
          <w:tcPr>
            <w:tcW w:type="dxa" w:w="403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CC recipients</w:t>
            </w:r>
          </w:p>
        </w:tc>
      </w:tr>
    </w:tbl>
    <w:p/>
    <w:p>
      <w:pPr>
        <w:pStyle w:val="Heading1"/>
      </w:pPr>
      <w:r>
        <w:t>11. Known Issues &amp; Pending Work</w:t>
      </w:r>
    </w:p>
    <w:p>
      <w:pPr>
        <w:pStyle w:val="Heading2"/>
      </w:pPr>
      <w:r>
        <w:t>Manual UI Fixes (Kelly)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59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32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Action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28200E"/>
                <w:sz w:val="16"/>
              </w:rPr>
              <w:t>"Event Completed" typo</w:t>
            </w:r>
          </w:p>
        </w:tc>
        <w:tc>
          <w:tcPr>
            <w:tcW w:type="dxa" w:w="2592"/>
          </w:tcPr>
          <w:p>
            <w:r/>
            <w:r>
              <w:rPr>
                <w:color w:val="28200E"/>
                <w:sz w:val="16"/>
              </w:rPr>
              <w:t>color_mkzjdr77</w:t>
            </w:r>
          </w:p>
        </w:tc>
        <w:tc>
          <w:tcPr>
            <w:tcW w:type="dxa" w:w="4320"/>
          </w:tcPr>
          <w:p>
            <w:r/>
            <w:r>
              <w:rPr>
                <w:color w:val="28200E"/>
                <w:sz w:val="16"/>
              </w:rPr>
              <w:t>Change "v" to "No" in Monday column settings</w:t>
            </w:r>
          </w:p>
        </w:tc>
      </w:tr>
      <w:tr>
        <w:tc>
          <w:tcPr>
            <w:tcW w:type="dxa" w:w="28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"How's it Tracking?" default</w:t>
            </w:r>
          </w:p>
        </w:tc>
        <w:tc>
          <w:tcPr>
            <w:tcW w:type="dxa" w:w="259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color_mkzjdr77</w:t>
            </w:r>
          </w:p>
        </w:tc>
        <w:tc>
          <w:tcPr>
            <w:tcW w:type="dxa" w:w="432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Change default from index 5 ("Complete") to index 0 ("So far so good")</w:t>
            </w:r>
          </w:p>
        </w:tc>
      </w:tr>
    </w:tbl>
    <w:p/>
    <w:p>
      <w:pPr>
        <w:pStyle w:val="Heading2"/>
      </w:pPr>
      <w:r>
        <w:t>Short Term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60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87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Complexity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28200E"/>
                <w:sz w:val="16"/>
              </w:rPr>
              <w:t>Split t13 column (conversation log vs outgoing email draft)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Prevents sending entire chat history as email</w:t>
            </w:r>
          </w:p>
        </w:tc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Medium — new column + update Make.com switch()</w:t>
            </w:r>
          </w:p>
        </w:tc>
      </w:tr>
      <w:tr>
        <w:tc>
          <w:tcPr>
            <w:tcW w:type="dxa" w:w="432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Add Make.com validation for raw {{variables}}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Prevents sending emails with unresolved placeholders</w:t>
            </w:r>
          </w:p>
        </w:tc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Low — filter module before Gmail send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28200E"/>
                <w:sz w:val="16"/>
              </w:rPr>
              <w:t>Create "Front Desk Assigned" board column</w:t>
            </w:r>
          </w:p>
        </w:tc>
        <w:tc>
          <w:tcPr>
            <w:tcW w:type="dxa" w:w="3600"/>
          </w:tcPr>
          <w:p>
            <w:r/>
            <w:r>
              <w:rPr>
                <w:color w:val="28200E"/>
                <w:sz w:val="16"/>
              </w:rPr>
              <w:t>Enables proper staff routing and filtering</w:t>
            </w:r>
          </w:p>
        </w:tc>
        <w:tc>
          <w:tcPr>
            <w:tcW w:type="dxa" w:w="1872"/>
          </w:tcPr>
          <w:p>
            <w:r/>
            <w:r>
              <w:rPr>
                <w:color w:val="28200E"/>
                <w:sz w:val="16"/>
              </w:rPr>
              <w:t>Low — new people/text column</w:t>
            </w:r>
          </w:p>
        </w:tc>
      </w:tr>
      <w:tr>
        <w:tc>
          <w:tcPr>
            <w:tcW w:type="dxa" w:w="432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Create "Event Type" dropdown column</w:t>
            </w:r>
          </w:p>
        </w:tc>
        <w:tc>
          <w:tcPr>
            <w:tcW w:type="dxa" w:w="360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Enables filtering by event type</w:t>
            </w:r>
          </w:p>
        </w:tc>
        <w:tc>
          <w:tcPr>
            <w:tcW w:type="dxa" w:w="187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Low — new dropdown column</w:t>
            </w:r>
          </w:p>
        </w:tc>
      </w:tr>
    </w:tbl>
    <w:p/>
    <w:p>
      <w:pPr>
        <w:pStyle w:val="Heading2"/>
      </w:pPr>
      <w:r>
        <w:t>Medium Term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31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Impact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color w:val="28200E"/>
                <w:sz w:val="16"/>
              </w:rPr>
              <w:t>Build Monday automations: "Where Are We Now" → auto-update "What's Due Next"</w:t>
            </w:r>
          </w:p>
        </w:tc>
        <w:tc>
          <w:tcPr>
            <w:tcW w:type="dxa" w:w="3312"/>
          </w:tcPr>
          <w:p>
            <w:r/>
            <w:r>
              <w:rPr>
                <w:color w:val="28200E"/>
                <w:sz w:val="16"/>
              </w:rPr>
              <w:t>Eliminates manual status drift between columns</w:t>
            </w:r>
          </w:p>
        </w:tc>
      </w:tr>
      <w:tr>
        <w:tc>
          <w:tcPr>
            <w:tcW w:type="dxa" w:w="64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Build Monday automations: status change → auto-check workflow checkboxes</w:t>
            </w:r>
          </w:p>
        </w:tc>
        <w:tc>
          <w:tcPr>
            <w:tcW w:type="dxa" w:w="331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Keeps 16 checkboxes in sync with lifecycle progression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color w:val="28200E"/>
                <w:sz w:val="16"/>
              </w:rPr>
              <w:t>Implement "Composed Email Body" column architecture</w:t>
            </w:r>
          </w:p>
        </w:tc>
        <w:tc>
          <w:tcPr>
            <w:tcW w:type="dxa" w:w="3312"/>
          </w:tcPr>
          <w:p>
            <w:r/>
            <w:r>
              <w:rPr>
                <w:color w:val="28200E"/>
                <w:sz w:val="16"/>
              </w:rPr>
              <w:t>Replaces switch() in Make.com with pre-composed content</w:t>
            </w:r>
          </w:p>
        </w:tc>
      </w:tr>
      <w:tr>
        <w:tc>
          <w:tcPr>
            <w:tcW w:type="dxa" w:w="648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Add trigger column reset after send</w:t>
            </w:r>
          </w:p>
        </w:tc>
        <w:tc>
          <w:tcPr>
            <w:tcW w:type="dxa" w:w="331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Vibe app should clear color_mkzjmcth before re-setting</w:t>
            </w:r>
          </w:p>
        </w:tc>
      </w:tr>
    </w:tbl>
    <w:p/>
    <w:p>
      <w:pPr>
        <w:pStyle w:val="Heading2"/>
      </w:pPr>
      <w:r>
        <w:t>Future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4752"/>
            <w:shd w:val="clear" w:color="auto" w:fill="9F543F"/>
          </w:tcPr>
          <w:p>
            <w:r/>
            <w:r>
              <w:rPr>
                <w:b/>
                <w:color w:val="FFFFFF"/>
                <w:sz w:val="16"/>
              </w:rPr>
              <w:t>Impact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color w:val="28200E"/>
                <w:sz w:val="16"/>
              </w:rPr>
              <w:t>Momence live signups integration</w:t>
            </w:r>
          </w:p>
        </w:tc>
        <w:tc>
          <w:tcPr>
            <w:tcW w:type="dxa" w:w="4752"/>
          </w:tcPr>
          <w:p>
            <w:r/>
            <w:r>
              <w:rPr>
                <w:color w:val="28200E"/>
                <w:sz w:val="16"/>
              </w:rPr>
              <w:t>Auto-pull signup count to board; eliminate manual entry</w:t>
            </w:r>
          </w:p>
        </w:tc>
      </w:tr>
      <w:tr>
        <w:tc>
          <w:tcPr>
            <w:tcW w:type="dxa" w:w="5040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Clean up test item (ID: 11605306011)</w:t>
            </w:r>
          </w:p>
        </w:tc>
        <w:tc>
          <w:tcPr>
            <w:tcW w:type="dxa" w:w="4752"/>
            <w:shd w:val="clear" w:color="auto" w:fill="F7F3EF"/>
          </w:tcPr>
          <w:p>
            <w:r/>
            <w:r>
              <w:rPr>
                <w:color w:val="28200E"/>
                <w:sz w:val="16"/>
              </w:rPr>
              <w:t>Remove test data from production board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color w:val="28200E"/>
                <w:sz w:val="16"/>
              </w:rPr>
              <w:t>Clean up duplicate Gmail connections in Make.com</w:t>
            </w:r>
          </w:p>
        </w:tc>
        <w:tc>
          <w:tcPr>
            <w:tcW w:type="dxa" w:w="4752"/>
          </w:tcPr>
          <w:p>
            <w:r/>
            <w:r>
              <w:rPr>
                <w:color w:val="28200E"/>
                <w:sz w:val="16"/>
              </w:rPr>
              <w:t>Keep only connection 4719260</w:t>
            </w:r>
          </w:p>
        </w:tc>
      </w:tr>
    </w:tbl>
    <w:p/>
    <w:sectPr w:rsidR="00FC693F" w:rsidRPr="0006063C" w:rsidSect="00034616">
      <w:pgSz w:w="12240" w:h="15840"/>
      <w:pgMar w:top="144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Arial" w:hAnsi="Arial"/>
      <w:color w:val="28200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9F54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697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8200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