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kpdnmi5f0pv" w:id="0"/>
      <w:bookmarkEnd w:id="0"/>
      <w:r w:rsidDel="00000000" w:rsidR="00000000" w:rsidRPr="00000000">
        <w:rPr>
          <w:rtl w:val="0"/>
        </w:rPr>
        <w:t xml:space="preserve">Documento pantallas Ophelia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gooswm48vsmj" w:id="1"/>
      <w:bookmarkEnd w:id="1"/>
      <w:r w:rsidDel="00000000" w:rsidR="00000000" w:rsidRPr="00000000">
        <w:rPr>
          <w:rtl w:val="0"/>
        </w:rPr>
        <w:t xml:space="preserve">En este documento se describen paso a paso la funcionalidad del proyecto angular utilizando DevExpress.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 iniciar el proyecto este presentará la pantalla de clientes donde encontrará la tabla para modificar y agregar los clientes: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la parte superior encontrarán la barra de navegación con tres botones que al darle clic redireccionarán a la pantalla que deseen modificar: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5429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Después encontrará una tabla que muestra los registros ya existentes en la base de datos: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 darle doble clic en alguno de los registros este entrará en modo edición para modificar la columna: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7429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la misma tabla encontrarán la sección de herramientas para agregar y eliminar filas:</w:t>
      </w:r>
      <w:r w:rsidDel="00000000" w:rsidR="00000000" w:rsidRPr="00000000">
        <w:rPr/>
        <w:drawing>
          <wp:inline distB="114300" distT="114300" distL="114300" distR="114300">
            <wp:extent cx="942975" cy="1790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 darle clic en él más este agregará una nueva fila vacía en la tabla para llenar los datos:</w:t>
      </w: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Está también válida los tipos de datos y los campos obligatorios: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7429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 darle clic en Eliminar este desplegará un modal que preguntará una confirmación por parte del usuario para continuar con la eliminación del registro: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40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