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D">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F">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1">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after="200" w:line="360" w:lineRule="auto"/>
        <w:rPr/>
      </w:pPr>
      <w:r w:rsidDel="00000000" w:rsidR="00000000" w:rsidRPr="00000000">
        <w:rPr>
          <w:rFonts w:ascii="Google Sans" w:cs="Google Sans" w:eastAsia="Google Sans" w:hAnsi="Google Sans"/>
          <w:b w:val="1"/>
          <w:sz w:val="24"/>
          <w:szCs w:val="24"/>
          <w:rtl w:val="0"/>
        </w:rPr>
        <w:t xml:space="preserve">Recommendations: </w:t>
      </w:r>
      <w:r w:rsidDel="00000000" w:rsidR="00000000" w:rsidRPr="00000000">
        <w:rPr>
          <w:rtl w:val="0"/>
        </w:rPr>
      </w:r>
    </w:p>
    <w:p w:rsidR="00000000" w:rsidDel="00000000" w:rsidP="00000000" w:rsidRDefault="00000000" w:rsidRPr="00000000" w14:paraId="00000074">
      <w:pPr>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 There is a clear lack of controls and adherence to compliance, which can eventually lead to bigger problems such as fines, data breaches, and a negative impact on the reputation of Botium Toys </w:t>
      </w:r>
      <w:r w:rsidDel="00000000" w:rsidR="00000000" w:rsidRPr="00000000">
        <w:rPr>
          <w:rFonts w:ascii="Google Sans" w:cs="Google Sans" w:eastAsia="Google Sans" w:hAnsi="Google Sans"/>
          <w:b w:val="1"/>
          <w:i w:val="1"/>
          <w:rtl w:val="0"/>
        </w:rPr>
        <w:t xml:space="preserve">if not implemented in a timely manner</w:t>
      </w:r>
      <w:r w:rsidDel="00000000" w:rsidR="00000000" w:rsidRPr="00000000">
        <w:rPr>
          <w:rFonts w:ascii="Google Sans" w:cs="Google Sans" w:eastAsia="Google Sans" w:hAnsi="Google Sans"/>
          <w:i w:val="1"/>
          <w:rtl w:val="0"/>
        </w:rPr>
        <w:t xml:space="preserve">. </w:t>
      </w:r>
    </w:p>
    <w:p w:rsidR="00000000" w:rsidDel="00000000" w:rsidP="00000000" w:rsidRDefault="00000000" w:rsidRPr="00000000" w14:paraId="00000075">
      <w:pPr>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76">
      <w:pPr>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current security controls put in place have plentiful room for improvement, and implementation of some basic controls such as the Principle of Least Privilege, an Intrusion Detection System (IDS), a Password Management System, etc. can prove to be very beneficial to the organization by ensuring adequate privacy and security for those associated with it i.e. employees and end-users. </w:t>
      </w:r>
    </w:p>
    <w:p w:rsidR="00000000" w:rsidDel="00000000" w:rsidP="00000000" w:rsidRDefault="00000000" w:rsidRPr="00000000" w14:paraId="00000077">
      <w:pPr>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78">
      <w:pPr>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Similarly, adherence to compliance policies like the PCI DSS, GDPR, SOC type 1, and SOC type 2, will help our organization avoid fines by government agencies, and ensure smooth workflow with all parties connected and regulations fulfilled.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