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Privacy Policy</w:t>
      </w:r>
    </w:p>
    <w:p>
      <w:pPr>
        <w:spacing w:after="40"/>
      </w:pPr>
      <w:r>
        <w:rPr>
          <w:rFonts w:ascii="Calibri" w:cs="Calibri" w:eastAsia="Calibri" w:hAnsi="Calibri"/>
          <w:sz w:val="24"/>
          <w:szCs w:val="24"/>
        </w:rPr>
        <w:t xml:space="preserve">Landmark Vanasiri</w:t>
      </w:r>
    </w:p>
    <w:p>
      <w:pPr>
        <w:spacing w:after="40"/>
      </w:pPr>
      <w:r>
        <w:rPr>
          <w:rFonts w:ascii="Calibri" w:cs="Calibri" w:eastAsia="Calibri" w:hAnsi="Calibri"/>
          <w:i/>
          <w:iCs/>
          <w:sz w:val="20"/>
          <w:szCs w:val="20"/>
        </w:rPr>
        <w:t xml:space="preserve">Effective Date: [insert date]</w:t>
      </w:r>
    </w:p>
    <w:p>
      <w:pPr>
        <w:spacing w:after="240"/>
      </w:pPr>
      <w:r>
        <w:rPr>
          <w:rFonts w:ascii="Calibri" w:cs="Calibri" w:eastAsia="Calibri" w:hAnsi="Calibri"/>
          <w:i/>
          <w:iCs/>
          <w:sz w:val="20"/>
          <w:szCs w:val="20"/>
        </w:rPr>
        <w:t xml:space="preserve">Last Updated: [insert date]</w:t>
      </w:r>
    </w:p>
    <w:p>
      <w:pPr>
        <w:pStyle w:val="Heading1"/>
        <w:spacing w:after="140" w:before="280"/>
      </w:pPr>
      <w:r>
        <w:t xml:space="preserve">1. Introduction</w:t>
      </w:r>
    </w:p>
    <w:p>
      <w:pPr>
        <w:spacing w:after="120" w:line="276"/>
      </w:pPr>
      <w:r>
        <w:rPr>
          <w:rFonts w:ascii="Calibri" w:cs="Calibri" w:eastAsia="Calibri" w:hAnsi="Calibri"/>
          <w:sz w:val="22"/>
          <w:szCs w:val="22"/>
        </w:rPr>
        <w:t xml:space="preserve">This Privacy Policy explains how [Insert Full Legal Entity Name], the developer of the Landmark Vanasiri project (referred to as "we", "us" or "our"), collects, uses, stores, discloses and protects your personal data when you visit vanasiri.landmarknest.com (the "Website"), submit an enquiry form, respond to our advertisements, or otherwise interact with us.</w:t>
      </w:r>
    </w:p>
    <w:p>
      <w:pPr>
        <w:spacing w:after="120" w:line="276"/>
      </w:pPr>
      <w:r>
        <w:rPr>
          <w:rFonts w:ascii="Calibri" w:cs="Calibri" w:eastAsia="Calibri" w:hAnsi="Calibri"/>
          <w:sz w:val="22"/>
          <w:szCs w:val="22"/>
        </w:rPr>
        <w:t xml:space="preserve">Landmark Vanasiri is a farmland and leisure living project located at Bavapura Village, Sulibele Hobli, Hosakote Taluk, Bengaluru Rural District, Karnataka.</w:t>
      </w:r>
    </w:p>
    <w:p>
      <w:pPr>
        <w:spacing w:after="120" w:line="276"/>
      </w:pPr>
      <w:r>
        <w:rPr>
          <w:rFonts w:ascii="Calibri" w:cs="Calibri" w:eastAsia="Calibri" w:hAnsi="Calibri"/>
          <w:sz w:val="22"/>
          <w:szCs w:val="22"/>
        </w:rPr>
        <w:t xml:space="preserve">By using the Website or submitting your details to us, you confirm that you have read and understood this Privacy Policy and consent to the processing of your personal data as described here. If you do not agree, please do not use the Website or submit your information.</w:t>
      </w:r>
    </w:p>
    <w:p>
      <w:pPr>
        <w:pStyle w:val="Heading1"/>
        <w:spacing w:after="140" w:before="280"/>
      </w:pPr>
      <w:r>
        <w:t xml:space="preserve">2. Scope of This Policy</w:t>
      </w:r>
    </w:p>
    <w:p>
      <w:pPr>
        <w:spacing w:after="120" w:line="276"/>
      </w:pPr>
      <w:r>
        <w:rPr>
          <w:rFonts w:ascii="Calibri" w:cs="Calibri" w:eastAsia="Calibri" w:hAnsi="Calibri"/>
          <w:sz w:val="22"/>
          <w:szCs w:val="22"/>
        </w:rPr>
        <w:t xml:space="preserve">This Policy applies to:</w:t>
      </w:r>
    </w:p>
    <w:p>
      <w:pPr>
        <w:pStyle w:val="ListParagraph"/>
        <w:numPr>
          <w:ilvl w:val="0"/>
          <w:numId w:val="2"/>
        </w:numPr>
        <w:spacing w:after="80" w:line="276"/>
      </w:pPr>
      <w:r>
        <w:rPr>
          <w:rFonts w:ascii="Calibri" w:cs="Calibri" w:eastAsia="Calibri" w:hAnsi="Calibri"/>
          <w:sz w:val="22"/>
          <w:szCs w:val="22"/>
        </w:rPr>
        <w:t xml:space="preserve">The Website vanasiri.landmarknest.com and any subdomains operated by us.</w:t>
      </w:r>
    </w:p>
    <w:p>
      <w:pPr>
        <w:pStyle w:val="ListParagraph"/>
        <w:numPr>
          <w:ilvl w:val="0"/>
          <w:numId w:val="2"/>
        </w:numPr>
        <w:spacing w:after="80" w:line="276"/>
      </w:pPr>
      <w:r>
        <w:rPr>
          <w:rFonts w:ascii="Calibri" w:cs="Calibri" w:eastAsia="Calibri" w:hAnsi="Calibri"/>
          <w:sz w:val="22"/>
          <w:szCs w:val="22"/>
        </w:rPr>
        <w:t xml:space="preserve">Enquiry forms, callback requests and site visit booking requests submitted through the Website.</w:t>
      </w:r>
    </w:p>
    <w:p>
      <w:pPr>
        <w:pStyle w:val="ListParagraph"/>
        <w:numPr>
          <w:ilvl w:val="0"/>
          <w:numId w:val="2"/>
        </w:numPr>
        <w:spacing w:after="80" w:line="276"/>
      </w:pPr>
      <w:r>
        <w:rPr>
          <w:rFonts w:ascii="Calibri" w:cs="Calibri" w:eastAsia="Calibri" w:hAnsi="Calibri"/>
          <w:sz w:val="22"/>
          <w:szCs w:val="22"/>
        </w:rPr>
        <w:t xml:space="preserve">Lead forms submitted through third party advertising platforms including Meta (Facebook and Instagram) and Google.</w:t>
      </w:r>
    </w:p>
    <w:p>
      <w:pPr>
        <w:pStyle w:val="ListParagraph"/>
        <w:numPr>
          <w:ilvl w:val="0"/>
          <w:numId w:val="2"/>
        </w:numPr>
        <w:spacing w:after="80" w:line="276"/>
      </w:pPr>
      <w:r>
        <w:rPr>
          <w:rFonts w:ascii="Calibri" w:cs="Calibri" w:eastAsia="Calibri" w:hAnsi="Calibri"/>
          <w:sz w:val="22"/>
          <w:szCs w:val="22"/>
        </w:rPr>
        <w:t xml:space="preserve">Communications with our sales team by phone, WhatsApp, SMS or email.</w:t>
      </w:r>
    </w:p>
    <w:p>
      <w:pPr>
        <w:pStyle w:val="ListParagraph"/>
        <w:numPr>
          <w:ilvl w:val="0"/>
          <w:numId w:val="2"/>
        </w:numPr>
        <w:spacing w:after="80" w:line="276"/>
      </w:pPr>
      <w:r>
        <w:rPr>
          <w:rFonts w:ascii="Calibri" w:cs="Calibri" w:eastAsia="Calibri" w:hAnsi="Calibri"/>
          <w:sz w:val="22"/>
          <w:szCs w:val="22"/>
        </w:rPr>
        <w:t xml:space="preserve">Visits to our project site or marketing office, where visitor details are recorded.</w:t>
      </w:r>
    </w:p>
    <w:p>
      <w:pPr>
        <w:spacing w:after="120" w:line="276"/>
      </w:pPr>
      <w:r>
        <w:rPr>
          <w:rFonts w:ascii="Calibri" w:cs="Calibri" w:eastAsia="Calibri" w:hAnsi="Calibri"/>
          <w:sz w:val="22"/>
          <w:szCs w:val="22"/>
        </w:rPr>
        <w:t xml:space="preserve">This Policy does not apply to third party websites that you may reach through links on our Website. Those websites operate under their own privacy policies and we are not responsible for their practices.</w:t>
      </w:r>
    </w:p>
    <w:p>
      <w:pPr>
        <w:pStyle w:val="Heading1"/>
        <w:spacing w:after="140" w:before="280"/>
      </w:pPr>
      <w:r>
        <w:t xml:space="preserve">3. Personal Data We Collect</w:t>
      </w:r>
    </w:p>
    <w:p>
      <w:pPr>
        <w:pStyle w:val="Heading2"/>
        <w:spacing w:after="100" w:before="200"/>
      </w:pPr>
      <w:r>
        <w:t xml:space="preserve">3.1 Information You Provide Directly</w:t>
      </w:r>
    </w:p>
    <w:p>
      <w:pPr>
        <w:pStyle w:val="ListParagraph"/>
        <w:numPr>
          <w:ilvl w:val="0"/>
          <w:numId w:val="2"/>
        </w:numPr>
        <w:spacing w:after="80" w:line="276"/>
      </w:pPr>
      <w:r>
        <w:rPr>
          <w:rFonts w:ascii="Calibri" w:cs="Calibri" w:eastAsia="Calibri" w:hAnsi="Calibri"/>
          <w:sz w:val="22"/>
          <w:szCs w:val="22"/>
        </w:rPr>
        <w:t xml:space="preserve">Full name</w:t>
      </w:r>
    </w:p>
    <w:p>
      <w:pPr>
        <w:pStyle w:val="ListParagraph"/>
        <w:numPr>
          <w:ilvl w:val="0"/>
          <w:numId w:val="2"/>
        </w:numPr>
        <w:spacing w:after="80" w:line="276"/>
      </w:pPr>
      <w:r>
        <w:rPr>
          <w:rFonts w:ascii="Calibri" w:cs="Calibri" w:eastAsia="Calibri" w:hAnsi="Calibri"/>
          <w:sz w:val="22"/>
          <w:szCs w:val="22"/>
        </w:rPr>
        <w:t xml:space="preserve">Mobile number and alternate contact number</w:t>
      </w:r>
    </w:p>
    <w:p>
      <w:pPr>
        <w:pStyle w:val="ListParagraph"/>
        <w:numPr>
          <w:ilvl w:val="0"/>
          <w:numId w:val="2"/>
        </w:numPr>
        <w:spacing w:after="80" w:line="276"/>
      </w:pPr>
      <w:r>
        <w:rPr>
          <w:rFonts w:ascii="Calibri" w:cs="Calibri" w:eastAsia="Calibri" w:hAnsi="Calibri"/>
          <w:sz w:val="22"/>
          <w:szCs w:val="22"/>
        </w:rPr>
        <w:t xml:space="preserve">Email address</w:t>
      </w:r>
    </w:p>
    <w:p>
      <w:pPr>
        <w:pStyle w:val="ListParagraph"/>
        <w:numPr>
          <w:ilvl w:val="0"/>
          <w:numId w:val="2"/>
        </w:numPr>
        <w:spacing w:after="80" w:line="276"/>
      </w:pPr>
      <w:r>
        <w:rPr>
          <w:rFonts w:ascii="Calibri" w:cs="Calibri" w:eastAsia="Calibri" w:hAnsi="Calibri"/>
          <w:sz w:val="22"/>
          <w:szCs w:val="22"/>
        </w:rPr>
        <w:t xml:space="preserve">City or locality of residence</w:t>
      </w:r>
    </w:p>
    <w:p>
      <w:pPr>
        <w:pStyle w:val="ListParagraph"/>
        <w:numPr>
          <w:ilvl w:val="0"/>
          <w:numId w:val="2"/>
        </w:numPr>
        <w:spacing w:after="80" w:line="276"/>
      </w:pPr>
      <w:r>
        <w:rPr>
          <w:rFonts w:ascii="Calibri" w:cs="Calibri" w:eastAsia="Calibri" w:hAnsi="Calibri"/>
          <w:sz w:val="22"/>
          <w:szCs w:val="22"/>
        </w:rPr>
        <w:t xml:space="preserve">Budget range, purchase timeline and intended use of the property</w:t>
      </w:r>
    </w:p>
    <w:p>
      <w:pPr>
        <w:pStyle w:val="ListParagraph"/>
        <w:numPr>
          <w:ilvl w:val="0"/>
          <w:numId w:val="2"/>
        </w:numPr>
        <w:spacing w:after="80" w:line="276"/>
      </w:pPr>
      <w:r>
        <w:rPr>
          <w:rFonts w:ascii="Calibri" w:cs="Calibri" w:eastAsia="Calibri" w:hAnsi="Calibri"/>
          <w:sz w:val="22"/>
          <w:szCs w:val="22"/>
        </w:rPr>
        <w:t xml:space="preserve">Preferred site visit date and time</w:t>
      </w:r>
    </w:p>
    <w:p>
      <w:pPr>
        <w:pStyle w:val="ListParagraph"/>
        <w:numPr>
          <w:ilvl w:val="0"/>
          <w:numId w:val="2"/>
        </w:numPr>
        <w:spacing w:after="80" w:line="276"/>
      </w:pPr>
      <w:r>
        <w:rPr>
          <w:rFonts w:ascii="Calibri" w:cs="Calibri" w:eastAsia="Calibri" w:hAnsi="Calibri"/>
          <w:sz w:val="22"/>
          <w:szCs w:val="22"/>
        </w:rPr>
        <w:t xml:space="preserve">Any other information you voluntarily include in an enquiry message</w:t>
      </w:r>
    </w:p>
    <w:p>
      <w:pPr>
        <w:pStyle w:val="Heading2"/>
        <w:spacing w:after="100" w:before="200"/>
      </w:pPr>
      <w:r>
        <w:t xml:space="preserve">3.2 Information Collected Automatically</w:t>
      </w:r>
    </w:p>
    <w:p>
      <w:pPr>
        <w:pStyle w:val="ListParagraph"/>
        <w:numPr>
          <w:ilvl w:val="0"/>
          <w:numId w:val="2"/>
        </w:numPr>
        <w:spacing w:after="80" w:line="276"/>
      </w:pPr>
      <w:r>
        <w:rPr>
          <w:rFonts w:ascii="Calibri" w:cs="Calibri" w:eastAsia="Calibri" w:hAnsi="Calibri"/>
          <w:sz w:val="22"/>
          <w:szCs w:val="22"/>
        </w:rPr>
        <w:t xml:space="preserve">IP address and approximate location derived from it</w:t>
      </w:r>
    </w:p>
    <w:p>
      <w:pPr>
        <w:pStyle w:val="ListParagraph"/>
        <w:numPr>
          <w:ilvl w:val="0"/>
          <w:numId w:val="2"/>
        </w:numPr>
        <w:spacing w:after="80" w:line="276"/>
      </w:pPr>
      <w:r>
        <w:rPr>
          <w:rFonts w:ascii="Calibri" w:cs="Calibri" w:eastAsia="Calibri" w:hAnsi="Calibri"/>
          <w:sz w:val="22"/>
          <w:szCs w:val="22"/>
        </w:rPr>
        <w:t xml:space="preserve">Browser type, operating system and device type</w:t>
      </w:r>
    </w:p>
    <w:p>
      <w:pPr>
        <w:pStyle w:val="ListParagraph"/>
        <w:numPr>
          <w:ilvl w:val="0"/>
          <w:numId w:val="2"/>
        </w:numPr>
        <w:spacing w:after="80" w:line="276"/>
      </w:pPr>
      <w:r>
        <w:rPr>
          <w:rFonts w:ascii="Calibri" w:cs="Calibri" w:eastAsia="Calibri" w:hAnsi="Calibri"/>
          <w:sz w:val="22"/>
          <w:szCs w:val="22"/>
        </w:rPr>
        <w:t xml:space="preserve">Pages viewed, time spent on pages and referring URL</w:t>
      </w:r>
    </w:p>
    <w:p>
      <w:pPr>
        <w:pStyle w:val="ListParagraph"/>
        <w:numPr>
          <w:ilvl w:val="0"/>
          <w:numId w:val="2"/>
        </w:numPr>
        <w:spacing w:after="80" w:line="276"/>
      </w:pPr>
      <w:r>
        <w:rPr>
          <w:rFonts w:ascii="Calibri" w:cs="Calibri" w:eastAsia="Calibri" w:hAnsi="Calibri"/>
          <w:sz w:val="22"/>
          <w:szCs w:val="22"/>
        </w:rPr>
        <w:t xml:space="preserve">Cookie identifiers and similar tracking identifiers</w:t>
      </w:r>
    </w:p>
    <w:p>
      <w:pPr>
        <w:pStyle w:val="Heading2"/>
        <w:spacing w:after="100" w:before="200"/>
      </w:pPr>
      <w:r>
        <w:t xml:space="preserve">3.3 Information From Third Parties</w:t>
      </w:r>
    </w:p>
    <w:p>
      <w:pPr>
        <w:pStyle w:val="ListParagraph"/>
        <w:numPr>
          <w:ilvl w:val="0"/>
          <w:numId w:val="2"/>
        </w:numPr>
        <w:spacing w:after="80" w:line="276"/>
      </w:pPr>
      <w:r>
        <w:rPr>
          <w:rFonts w:ascii="Calibri" w:cs="Calibri" w:eastAsia="Calibri" w:hAnsi="Calibri"/>
          <w:sz w:val="22"/>
          <w:szCs w:val="22"/>
        </w:rPr>
        <w:t xml:space="preserve">Lead details received from advertising platforms such as Meta and Google when you submit an instant lead form.</w:t>
      </w:r>
    </w:p>
    <w:p>
      <w:pPr>
        <w:pStyle w:val="ListParagraph"/>
        <w:numPr>
          <w:ilvl w:val="0"/>
          <w:numId w:val="2"/>
        </w:numPr>
        <w:spacing w:after="80" w:line="276"/>
      </w:pPr>
      <w:r>
        <w:rPr>
          <w:rFonts w:ascii="Calibri" w:cs="Calibri" w:eastAsia="Calibri" w:hAnsi="Calibri"/>
          <w:sz w:val="22"/>
          <w:szCs w:val="22"/>
        </w:rPr>
        <w:t xml:space="preserve">Referral details shared by existing customers, channel partners or authorised property consultants.</w:t>
      </w:r>
    </w:p>
    <w:p>
      <w:pPr>
        <w:spacing w:after="120" w:line="276"/>
      </w:pPr>
      <w:r>
        <w:rPr>
          <w:rFonts w:ascii="Calibri" w:cs="Calibri" w:eastAsia="Calibri" w:hAnsi="Calibri"/>
          <w:sz w:val="22"/>
          <w:szCs w:val="22"/>
        </w:rPr>
        <w:t xml:space="preserve">We do not knowingly collect financial account details, government identification numbers, biometric data or health data through the Website. Documents required for a property transaction, such as identity proof, are collected separately at the booking stage under a distinct agreement and consent process.</w:t>
      </w:r>
    </w:p>
    <w:p>
      <w:pPr>
        <w:pStyle w:val="Heading1"/>
        <w:spacing w:after="140" w:before="280"/>
      </w:pPr>
      <w:r>
        <w:t xml:space="preserve">4. How We Use Your Personal Data</w:t>
      </w:r>
    </w:p>
    <w:p>
      <w:pPr>
        <w:pStyle w:val="ListParagraph"/>
        <w:numPr>
          <w:ilvl w:val="0"/>
          <w:numId w:val="2"/>
        </w:numPr>
        <w:spacing w:after="80" w:line="276"/>
      </w:pPr>
      <w:r>
        <w:rPr>
          <w:rFonts w:ascii="Calibri" w:cs="Calibri" w:eastAsia="Calibri" w:hAnsi="Calibri"/>
          <w:sz w:val="22"/>
          <w:szCs w:val="22"/>
        </w:rPr>
        <w:t xml:space="preserve">To respond to your enquiry and share project details, plot layouts, pricing and availability.</w:t>
      </w:r>
    </w:p>
    <w:p>
      <w:pPr>
        <w:pStyle w:val="ListParagraph"/>
        <w:numPr>
          <w:ilvl w:val="0"/>
          <w:numId w:val="2"/>
        </w:numPr>
        <w:spacing w:after="80" w:line="276"/>
      </w:pPr>
      <w:r>
        <w:rPr>
          <w:rFonts w:ascii="Calibri" w:cs="Calibri" w:eastAsia="Calibri" w:hAnsi="Calibri"/>
          <w:sz w:val="22"/>
          <w:szCs w:val="22"/>
        </w:rPr>
        <w:t xml:space="preserve">To contact you by phone, WhatsApp, SMS or email regarding your enquiry.</w:t>
      </w:r>
    </w:p>
    <w:p>
      <w:pPr>
        <w:pStyle w:val="ListParagraph"/>
        <w:numPr>
          <w:ilvl w:val="0"/>
          <w:numId w:val="2"/>
        </w:numPr>
        <w:spacing w:after="80" w:line="276"/>
      </w:pPr>
      <w:r>
        <w:rPr>
          <w:rFonts w:ascii="Calibri" w:cs="Calibri" w:eastAsia="Calibri" w:hAnsi="Calibri"/>
          <w:sz w:val="22"/>
          <w:szCs w:val="22"/>
        </w:rPr>
        <w:t xml:space="preserve">To schedule and coordinate site visits.</w:t>
      </w:r>
    </w:p>
    <w:p>
      <w:pPr>
        <w:pStyle w:val="ListParagraph"/>
        <w:numPr>
          <w:ilvl w:val="0"/>
          <w:numId w:val="2"/>
        </w:numPr>
        <w:spacing w:after="80" w:line="276"/>
      </w:pPr>
      <w:r>
        <w:rPr>
          <w:rFonts w:ascii="Calibri" w:cs="Calibri" w:eastAsia="Calibri" w:hAnsi="Calibri"/>
          <w:sz w:val="22"/>
          <w:szCs w:val="22"/>
        </w:rPr>
        <w:t xml:space="preserve">To process bookings, allotments and related documentation.</w:t>
      </w:r>
    </w:p>
    <w:p>
      <w:pPr>
        <w:pStyle w:val="ListParagraph"/>
        <w:numPr>
          <w:ilvl w:val="0"/>
          <w:numId w:val="2"/>
        </w:numPr>
        <w:spacing w:after="80" w:line="276"/>
      </w:pPr>
      <w:r>
        <w:rPr>
          <w:rFonts w:ascii="Calibri" w:cs="Calibri" w:eastAsia="Calibri" w:hAnsi="Calibri"/>
          <w:sz w:val="22"/>
          <w:szCs w:val="22"/>
        </w:rPr>
        <w:t xml:space="preserve">To send project updates, construction progress and offers, where you have consented to receive them.</w:t>
      </w:r>
    </w:p>
    <w:p>
      <w:pPr>
        <w:pStyle w:val="ListParagraph"/>
        <w:numPr>
          <w:ilvl w:val="0"/>
          <w:numId w:val="2"/>
        </w:numPr>
        <w:spacing w:after="80" w:line="276"/>
      </w:pPr>
      <w:r>
        <w:rPr>
          <w:rFonts w:ascii="Calibri" w:cs="Calibri" w:eastAsia="Calibri" w:hAnsi="Calibri"/>
          <w:sz w:val="22"/>
          <w:szCs w:val="22"/>
        </w:rPr>
        <w:t xml:space="preserve">To measure and improve the performance of our advertising campaigns.</w:t>
      </w:r>
    </w:p>
    <w:p>
      <w:pPr>
        <w:pStyle w:val="ListParagraph"/>
        <w:numPr>
          <w:ilvl w:val="0"/>
          <w:numId w:val="2"/>
        </w:numPr>
        <w:spacing w:after="80" w:line="276"/>
      </w:pPr>
      <w:r>
        <w:rPr>
          <w:rFonts w:ascii="Calibri" w:cs="Calibri" w:eastAsia="Calibri" w:hAnsi="Calibri"/>
          <w:sz w:val="22"/>
          <w:szCs w:val="22"/>
        </w:rPr>
        <w:t xml:space="preserve">To improve the Website, its content and user experience.</w:t>
      </w:r>
    </w:p>
    <w:p>
      <w:pPr>
        <w:pStyle w:val="ListParagraph"/>
        <w:numPr>
          <w:ilvl w:val="0"/>
          <w:numId w:val="2"/>
        </w:numPr>
        <w:spacing w:after="80" w:line="276"/>
      </w:pPr>
      <w:r>
        <w:rPr>
          <w:rFonts w:ascii="Calibri" w:cs="Calibri" w:eastAsia="Calibri" w:hAnsi="Calibri"/>
          <w:sz w:val="22"/>
          <w:szCs w:val="22"/>
        </w:rPr>
        <w:t xml:space="preserve">To comply with applicable law, including record keeping obligations under real estate and tax legislation.</w:t>
      </w:r>
    </w:p>
    <w:p>
      <w:pPr>
        <w:pStyle w:val="ListParagraph"/>
        <w:numPr>
          <w:ilvl w:val="0"/>
          <w:numId w:val="2"/>
        </w:numPr>
        <w:spacing w:after="80" w:line="276"/>
      </w:pPr>
      <w:r>
        <w:rPr>
          <w:rFonts w:ascii="Calibri" w:cs="Calibri" w:eastAsia="Calibri" w:hAnsi="Calibri"/>
          <w:sz w:val="22"/>
          <w:szCs w:val="22"/>
        </w:rPr>
        <w:t xml:space="preserve">To establish, exercise or defend legal claims.</w:t>
      </w:r>
    </w:p>
    <w:p>
      <w:pPr>
        <w:spacing w:after="120" w:line="276"/>
      </w:pPr>
      <w:r>
        <w:rPr>
          <w:rFonts w:ascii="Calibri" w:cs="Calibri" w:eastAsia="Calibri" w:hAnsi="Calibri"/>
          <w:sz w:val="22"/>
          <w:szCs w:val="22"/>
        </w:rPr>
        <w:t xml:space="preserve">We rely on your consent for marketing communications and on the necessity of performing a contract or complying with a legal obligation for the remaining purposes.</w:t>
      </w:r>
    </w:p>
    <w:p>
      <w:pPr>
        <w:pStyle w:val="Heading1"/>
        <w:spacing w:after="140" w:before="280"/>
      </w:pPr>
      <w:r>
        <w:t xml:space="preserve">5. Cookies and Tracking Technologies</w:t>
      </w:r>
    </w:p>
    <w:p>
      <w:pPr>
        <w:spacing w:after="120" w:line="276"/>
      </w:pPr>
      <w:r>
        <w:rPr>
          <w:rFonts w:ascii="Calibri" w:cs="Calibri" w:eastAsia="Calibri" w:hAnsi="Calibri"/>
          <w:sz w:val="22"/>
          <w:szCs w:val="22"/>
        </w:rPr>
        <w:t xml:space="preserve">The Website uses cookies and similar technologies to operate correctly, remember your preferences, analyse traffic and measure advertising performance. These may include:</w:t>
      </w:r>
    </w:p>
    <w:p>
      <w:pPr>
        <w:pStyle w:val="ListParagraph"/>
        <w:numPr>
          <w:ilvl w:val="0"/>
          <w:numId w:val="2"/>
        </w:numPr>
        <w:spacing w:after="80" w:line="276"/>
      </w:pPr>
      <w:r>
        <w:rPr>
          <w:rFonts w:ascii="Calibri" w:cs="Calibri" w:eastAsia="Calibri" w:hAnsi="Calibri"/>
          <w:sz w:val="22"/>
          <w:szCs w:val="22"/>
        </w:rPr>
        <w:t xml:space="preserve">Essential cookies required for the Website to function.</w:t>
      </w:r>
    </w:p>
    <w:p>
      <w:pPr>
        <w:pStyle w:val="ListParagraph"/>
        <w:numPr>
          <w:ilvl w:val="0"/>
          <w:numId w:val="2"/>
        </w:numPr>
        <w:spacing w:after="80" w:line="276"/>
      </w:pPr>
      <w:r>
        <w:rPr>
          <w:rFonts w:ascii="Calibri" w:cs="Calibri" w:eastAsia="Calibri" w:hAnsi="Calibri"/>
          <w:sz w:val="22"/>
          <w:szCs w:val="22"/>
        </w:rPr>
        <w:t xml:space="preserve">Analytics cookies, such as those used by Google Analytics, which help us understand how visitors use the Website.</w:t>
      </w:r>
    </w:p>
    <w:p>
      <w:pPr>
        <w:pStyle w:val="ListParagraph"/>
        <w:numPr>
          <w:ilvl w:val="0"/>
          <w:numId w:val="2"/>
        </w:numPr>
        <w:spacing w:after="80" w:line="276"/>
      </w:pPr>
      <w:r>
        <w:rPr>
          <w:rFonts w:ascii="Calibri" w:cs="Calibri" w:eastAsia="Calibri" w:hAnsi="Calibri"/>
          <w:sz w:val="22"/>
          <w:szCs w:val="22"/>
        </w:rPr>
        <w:t xml:space="preserve">Advertising and remarketing cookies, such as the Meta Pixel and Google Ads tags, which allow us to show relevant advertisements to you on other platforms.</w:t>
      </w:r>
    </w:p>
    <w:p>
      <w:pPr>
        <w:spacing w:after="120" w:line="276"/>
      </w:pPr>
      <w:r>
        <w:rPr>
          <w:rFonts w:ascii="Calibri" w:cs="Calibri" w:eastAsia="Calibri" w:hAnsi="Calibri"/>
          <w:sz w:val="22"/>
          <w:szCs w:val="22"/>
        </w:rPr>
        <w:t xml:space="preserve">You can control or delete cookies through your browser settings. Disabling certain cookies may affect the functionality of the Website. You may also manage advertising preferences through the settings offered by Meta and Google.</w:t>
      </w:r>
    </w:p>
    <w:p>
      <w:pPr>
        <w:pStyle w:val="Heading1"/>
        <w:spacing w:after="140" w:before="280"/>
      </w:pPr>
      <w:r>
        <w:t xml:space="preserve">6. Disclosure of Personal Data</w:t>
      </w:r>
    </w:p>
    <w:p>
      <w:pPr>
        <w:spacing w:after="120" w:line="276"/>
      </w:pPr>
      <w:r>
        <w:rPr>
          <w:rFonts w:ascii="Calibri" w:cs="Calibri" w:eastAsia="Calibri" w:hAnsi="Calibri"/>
          <w:sz w:val="22"/>
          <w:szCs w:val="22"/>
        </w:rPr>
        <w:t xml:space="preserve">We do not sell your personal data. We may share it with:</w:t>
      </w:r>
    </w:p>
    <w:p>
      <w:pPr>
        <w:pStyle w:val="ListParagraph"/>
        <w:numPr>
          <w:ilvl w:val="0"/>
          <w:numId w:val="2"/>
        </w:numPr>
        <w:spacing w:after="80" w:line="276"/>
      </w:pPr>
      <w:r>
        <w:rPr>
          <w:rFonts w:ascii="Calibri" w:cs="Calibri" w:eastAsia="Calibri" w:hAnsi="Calibri"/>
          <w:sz w:val="22"/>
          <w:szCs w:val="22"/>
        </w:rPr>
        <w:t xml:space="preserve">Our internal sales, marketing and customer relationship teams.</w:t>
      </w:r>
    </w:p>
    <w:p>
      <w:pPr>
        <w:pStyle w:val="ListParagraph"/>
        <w:numPr>
          <w:ilvl w:val="0"/>
          <w:numId w:val="2"/>
        </w:numPr>
        <w:spacing w:after="80" w:line="276"/>
      </w:pPr>
      <w:r>
        <w:rPr>
          <w:rFonts w:ascii="Calibri" w:cs="Calibri" w:eastAsia="Calibri" w:hAnsi="Calibri"/>
          <w:sz w:val="22"/>
          <w:szCs w:val="22"/>
        </w:rPr>
        <w:t xml:space="preserve">Authorised channel partners and property consultants engaged to assist with enquiries and site visits, subject to confidentiality obligations.</w:t>
      </w:r>
    </w:p>
    <w:p>
      <w:pPr>
        <w:pStyle w:val="ListParagraph"/>
        <w:numPr>
          <w:ilvl w:val="0"/>
          <w:numId w:val="2"/>
        </w:numPr>
        <w:spacing w:after="80" w:line="276"/>
      </w:pPr>
      <w:r>
        <w:rPr>
          <w:rFonts w:ascii="Calibri" w:cs="Calibri" w:eastAsia="Calibri" w:hAnsi="Calibri"/>
          <w:sz w:val="22"/>
          <w:szCs w:val="22"/>
        </w:rPr>
        <w:t xml:space="preserve">Service providers who host our Website, manage our CRM, send communications, or provide analytics and advertising services.</w:t>
      </w:r>
    </w:p>
    <w:p>
      <w:pPr>
        <w:pStyle w:val="ListParagraph"/>
        <w:numPr>
          <w:ilvl w:val="0"/>
          <w:numId w:val="2"/>
        </w:numPr>
        <w:spacing w:after="80" w:line="276"/>
      </w:pPr>
      <w:r>
        <w:rPr>
          <w:rFonts w:ascii="Calibri" w:cs="Calibri" w:eastAsia="Calibri" w:hAnsi="Calibri"/>
          <w:sz w:val="22"/>
          <w:szCs w:val="22"/>
        </w:rPr>
        <w:t xml:space="preserve">Professional advisers such as legal counsel, auditors and accountants where reasonably required.</w:t>
      </w:r>
    </w:p>
    <w:p>
      <w:pPr>
        <w:pStyle w:val="ListParagraph"/>
        <w:numPr>
          <w:ilvl w:val="0"/>
          <w:numId w:val="2"/>
        </w:numPr>
        <w:spacing w:after="80" w:line="276"/>
      </w:pPr>
      <w:r>
        <w:rPr>
          <w:rFonts w:ascii="Calibri" w:cs="Calibri" w:eastAsia="Calibri" w:hAnsi="Calibri"/>
          <w:sz w:val="22"/>
          <w:szCs w:val="22"/>
        </w:rPr>
        <w:t xml:space="preserve">Banks and financial institutions, only where you specifically request assistance with a home loan or land loan.</w:t>
      </w:r>
    </w:p>
    <w:p>
      <w:pPr>
        <w:pStyle w:val="ListParagraph"/>
        <w:numPr>
          <w:ilvl w:val="0"/>
          <w:numId w:val="2"/>
        </w:numPr>
        <w:spacing w:after="80" w:line="276"/>
      </w:pPr>
      <w:r>
        <w:rPr>
          <w:rFonts w:ascii="Calibri" w:cs="Calibri" w:eastAsia="Calibri" w:hAnsi="Calibri"/>
          <w:sz w:val="22"/>
          <w:szCs w:val="22"/>
        </w:rPr>
        <w:t xml:space="preserve">Government authorities, regulators, courts or law enforcement agencies where disclosure is required by law or by a valid legal process.</w:t>
      </w:r>
    </w:p>
    <w:p>
      <w:pPr>
        <w:pStyle w:val="ListParagraph"/>
        <w:numPr>
          <w:ilvl w:val="0"/>
          <w:numId w:val="2"/>
        </w:numPr>
        <w:spacing w:after="80" w:line="276"/>
      </w:pPr>
      <w:r>
        <w:rPr>
          <w:rFonts w:ascii="Calibri" w:cs="Calibri" w:eastAsia="Calibri" w:hAnsi="Calibri"/>
          <w:sz w:val="22"/>
          <w:szCs w:val="22"/>
        </w:rPr>
        <w:t xml:space="preserve">A successor entity in the event of a merger, acquisition, restructuring or transfer of business assets.</w:t>
      </w:r>
    </w:p>
    <w:p>
      <w:pPr>
        <w:pStyle w:val="Heading1"/>
        <w:spacing w:after="140" w:before="280"/>
      </w:pPr>
      <w:r>
        <w:t xml:space="preserve">7. Data Retention</w:t>
      </w:r>
    </w:p>
    <w:p>
      <w:pPr>
        <w:spacing w:after="120" w:line="276"/>
      </w:pPr>
      <w:r>
        <w:rPr>
          <w:rFonts w:ascii="Calibri" w:cs="Calibri" w:eastAsia="Calibri" w:hAnsi="Calibri"/>
          <w:sz w:val="22"/>
          <w:szCs w:val="22"/>
        </w:rPr>
        <w:t xml:space="preserve">We retain your personal data only for as long as necessary for the purposes described in this Policy.</w:t>
      </w:r>
    </w:p>
    <w:p>
      <w:pPr>
        <w:pStyle w:val="ListParagraph"/>
        <w:numPr>
          <w:ilvl w:val="0"/>
          <w:numId w:val="2"/>
        </w:numPr>
        <w:spacing w:after="80" w:line="276"/>
      </w:pPr>
      <w:r>
        <w:rPr>
          <w:rFonts w:ascii="Calibri" w:cs="Calibri" w:eastAsia="Calibri" w:hAnsi="Calibri"/>
          <w:sz w:val="22"/>
          <w:szCs w:val="22"/>
        </w:rPr>
        <w:t xml:space="preserve">Enquiry and lead data is retained for the duration of the sales cycle and for a reasonable period thereafter for follow up purposes.</w:t>
      </w:r>
    </w:p>
    <w:p>
      <w:pPr>
        <w:pStyle w:val="ListParagraph"/>
        <w:numPr>
          <w:ilvl w:val="0"/>
          <w:numId w:val="2"/>
        </w:numPr>
        <w:spacing w:after="80" w:line="276"/>
      </w:pPr>
      <w:r>
        <w:rPr>
          <w:rFonts w:ascii="Calibri" w:cs="Calibri" w:eastAsia="Calibri" w:hAnsi="Calibri"/>
          <w:sz w:val="22"/>
          <w:szCs w:val="22"/>
        </w:rPr>
        <w:t xml:space="preserve">Transaction and booking records are retained for the period required under applicable tax, real estate and corporate law.</w:t>
      </w:r>
    </w:p>
    <w:p>
      <w:pPr>
        <w:pStyle w:val="ListParagraph"/>
        <w:numPr>
          <w:ilvl w:val="0"/>
          <w:numId w:val="2"/>
        </w:numPr>
        <w:spacing w:after="80" w:line="276"/>
      </w:pPr>
      <w:r>
        <w:rPr>
          <w:rFonts w:ascii="Calibri" w:cs="Calibri" w:eastAsia="Calibri" w:hAnsi="Calibri"/>
          <w:sz w:val="22"/>
          <w:szCs w:val="22"/>
        </w:rPr>
        <w:t xml:space="preserve">Website analytics data is retained in line with the retention settings of the relevant analytics platform.</w:t>
      </w:r>
    </w:p>
    <w:p>
      <w:pPr>
        <w:spacing w:after="120" w:line="276"/>
      </w:pPr>
      <w:r>
        <w:rPr>
          <w:rFonts w:ascii="Calibri" w:cs="Calibri" w:eastAsia="Calibri" w:hAnsi="Calibri"/>
          <w:sz w:val="22"/>
          <w:szCs w:val="22"/>
        </w:rPr>
        <w:t xml:space="preserve">Where retention is no longer necessary and no legal obligation requires us to keep the data, we delete or anonymise it.</w:t>
      </w:r>
    </w:p>
    <w:p>
      <w:pPr>
        <w:pStyle w:val="Heading1"/>
        <w:spacing w:after="140" w:before="280"/>
      </w:pPr>
      <w:r>
        <w:t xml:space="preserve">8. Data Security</w:t>
      </w:r>
    </w:p>
    <w:p>
      <w:pPr>
        <w:spacing w:after="120" w:line="276"/>
      </w:pPr>
      <w:r>
        <w:rPr>
          <w:rFonts w:ascii="Calibri" w:cs="Calibri" w:eastAsia="Calibri" w:hAnsi="Calibri"/>
          <w:sz w:val="22"/>
          <w:szCs w:val="22"/>
        </w:rPr>
        <w:t xml:space="preserve">We implement reasonable security practices and procedures to protect personal data against unauthorised access, disclosure, alteration and destruction. These include access controls, restricted internal access on a need to know basis, and use of reputable service providers.</w:t>
      </w:r>
    </w:p>
    <w:p>
      <w:pPr>
        <w:spacing w:after="120" w:line="276"/>
      </w:pPr>
      <w:r>
        <w:rPr>
          <w:rFonts w:ascii="Calibri" w:cs="Calibri" w:eastAsia="Calibri" w:hAnsi="Calibri"/>
          <w:sz w:val="22"/>
          <w:szCs w:val="22"/>
        </w:rPr>
        <w:t xml:space="preserve">No method of transmission over the internet or method of electronic storage is completely secure. While we take reasonable steps to protect your data, we cannot guarantee absolute security. You are responsible for keeping any credentials or communications shared with you confidential.</w:t>
      </w:r>
    </w:p>
    <w:p>
      <w:pPr>
        <w:pStyle w:val="Heading1"/>
        <w:spacing w:after="140" w:before="280"/>
      </w:pPr>
      <w:r>
        <w:t xml:space="preserve">9. Your Rights</w:t>
      </w:r>
    </w:p>
    <w:p>
      <w:pPr>
        <w:spacing w:after="120" w:line="276"/>
      </w:pPr>
      <w:r>
        <w:rPr>
          <w:rFonts w:ascii="Calibri" w:cs="Calibri" w:eastAsia="Calibri" w:hAnsi="Calibri"/>
          <w:sz w:val="22"/>
          <w:szCs w:val="22"/>
        </w:rPr>
        <w:t xml:space="preserve">Subject to applicable law, including the Digital Personal Data Protection Act, 2023, you may:</w:t>
      </w:r>
    </w:p>
    <w:p>
      <w:pPr>
        <w:pStyle w:val="ListParagraph"/>
        <w:numPr>
          <w:ilvl w:val="0"/>
          <w:numId w:val="2"/>
        </w:numPr>
        <w:spacing w:after="80" w:line="276"/>
      </w:pPr>
      <w:r>
        <w:rPr>
          <w:rFonts w:ascii="Calibri" w:cs="Calibri" w:eastAsia="Calibri" w:hAnsi="Calibri"/>
          <w:sz w:val="22"/>
          <w:szCs w:val="22"/>
        </w:rPr>
        <w:t xml:space="preserve">Request access to the personal data we hold about you.</w:t>
      </w:r>
    </w:p>
    <w:p>
      <w:pPr>
        <w:pStyle w:val="ListParagraph"/>
        <w:numPr>
          <w:ilvl w:val="0"/>
          <w:numId w:val="2"/>
        </w:numPr>
        <w:spacing w:after="80" w:line="276"/>
      </w:pPr>
      <w:r>
        <w:rPr>
          <w:rFonts w:ascii="Calibri" w:cs="Calibri" w:eastAsia="Calibri" w:hAnsi="Calibri"/>
          <w:sz w:val="22"/>
          <w:szCs w:val="22"/>
        </w:rPr>
        <w:t xml:space="preserve">Request correction of inaccurate, incomplete or outdated data.</w:t>
      </w:r>
    </w:p>
    <w:p>
      <w:pPr>
        <w:pStyle w:val="ListParagraph"/>
        <w:numPr>
          <w:ilvl w:val="0"/>
          <w:numId w:val="2"/>
        </w:numPr>
        <w:spacing w:after="80" w:line="276"/>
      </w:pPr>
      <w:r>
        <w:rPr>
          <w:rFonts w:ascii="Calibri" w:cs="Calibri" w:eastAsia="Calibri" w:hAnsi="Calibri"/>
          <w:sz w:val="22"/>
          <w:szCs w:val="22"/>
        </w:rPr>
        <w:t xml:space="preserve">Request erasure of your personal data where it is no longer required and no legal obligation requires its retention.</w:t>
      </w:r>
    </w:p>
    <w:p>
      <w:pPr>
        <w:pStyle w:val="ListParagraph"/>
        <w:numPr>
          <w:ilvl w:val="0"/>
          <w:numId w:val="2"/>
        </w:numPr>
        <w:spacing w:after="80" w:line="276"/>
      </w:pPr>
      <w:r>
        <w:rPr>
          <w:rFonts w:ascii="Calibri" w:cs="Calibri" w:eastAsia="Calibri" w:hAnsi="Calibri"/>
          <w:sz w:val="22"/>
          <w:szCs w:val="22"/>
        </w:rPr>
        <w:t xml:space="preserve">Withdraw consent for marketing communications at any time.</w:t>
      </w:r>
    </w:p>
    <w:p>
      <w:pPr>
        <w:pStyle w:val="ListParagraph"/>
        <w:numPr>
          <w:ilvl w:val="0"/>
          <w:numId w:val="2"/>
        </w:numPr>
        <w:spacing w:after="80" w:line="276"/>
      </w:pPr>
      <w:r>
        <w:rPr>
          <w:rFonts w:ascii="Calibri" w:cs="Calibri" w:eastAsia="Calibri" w:hAnsi="Calibri"/>
          <w:sz w:val="22"/>
          <w:szCs w:val="22"/>
        </w:rPr>
        <w:t xml:space="preserve">Nominate another individual to exercise your rights in the event of your death or incapacity.</w:t>
      </w:r>
    </w:p>
    <w:p>
      <w:pPr>
        <w:pStyle w:val="ListParagraph"/>
        <w:numPr>
          <w:ilvl w:val="0"/>
          <w:numId w:val="2"/>
        </w:numPr>
        <w:spacing w:after="80" w:line="276"/>
      </w:pPr>
      <w:r>
        <w:rPr>
          <w:rFonts w:ascii="Calibri" w:cs="Calibri" w:eastAsia="Calibri" w:hAnsi="Calibri"/>
          <w:sz w:val="22"/>
          <w:szCs w:val="22"/>
        </w:rPr>
        <w:t xml:space="preserve">Register a grievance with us regarding the processing of your personal data.</w:t>
      </w:r>
    </w:p>
    <w:p>
      <w:pPr>
        <w:spacing w:after="120" w:line="276"/>
      </w:pPr>
      <w:r>
        <w:rPr>
          <w:rFonts w:ascii="Calibri" w:cs="Calibri" w:eastAsia="Calibri" w:hAnsi="Calibri"/>
          <w:sz w:val="22"/>
          <w:szCs w:val="22"/>
        </w:rPr>
        <w:t xml:space="preserve">To exercise any of these rights, contact us using the details in Section 13. We may need to verify your identity before acting on your request. We will respond within the timelines prescribed by applicable law.</w:t>
      </w:r>
    </w:p>
    <w:p>
      <w:pPr>
        <w:pStyle w:val="Heading1"/>
        <w:spacing w:after="140" w:before="280"/>
      </w:pPr>
      <w:r>
        <w:t xml:space="preserve">10. Marketing Communications and Opt Out</w:t>
      </w:r>
    </w:p>
    <w:p>
      <w:pPr>
        <w:spacing w:after="120" w:line="276"/>
      </w:pPr>
      <w:r>
        <w:rPr>
          <w:rFonts w:ascii="Calibri" w:cs="Calibri" w:eastAsia="Calibri" w:hAnsi="Calibri"/>
          <w:sz w:val="22"/>
          <w:szCs w:val="22"/>
        </w:rPr>
        <w:t xml:space="preserve">If you have submitted your contact details, you may receive calls, WhatsApp messages, SMS or emails from us or our authorised representatives regarding Landmark Vanasiri.</w:t>
      </w:r>
    </w:p>
    <w:p>
      <w:pPr>
        <w:spacing w:after="120" w:line="276"/>
      </w:pPr>
      <w:r>
        <w:rPr>
          <w:rFonts w:ascii="Calibri" w:cs="Calibri" w:eastAsia="Calibri" w:hAnsi="Calibri"/>
          <w:sz w:val="22"/>
          <w:szCs w:val="22"/>
        </w:rPr>
        <w:t xml:space="preserve">You may opt out at any time by:</w:t>
      </w:r>
    </w:p>
    <w:p>
      <w:pPr>
        <w:pStyle w:val="ListParagraph"/>
        <w:numPr>
          <w:ilvl w:val="0"/>
          <w:numId w:val="2"/>
        </w:numPr>
        <w:spacing w:after="80" w:line="276"/>
      </w:pPr>
      <w:r>
        <w:rPr>
          <w:rFonts w:ascii="Calibri" w:cs="Calibri" w:eastAsia="Calibri" w:hAnsi="Calibri"/>
          <w:sz w:val="22"/>
          <w:szCs w:val="22"/>
        </w:rPr>
        <w:t xml:space="preserve">Replying STOP to a WhatsApp or SMS message.</w:t>
      </w:r>
    </w:p>
    <w:p>
      <w:pPr>
        <w:pStyle w:val="ListParagraph"/>
        <w:numPr>
          <w:ilvl w:val="0"/>
          <w:numId w:val="2"/>
        </w:numPr>
        <w:spacing w:after="80" w:line="276"/>
      </w:pPr>
      <w:r>
        <w:rPr>
          <w:rFonts w:ascii="Calibri" w:cs="Calibri" w:eastAsia="Calibri" w:hAnsi="Calibri"/>
          <w:sz w:val="22"/>
          <w:szCs w:val="22"/>
        </w:rPr>
        <w:t xml:space="preserve">Using the unsubscribe link in any marketing email.</w:t>
      </w:r>
    </w:p>
    <w:p>
      <w:pPr>
        <w:pStyle w:val="ListParagraph"/>
        <w:numPr>
          <w:ilvl w:val="0"/>
          <w:numId w:val="2"/>
        </w:numPr>
        <w:spacing w:after="80" w:line="276"/>
      </w:pPr>
      <w:r>
        <w:rPr>
          <w:rFonts w:ascii="Calibri" w:cs="Calibri" w:eastAsia="Calibri" w:hAnsi="Calibri"/>
          <w:sz w:val="22"/>
          <w:szCs w:val="22"/>
        </w:rPr>
        <w:t xml:space="preserve">Writing to us at the email address given in Section 13.</w:t>
      </w:r>
    </w:p>
    <w:p>
      <w:pPr>
        <w:spacing w:after="120" w:line="276"/>
      </w:pPr>
      <w:r>
        <w:rPr>
          <w:rFonts w:ascii="Calibri" w:cs="Calibri" w:eastAsia="Calibri" w:hAnsi="Calibri"/>
          <w:sz w:val="22"/>
          <w:szCs w:val="22"/>
        </w:rPr>
        <w:t xml:space="preserve">Even after you opt out of marketing, we may continue to contact you regarding an ongoing transaction or where required by law.</w:t>
      </w:r>
    </w:p>
    <w:p>
      <w:pPr>
        <w:pStyle w:val="Heading1"/>
        <w:spacing w:after="140" w:before="280"/>
      </w:pPr>
      <w:r>
        <w:t xml:space="preserve">11. Children</w:t>
      </w:r>
    </w:p>
    <w:p>
      <w:pPr>
        <w:spacing w:after="120" w:line="276"/>
      </w:pPr>
      <w:r>
        <w:rPr>
          <w:rFonts w:ascii="Calibri" w:cs="Calibri" w:eastAsia="Calibri" w:hAnsi="Calibri"/>
          <w:sz w:val="22"/>
          <w:szCs w:val="22"/>
        </w:rPr>
        <w:t xml:space="preserve">The Website is not directed at children. We do not knowingly collect personal data of any individual below the age of eighteen years. If we become aware that we have collected such data without verifiable consent from a parent or lawful guardian, we will delete it promptly.</w:t>
      </w:r>
    </w:p>
    <w:p>
      <w:pPr>
        <w:pStyle w:val="Heading1"/>
        <w:spacing w:after="140" w:before="280"/>
      </w:pPr>
      <w:r>
        <w:t xml:space="preserve">12. Changes to This Policy</w:t>
      </w:r>
    </w:p>
    <w:p>
      <w:pPr>
        <w:spacing w:after="120" w:line="276"/>
      </w:pPr>
      <w:r>
        <w:rPr>
          <w:rFonts w:ascii="Calibri" w:cs="Calibri" w:eastAsia="Calibri" w:hAnsi="Calibri"/>
          <w:sz w:val="22"/>
          <w:szCs w:val="22"/>
        </w:rPr>
        <w:t xml:space="preserve">We may update this Privacy Policy from time to time to reflect changes in our practices, technology or legal requirements. The revised version will be posted on this page with an updated effective date. We encourage you to review this page periodically. Continued use of the Website after changes are posted constitutes acceptance of the revised Policy.</w:t>
      </w:r>
    </w:p>
    <w:p>
      <w:pPr>
        <w:pStyle w:val="Heading1"/>
        <w:spacing w:after="140" w:before="280"/>
      </w:pPr>
      <w:r>
        <w:t xml:space="preserve">13. Grievance Officer and Contact Details</w:t>
      </w:r>
    </w:p>
    <w:p>
      <w:pPr>
        <w:spacing w:after="120" w:line="276"/>
      </w:pPr>
      <w:r>
        <w:rPr>
          <w:rFonts w:ascii="Calibri" w:cs="Calibri" w:eastAsia="Calibri" w:hAnsi="Calibri"/>
          <w:sz w:val="22"/>
          <w:szCs w:val="22"/>
        </w:rPr>
        <w:t xml:space="preserve">In accordance with the Information Technology Act, 2000, the rules made thereunder, and the Digital Personal Data Protection Act, 2023, the contact details of our Grievance Officer are set out below.</w:t>
      </w:r>
    </w:p>
    <w:p>
      <w:pPr>
        <w:pStyle w:val="ListParagraph"/>
        <w:numPr>
          <w:ilvl w:val="0"/>
          <w:numId w:val="2"/>
        </w:numPr>
        <w:spacing w:after="80" w:line="276"/>
      </w:pPr>
      <w:r>
        <w:rPr>
          <w:rFonts w:ascii="Calibri" w:cs="Calibri" w:eastAsia="Calibri" w:hAnsi="Calibri"/>
          <w:sz w:val="22"/>
          <w:szCs w:val="22"/>
        </w:rPr>
        <w:t xml:space="preserve">Name: [Insert name of Grievance Officer]</w:t>
      </w:r>
    </w:p>
    <w:p>
      <w:pPr>
        <w:pStyle w:val="ListParagraph"/>
        <w:numPr>
          <w:ilvl w:val="0"/>
          <w:numId w:val="2"/>
        </w:numPr>
        <w:spacing w:after="80" w:line="276"/>
      </w:pPr>
      <w:r>
        <w:rPr>
          <w:rFonts w:ascii="Calibri" w:cs="Calibri" w:eastAsia="Calibri" w:hAnsi="Calibri"/>
          <w:sz w:val="22"/>
          <w:szCs w:val="22"/>
        </w:rPr>
        <w:t xml:space="preserve">Designation: Grievance Officer</w:t>
      </w:r>
    </w:p>
    <w:p>
      <w:pPr>
        <w:pStyle w:val="ListParagraph"/>
        <w:numPr>
          <w:ilvl w:val="0"/>
          <w:numId w:val="2"/>
        </w:numPr>
        <w:spacing w:after="80" w:line="276"/>
      </w:pPr>
      <w:r>
        <w:rPr>
          <w:rFonts w:ascii="Calibri" w:cs="Calibri" w:eastAsia="Calibri" w:hAnsi="Calibri"/>
          <w:sz w:val="22"/>
          <w:szCs w:val="22"/>
        </w:rPr>
        <w:t xml:space="preserve">Entity: [Insert Full Legal Entity Name]</w:t>
      </w:r>
    </w:p>
    <w:p>
      <w:pPr>
        <w:pStyle w:val="ListParagraph"/>
        <w:numPr>
          <w:ilvl w:val="0"/>
          <w:numId w:val="2"/>
        </w:numPr>
        <w:spacing w:after="80" w:line="276"/>
      </w:pPr>
      <w:r>
        <w:rPr>
          <w:rFonts w:ascii="Calibri" w:cs="Calibri" w:eastAsia="Calibri" w:hAnsi="Calibri"/>
          <w:sz w:val="22"/>
          <w:szCs w:val="22"/>
        </w:rPr>
        <w:t xml:space="preserve">Registered Address: [Insert registered office address]</w:t>
      </w:r>
    </w:p>
    <w:p>
      <w:pPr>
        <w:pStyle w:val="ListParagraph"/>
        <w:numPr>
          <w:ilvl w:val="0"/>
          <w:numId w:val="2"/>
        </w:numPr>
        <w:spacing w:after="80" w:line="276"/>
      </w:pPr>
      <w:r>
        <w:rPr>
          <w:rFonts w:ascii="Calibri" w:cs="Calibri" w:eastAsia="Calibri" w:hAnsi="Calibri"/>
          <w:sz w:val="22"/>
          <w:szCs w:val="22"/>
        </w:rPr>
        <w:t xml:space="preserve">Project Address: Bavapura Village, Sulibele Hobli, Hosakote Taluk, Bengaluru Rural District, Karnataka</w:t>
      </w:r>
    </w:p>
    <w:p>
      <w:pPr>
        <w:pStyle w:val="ListParagraph"/>
        <w:numPr>
          <w:ilvl w:val="0"/>
          <w:numId w:val="2"/>
        </w:numPr>
        <w:spacing w:after="80" w:line="276"/>
      </w:pPr>
      <w:r>
        <w:rPr>
          <w:rFonts w:ascii="Calibri" w:cs="Calibri" w:eastAsia="Calibri" w:hAnsi="Calibri"/>
          <w:sz w:val="22"/>
          <w:szCs w:val="22"/>
        </w:rPr>
        <w:t xml:space="preserve">Email: [Insert email address]</w:t>
      </w:r>
    </w:p>
    <w:p>
      <w:pPr>
        <w:pStyle w:val="ListParagraph"/>
        <w:numPr>
          <w:ilvl w:val="0"/>
          <w:numId w:val="2"/>
        </w:numPr>
        <w:spacing w:after="80" w:line="276"/>
      </w:pPr>
      <w:r>
        <w:rPr>
          <w:rFonts w:ascii="Calibri" w:cs="Calibri" w:eastAsia="Calibri" w:hAnsi="Calibri"/>
          <w:sz w:val="22"/>
          <w:szCs w:val="22"/>
        </w:rPr>
        <w:t xml:space="preserve">Phone: [Insert phone number]</w:t>
      </w:r>
    </w:p>
    <w:p>
      <w:pPr>
        <w:pStyle w:val="ListParagraph"/>
        <w:numPr>
          <w:ilvl w:val="0"/>
          <w:numId w:val="2"/>
        </w:numPr>
        <w:spacing w:after="80" w:line="276"/>
      </w:pPr>
      <w:r>
        <w:rPr>
          <w:rFonts w:ascii="Calibri" w:cs="Calibri" w:eastAsia="Calibri" w:hAnsi="Calibri"/>
          <w:sz w:val="22"/>
          <w:szCs w:val="22"/>
        </w:rPr>
        <w:t xml:space="preserve">Working hours: Monday to Saturday, [insert timings]</w:t>
      </w:r>
    </w:p>
    <w:p>
      <w:pPr>
        <w:spacing w:after="120" w:line="276"/>
      </w:pPr>
      <w:r>
        <w:rPr>
          <w:rFonts w:ascii="Calibri" w:cs="Calibri" w:eastAsia="Calibri" w:hAnsi="Calibri"/>
          <w:sz w:val="22"/>
          <w:szCs w:val="22"/>
        </w:rPr>
        <w:t xml:space="preserve">We will acknowledge your complaint and endeavour to resolve it within the timelines prescribed under applicable law.</w:t>
      </w:r>
    </w:p>
    <w:p>
      <w:pPr>
        <w:pStyle w:val="Heading1"/>
        <w:spacing w:after="140" w:before="280"/>
      </w:pPr>
      <w:r>
        <w:t xml:space="preserve">14. Governing Law and Jurisdiction</w:t>
      </w:r>
    </w:p>
    <w:p>
      <w:pPr>
        <w:spacing w:after="120" w:line="276"/>
      </w:pPr>
      <w:r>
        <w:rPr>
          <w:rFonts w:ascii="Calibri" w:cs="Calibri" w:eastAsia="Calibri" w:hAnsi="Calibri"/>
          <w:sz w:val="22"/>
          <w:szCs w:val="22"/>
        </w:rPr>
        <w:t xml:space="preserve">This Privacy Policy is governed by and construed in accordance with the laws of India. Any dispute arising out of or in connection with this Policy shall be subject to the exclusive jurisdiction of the courts at Bengaluru, Karnataka.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2026-08-26T23:04:18.991Z</dcterms:created>
  <dcterms:modified xsi:type="dcterms:W3CDTF">2026-08-26T23:04:19.005Z</dcterms:modified>
</cp:coreProperties>
</file>

<file path=docProps/custom.xml><?xml version="1.0" encoding="utf-8"?>
<Properties xmlns="http://schemas.openxmlformats.org/officeDocument/2006/custom-properties" xmlns:vt="http://schemas.openxmlformats.org/officeDocument/2006/docPropsVTypes"/>
</file>