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0BE" w:rsidRDefault="003C10BE" w:rsidP="003C10BE">
      <w:pPr>
        <w:pStyle w:val="bodyheader"/>
      </w:pPr>
      <w:r>
        <w:t>Major in Business Administration</w:t>
      </w:r>
    </w:p>
    <w:p w:rsidR="003C10BE" w:rsidRDefault="003C10BE" w:rsidP="003C10BE">
      <w:pPr>
        <w:pStyle w:val="NormalWeb"/>
      </w:pPr>
      <w:r>
        <w:t xml:space="preserve">The core curriculum in the DOB leads, in itself, to the major in Business Administration. Students need to fulfill the </w:t>
      </w:r>
      <w:hyperlink r:id="rId4" w:history="1">
        <w:r>
          <w:rPr>
            <w:rStyle w:val="Hipervnculo"/>
          </w:rPr>
          <w:t>Business Core</w:t>
        </w:r>
      </w:hyperlink>
      <w:r>
        <w:t xml:space="preserve"> requirements, which include business, economics, and mathematics courses. This is the preferred program for those planning to pursue the M.B.A. degree after graduation.</w:t>
      </w:r>
    </w:p>
    <w:p w:rsidR="00855F34" w:rsidRDefault="00855F34"/>
    <w:sectPr w:rsidR="00855F34" w:rsidSect="00855F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10BE"/>
    <w:rsid w:val="003C10BE"/>
    <w:rsid w:val="0085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header">
    <w:name w:val="bodyheader"/>
    <w:basedOn w:val="Normal"/>
    <w:rsid w:val="003C1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1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3C10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9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be.elmhurst.edu/academic/core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THETENGU</dc:creator>
  <cp:lastModifiedBy>THETENGU</cp:lastModifiedBy>
  <cp:revision>1</cp:revision>
  <dcterms:created xsi:type="dcterms:W3CDTF">2012-11-08T22:57:00Z</dcterms:created>
  <dcterms:modified xsi:type="dcterms:W3CDTF">2012-11-08T22:58:00Z</dcterms:modified>
</cp:coreProperties>
</file>