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26413A" w:rsidRPr="00973736" w:rsidRDefault="00900CB5" w:rsidP="00BB4EEE">
      <w:pPr>
        <w:shd w:val="clear" w:color="auto" w:fill="FFFFFF" w:themeFill="background1"/>
        <w:tabs>
          <w:tab w:val="left" w:pos="270"/>
          <w:tab w:val="center" w:pos="4252"/>
        </w:tabs>
        <w:jc w:val="center"/>
        <w:rPr>
          <w:rFonts w:ascii="Century Gothic" w:hAnsi="Century Gothic" w:cstheme="majorHAnsi"/>
          <w:b/>
          <w:sz w:val="72"/>
          <w:szCs w:val="72"/>
        </w:rPr>
      </w:pPr>
      <w:r w:rsidRPr="00973736">
        <w:rPr>
          <w:rFonts w:ascii="Century Gothic" w:hAnsi="Century Gothic" w:cstheme="majorHAnsi"/>
          <w:b/>
          <w:sz w:val="72"/>
          <w:szCs w:val="72"/>
        </w:rPr>
        <w:t>DOCUMENTAÇÃO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  <w:r w:rsidRPr="00900CB5">
        <w:rPr>
          <w:rFonts w:ascii="Century Gothic" w:hAnsi="Century Gothic" w:cstheme="majorHAnsi"/>
          <w:sz w:val="40"/>
          <w:szCs w:val="40"/>
        </w:rPr>
        <w:t>OpFlix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900CB5" w:rsidRPr="00900CB5" w:rsidRDefault="00900CB5" w:rsidP="00900CB5">
      <w:pPr>
        <w:shd w:val="clear" w:color="auto" w:fill="FFFFFF" w:themeFill="background1"/>
        <w:rPr>
          <w:rFonts w:ascii="Century Gothic" w:hAnsi="Century Gothic" w:cstheme="majorHAnsi"/>
          <w:sz w:val="32"/>
          <w:szCs w:val="32"/>
        </w:rPr>
      </w:pP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Alameda Barão de Limeira,</w:t>
      </w:r>
    </w:p>
    <w:p w:rsidR="00900CB5" w:rsidRPr="00900CB5" w:rsidRDefault="00900CB5" w:rsidP="00900CB5">
      <w:pPr>
        <w:shd w:val="clear" w:color="auto" w:fill="7030A0"/>
        <w:rPr>
          <w:rFonts w:ascii="Century Gothic" w:hAnsi="Century Gothic" w:cstheme="majorHAnsi"/>
          <w:color w:val="FFFFFF" w:themeColor="background1"/>
          <w:sz w:val="32"/>
          <w:szCs w:val="32"/>
          <w:u w:val="single"/>
        </w:rPr>
      </w:pPr>
      <w:r w:rsidRPr="00900CB5">
        <w:rPr>
          <w:rFonts w:ascii="Century Gothic" w:hAnsi="Century Gothic" w:cstheme="majorHAnsi"/>
          <w:color w:val="FFFFFF" w:themeColor="background1"/>
          <w:sz w:val="32"/>
          <w:szCs w:val="32"/>
        </w:rPr>
        <w:t>539 – São Paulo SP                            sp.senai.br</w:t>
      </w:r>
    </w:p>
    <w:p w:rsidR="00900CB5" w:rsidRDefault="00900CB5" w:rsidP="00900CB5">
      <w:pPr>
        <w:shd w:val="clear" w:color="auto" w:fill="FFFFFF" w:themeFill="background1"/>
        <w:jc w:val="center"/>
        <w:rPr>
          <w:rFonts w:ascii="Century Gothic" w:hAnsi="Century Gothic" w:cstheme="majorHAnsi"/>
          <w:sz w:val="40"/>
          <w:szCs w:val="40"/>
        </w:rPr>
      </w:pPr>
    </w:p>
    <w:p w:rsidR="00BB4EEE" w:rsidRPr="00BB4EEE" w:rsidRDefault="00BB4EEE" w:rsidP="00BB4EEE">
      <w:pPr>
        <w:pStyle w:val="Logotipo"/>
      </w:pPr>
    </w:p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  <w:lang w:eastAsia="en-US"/>
        </w:rPr>
        <w:id w:val="5733246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BB4EEE" w:rsidRPr="00BB4EEE" w:rsidRDefault="00BB4EEE" w:rsidP="00BB4EEE">
          <w:pPr>
            <w:pStyle w:val="Cabealhodondice"/>
          </w:pPr>
          <w:r w:rsidRPr="00BB4EEE">
            <w:t>Sumário</w:t>
          </w:r>
        </w:p>
        <w:p w:rsidR="00BB4EEE" w:rsidRPr="00BB4EEE" w:rsidRDefault="00BB4EEE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r w:rsidRPr="00BB4EEE">
            <w:rPr>
              <w:b w:val="0"/>
              <w:sz w:val="40"/>
              <w:szCs w:val="40"/>
            </w:rPr>
            <w:fldChar w:fldCharType="begin"/>
          </w:r>
          <w:r w:rsidRPr="00BB4EEE">
            <w:rPr>
              <w:b w:val="0"/>
              <w:sz w:val="40"/>
              <w:szCs w:val="40"/>
            </w:rPr>
            <w:instrText xml:space="preserve"> TOC \o "1-2" \n "2-2" \h \z \u </w:instrText>
          </w:r>
          <w:r w:rsidRPr="00BB4EEE">
            <w:rPr>
              <w:b w:val="0"/>
              <w:sz w:val="40"/>
              <w:szCs w:val="40"/>
            </w:rPr>
            <w:fldChar w:fldCharType="separate"/>
          </w:r>
          <w:hyperlink w:anchor="_Toc533767843" w:history="1">
            <w:r w:rsidRPr="00BB4EEE">
              <w:rPr>
                <w:rStyle w:val="Hyperlink"/>
                <w:noProof/>
                <w:sz w:val="40"/>
                <w:szCs w:val="40"/>
              </w:rPr>
              <w:t>Resumo</w:t>
            </w:r>
            <w:r w:rsidRPr="00BB4EEE">
              <w:rPr>
                <w:noProof/>
                <w:webHidden/>
                <w:sz w:val="40"/>
                <w:szCs w:val="40"/>
              </w:rPr>
              <w:tab/>
            </w:r>
            <w:r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Pr="00BB4EEE">
              <w:rPr>
                <w:noProof/>
                <w:webHidden/>
                <w:sz w:val="40"/>
                <w:szCs w:val="40"/>
              </w:rPr>
              <w:instrText xml:space="preserve"> PAGEREF _Toc533767843 \h </w:instrText>
            </w:r>
            <w:r w:rsidRPr="00BB4EEE">
              <w:rPr>
                <w:noProof/>
                <w:webHidden/>
                <w:sz w:val="40"/>
                <w:szCs w:val="40"/>
              </w:rPr>
            </w:r>
            <w:r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BB4EEE">
              <w:rPr>
                <w:noProof/>
                <w:webHidden/>
                <w:sz w:val="40"/>
                <w:szCs w:val="40"/>
              </w:rPr>
              <w:t>2</w:t>
            </w:r>
            <w:r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432E3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4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Objetivos</w:t>
            </w:r>
          </w:hyperlink>
        </w:p>
        <w:p w:rsidR="00BB4EEE" w:rsidRPr="00BB4EEE" w:rsidRDefault="00432E32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5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Descrição do projeto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_Toc533767845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2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432E3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6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Resumo do projeto</w:t>
            </w:r>
          </w:hyperlink>
        </w:p>
        <w:p w:rsidR="00BB4EEE" w:rsidRPr="00BB4EEE" w:rsidRDefault="00432E32" w:rsidP="00BB4EEE">
          <w:pPr>
            <w:pStyle w:val="Sumrio1"/>
            <w:rPr>
              <w:b w:val="0"/>
              <w:noProof/>
              <w:color w:val="auto"/>
              <w:sz w:val="40"/>
              <w:szCs w:val="40"/>
            </w:rPr>
          </w:pPr>
          <w:hyperlink w:anchor="_Toc533767847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Modelagem de Software</w:t>
            </w:r>
            <w:r w:rsidR="00BB4EEE" w:rsidRPr="00BB4EEE">
              <w:rPr>
                <w:noProof/>
                <w:webHidden/>
                <w:sz w:val="40"/>
                <w:szCs w:val="40"/>
              </w:rPr>
              <w:tab/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begin"/>
            </w:r>
            <w:r w:rsidR="00BB4EEE" w:rsidRPr="00BB4EEE">
              <w:rPr>
                <w:noProof/>
                <w:webHidden/>
                <w:sz w:val="40"/>
                <w:szCs w:val="40"/>
              </w:rPr>
              <w:instrText xml:space="preserve"> PAGEREF _Toc533767847 \h </w:instrText>
            </w:r>
            <w:r w:rsidR="00BB4EEE" w:rsidRPr="00BB4EEE">
              <w:rPr>
                <w:noProof/>
                <w:webHidden/>
                <w:sz w:val="40"/>
                <w:szCs w:val="40"/>
              </w:rPr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BB4EEE" w:rsidRPr="00BB4EEE">
              <w:rPr>
                <w:noProof/>
                <w:webHidden/>
                <w:sz w:val="40"/>
                <w:szCs w:val="40"/>
              </w:rPr>
              <w:t>3</w:t>
            </w:r>
            <w:r w:rsidR="00BB4EEE" w:rsidRPr="00BB4EE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B4EEE" w:rsidRPr="00BB4EEE" w:rsidRDefault="00432E3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8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Lógico</w:t>
            </w:r>
          </w:hyperlink>
        </w:p>
        <w:p w:rsidR="00BB4EEE" w:rsidRPr="00BB4EEE" w:rsidRDefault="00432E3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49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Físico</w:t>
            </w:r>
          </w:hyperlink>
        </w:p>
        <w:p w:rsidR="00BB4EEE" w:rsidRPr="00BB4EEE" w:rsidRDefault="00432E32" w:rsidP="00BB4EEE">
          <w:pPr>
            <w:pStyle w:val="Sumrio2"/>
            <w:rPr>
              <w:noProof/>
              <w:color w:val="auto"/>
              <w:sz w:val="40"/>
              <w:szCs w:val="40"/>
            </w:rPr>
          </w:pPr>
          <w:hyperlink w:anchor="_Toc533767850" w:history="1">
            <w:r w:rsidR="00BB4EEE" w:rsidRPr="00BB4EEE">
              <w:rPr>
                <w:rStyle w:val="Hyperlink"/>
                <w:noProof/>
                <w:sz w:val="40"/>
                <w:szCs w:val="40"/>
              </w:rPr>
              <w:t>Modelo Conceitual</w:t>
            </w:r>
          </w:hyperlink>
        </w:p>
        <w:p w:rsidR="00900CB5" w:rsidRDefault="00BB4EEE" w:rsidP="00BB4EEE">
          <w:pPr>
            <w:shd w:val="clear" w:color="auto" w:fill="FFFFFF" w:themeFill="background1"/>
            <w:rPr>
              <w:b/>
              <w:bCs/>
            </w:rPr>
          </w:pPr>
          <w:r w:rsidRPr="00BB4EEE">
            <w:rPr>
              <w:b/>
              <w:sz w:val="40"/>
              <w:szCs w:val="40"/>
            </w:rPr>
            <w:fldChar w:fldCharType="end"/>
          </w:r>
        </w:p>
      </w:sdtContent>
    </w:sdt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Default="00BB4EEE" w:rsidP="00BB4EEE">
      <w:pPr>
        <w:shd w:val="clear" w:color="auto" w:fill="FFFFFF" w:themeFill="background1"/>
        <w:rPr>
          <w:rFonts w:ascii="Century Gothic" w:hAnsi="Century Gothic" w:cstheme="majorHAnsi"/>
          <w:sz w:val="40"/>
          <w:szCs w:val="40"/>
        </w:rPr>
      </w:pPr>
    </w:p>
    <w:p w:rsidR="00BB4EEE" w:rsidRPr="00973736" w:rsidRDefault="00BB4EEE" w:rsidP="00BB4EEE">
      <w:pPr>
        <w:shd w:val="clear" w:color="auto" w:fill="FFFFFF" w:themeFill="background1"/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FD3E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Resumo</w:t>
      </w: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BB4EEE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 w:rsidRPr="00973736">
        <w:rPr>
          <w:rFonts w:ascii="Calibri Light" w:hAnsi="Calibri Light" w:cs="Calibri Light"/>
          <w:b/>
          <w:sz w:val="36"/>
          <w:szCs w:val="36"/>
        </w:rPr>
        <w:t>Objetivos</w:t>
      </w:r>
    </w:p>
    <w:p w:rsidR="00973736" w:rsidRDefault="00973736" w:rsidP="00973736">
      <w:r>
        <w:t xml:space="preserve">Este documento tem como objetivo demonstrar todas as funcionalidades da plataforma OpFlix, </w:t>
      </w:r>
      <w:r w:rsidRPr="00973736">
        <w:t>que</w:t>
      </w:r>
      <w:r>
        <w:t xml:space="preserve"> visa demonstrar todos os lançamentos de Filmes/Séries perante seus devidos conhecimentos na área.</w:t>
      </w:r>
    </w:p>
    <w:p w:rsidR="00973736" w:rsidRPr="00973736" w:rsidRDefault="00973736" w:rsidP="00973736"/>
    <w:p w:rsid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C96" wp14:editId="1AE74FB3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0DC7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3736">
        <w:rPr>
          <w:rFonts w:ascii="Calibri Light" w:hAnsi="Calibri Light" w:cs="Calibri Light"/>
          <w:color w:val="7030A0"/>
          <w:sz w:val="56"/>
          <w:szCs w:val="56"/>
        </w:rPr>
        <w:t>Descriçã</w:t>
      </w:r>
      <w:r>
        <w:rPr>
          <w:rFonts w:ascii="Calibri Light" w:hAnsi="Calibri Light" w:cs="Calibri Light"/>
          <w:color w:val="7030A0"/>
          <w:sz w:val="56"/>
          <w:szCs w:val="56"/>
        </w:rPr>
        <w:t>o do Projeto</w:t>
      </w: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  <w:color w:val="7030A0"/>
          <w:sz w:val="36"/>
          <w:szCs w:val="36"/>
        </w:rPr>
      </w:pPr>
    </w:p>
    <w:p w:rsidR="00973736" w:rsidRDefault="00973736" w:rsidP="00973736">
      <w:pPr>
        <w:shd w:val="clear" w:color="auto" w:fill="FFFFFF" w:themeFill="background1"/>
        <w:rPr>
          <w:rFonts w:cstheme="minorHAnsi"/>
        </w:rPr>
      </w:pPr>
      <w:r w:rsidRPr="00973736">
        <w:rPr>
          <w:rFonts w:cstheme="minorHAnsi"/>
        </w:rPr>
        <w:t xml:space="preserve">O OpFlix tem como intuito </w:t>
      </w:r>
      <w:r>
        <w:rPr>
          <w:rFonts w:cstheme="minorHAnsi"/>
        </w:rPr>
        <w:t>oferecer a divulgação de novos lançamentos.</w:t>
      </w: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Resumo do Projeto</w:t>
      </w:r>
    </w:p>
    <w:p w:rsidR="00973736" w:rsidRDefault="00973736" w:rsidP="00973736">
      <w:r>
        <w:t xml:space="preserve">O OpFlix tem a disponibilização de novidades </w:t>
      </w:r>
      <w:r w:rsidR="00CD3FBC">
        <w:t>de inúmeros e inúmeras Filmes/Séries que são conhecidas por uma quantidade incrível de pessoas, onde é conhecido como um passatempo de jovens e adultos.</w:t>
      </w: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cstheme="minorHAnsi"/>
        </w:rPr>
      </w:pPr>
    </w:p>
    <w:p w:rsid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shd w:val="clear" w:color="auto" w:fill="FFFFFF" w:themeFill="background1"/>
        <w:rPr>
          <w:rFonts w:ascii="Calibri Light" w:hAnsi="Calibri Light" w:cs="Calibri Light"/>
          <w:color w:val="7030A0"/>
          <w:sz w:val="36"/>
          <w:szCs w:val="36"/>
        </w:rPr>
      </w:pPr>
    </w:p>
    <w:p w:rsidR="00973736" w:rsidRPr="00973736" w:rsidRDefault="00973736" w:rsidP="00973736">
      <w:pPr>
        <w:rPr>
          <w:rFonts w:ascii="Calibri Light" w:hAnsi="Calibri Light" w:cs="Calibri Light"/>
          <w:color w:val="7030A0"/>
          <w:sz w:val="56"/>
          <w:szCs w:val="56"/>
        </w:rPr>
      </w:pPr>
    </w:p>
    <w:p w:rsidR="00973736" w:rsidRP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32"/>
          <w:szCs w:val="36"/>
        </w:rPr>
      </w:pPr>
    </w:p>
    <w:p w:rsidR="00973736" w:rsidRDefault="00973736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Pr="00973736" w:rsidRDefault="00CD3FBC" w:rsidP="00CD3FBC"/>
    <w:p w:rsidR="00CD3FBC" w:rsidRDefault="00CD3FBC" w:rsidP="00CD3FBC">
      <w:pPr>
        <w:rPr>
          <w:rFonts w:ascii="Calibri Light" w:hAnsi="Calibri Light" w:cs="Calibri Light"/>
          <w:color w:val="7030A0"/>
          <w:sz w:val="56"/>
          <w:szCs w:val="56"/>
        </w:rPr>
      </w:pPr>
      <w:r w:rsidRPr="00973736">
        <w:rPr>
          <w:rFonts w:ascii="Calibri Light" w:hAnsi="Calibri Light" w:cs="Calibri Light"/>
          <w:noProof/>
          <w:color w:val="7030A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C47CA" wp14:editId="57AAC355">
                <wp:simplePos x="0" y="0"/>
                <wp:positionH relativeFrom="margin">
                  <wp:align>left</wp:align>
                </wp:positionH>
                <wp:positionV relativeFrom="paragraph">
                  <wp:posOffset>567056</wp:posOffset>
                </wp:positionV>
                <wp:extent cx="566737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B5C7F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4.65pt" to="446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 Light" w:hAnsi="Calibri Light" w:cs="Calibri Light"/>
          <w:color w:val="7030A0"/>
          <w:sz w:val="56"/>
          <w:szCs w:val="56"/>
        </w:rPr>
        <w:t>Modelagem de Software</w:t>
      </w: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A56F04" w:rsidRDefault="00A56F04" w:rsidP="00A56F04">
      <w:r>
        <w:t>Esta sessão tende a demonstrar o que será desenvolvido no banco de dados e quais são as suas representações.</w:t>
      </w: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CD3FBC" w:rsidRDefault="00CD3FBC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Lógico</w:t>
      </w:r>
    </w:p>
    <w:p w:rsidR="00A56F04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A modelagem conceitual base</w:t>
      </w:r>
      <w:r>
        <w:rPr>
          <w:rFonts w:cstheme="minorHAnsi"/>
          <w:shd w:val="clear" w:color="auto" w:fill="FFFFFF"/>
        </w:rPr>
        <w:t>ia</w:t>
      </w:r>
      <w:r w:rsidRPr="00A56F04">
        <w:rPr>
          <w:rFonts w:cstheme="minorHAnsi"/>
          <w:shd w:val="clear" w:color="auto" w:fill="FFFFFF"/>
        </w:rPr>
        <w:t>-se no mais alto nível e deve ser usada para envolver o cliente, pois o foco aqui é discutir os aspectos do negócio do cliente e não da tecnologia. </w:t>
      </w:r>
    </w:p>
    <w:p w:rsidR="006E726E" w:rsidRDefault="006E726E" w:rsidP="006E726E">
      <w:pPr>
        <w:shd w:val="clear" w:color="auto" w:fill="FFFFFF" w:themeFill="background1"/>
        <w:ind w:left="708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</w:t>
      </w:r>
      <w:r>
        <w:rPr>
          <w:rFonts w:cstheme="minorHAnsi"/>
          <w:noProof/>
          <w:shd w:val="clear" w:color="auto" w:fill="FFFFFF"/>
        </w:rPr>
        <w:drawing>
          <wp:inline distT="0" distB="0" distL="0" distR="0">
            <wp:extent cx="3361810" cy="41400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Lóg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75" cy="4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</w:p>
    <w:p w:rsidR="00A56F04" w:rsidRDefault="00A56F04" w:rsidP="00BB4EEE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Físico</w:t>
      </w:r>
    </w:p>
    <w:p w:rsidR="006E726E" w:rsidRDefault="00A56F04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O modelo lógico já leva em conta algumas limitações e implementa recursos como adequação de padrão e nomenclatura, define as </w:t>
      </w:r>
      <w:hyperlink r:id="rId6" w:history="1"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chaves primárias</w:t>
        </w:r>
        <w:r w:rsidRPr="00DE3431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 e </w:t>
        </w:r>
        <w:r w:rsidRPr="00DE3431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estrangeiras</w:t>
        </w:r>
      </w:hyperlink>
      <w:r w:rsidRPr="00A56F04">
        <w:rPr>
          <w:rFonts w:cstheme="minorHAnsi"/>
          <w:shd w:val="clear" w:color="auto" w:fill="FFFFFF"/>
        </w:rPr>
        <w:t>, normalização, integridade referencial, entre outras.</w:t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>
            <wp:extent cx="5400040" cy="33864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6E" w:rsidRDefault="006E726E" w:rsidP="00BB4EEE">
      <w:pPr>
        <w:shd w:val="clear" w:color="auto" w:fill="FFFFFF" w:themeFill="background1"/>
        <w:rPr>
          <w:rFonts w:cstheme="minorHAnsi"/>
          <w:shd w:val="clear" w:color="auto" w:fill="FFFFFF"/>
        </w:rPr>
      </w:pPr>
    </w:p>
    <w:p w:rsidR="00A56F04" w:rsidRDefault="00A56F04" w:rsidP="00BB4EEE">
      <w:pPr>
        <w:shd w:val="clear" w:color="auto" w:fill="FFFFFF" w:themeFill="background1"/>
        <w:rPr>
          <w:rFonts w:cstheme="minorHAnsi"/>
          <w:b/>
        </w:rPr>
      </w:pPr>
    </w:p>
    <w:p w:rsidR="00A56F04" w:rsidRDefault="00A56F04" w:rsidP="00A56F04">
      <w:pPr>
        <w:shd w:val="clear" w:color="auto" w:fill="FFFFFF" w:themeFill="background1"/>
        <w:rPr>
          <w:rFonts w:ascii="Calibri Light" w:hAnsi="Calibri Light" w:cs="Calibri Light"/>
          <w:b/>
          <w:sz w:val="36"/>
          <w:szCs w:val="36"/>
        </w:rPr>
      </w:pPr>
      <w:r>
        <w:rPr>
          <w:rFonts w:ascii="Calibri Light" w:hAnsi="Calibri Light" w:cs="Calibri Light"/>
          <w:b/>
          <w:sz w:val="36"/>
          <w:szCs w:val="36"/>
        </w:rPr>
        <w:t>Modelo Conceitual</w:t>
      </w:r>
    </w:p>
    <w:p w:rsidR="00A56F04" w:rsidRDefault="00A56F04" w:rsidP="00A56F04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A56F04">
        <w:rPr>
          <w:rFonts w:cstheme="minorHAnsi"/>
          <w:shd w:val="clear" w:color="auto" w:fill="FFFFFF"/>
        </w:rPr>
        <w:t>No modelo físico fazemos a modelagem física do modelo de banco de dados.</w:t>
      </w:r>
    </w:p>
    <w:p w:rsidR="00A56F04" w:rsidRPr="006E726E" w:rsidRDefault="006E726E" w:rsidP="006E726E">
      <w:pPr>
        <w:shd w:val="clear" w:color="auto" w:fill="FFFFFF" w:themeFill="background1"/>
        <w:ind w:firstLine="708"/>
        <w:rPr>
          <w:rFonts w:cstheme="minorHAnsi"/>
        </w:rPr>
      </w:pPr>
      <w:r>
        <w:rPr>
          <w:rFonts w:cstheme="minorHAnsi"/>
        </w:rPr>
        <w:t xml:space="preserve">   </w:t>
      </w:r>
    </w:p>
    <w:p w:rsidR="00CD3FBC" w:rsidRDefault="00DF3896" w:rsidP="00DF3896">
      <w:pPr>
        <w:shd w:val="clear" w:color="auto" w:fill="FFFFFF" w:themeFill="background1"/>
        <w:ind w:firstLine="708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 </w:t>
      </w:r>
      <w:r>
        <w:rPr>
          <w:rFonts w:cstheme="minorHAnsi"/>
          <w:noProof/>
        </w:rPr>
        <w:drawing>
          <wp:inline distT="0" distB="0" distL="0" distR="0" wp14:anchorId="068E1F49" wp14:editId="1552E713">
            <wp:extent cx="4136916" cy="351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Conceitu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65" cy="35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4" w:rsidRP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color w:val="7030A0"/>
          <w:sz w:val="44"/>
          <w:szCs w:val="44"/>
        </w:rPr>
      </w:pPr>
      <w:r w:rsidRPr="00432E32">
        <w:rPr>
          <w:rFonts w:ascii="Calibri Light" w:hAnsi="Calibri Light" w:cs="Calibri Light"/>
          <w:b/>
          <w:color w:val="7030A0"/>
          <w:sz w:val="44"/>
          <w:szCs w:val="44"/>
        </w:rPr>
        <w:lastRenderedPageBreak/>
        <w:t>Links:</w:t>
      </w:r>
    </w:p>
    <w:p w:rsid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32E32" w:rsidRDefault="00432E32" w:rsidP="00432E32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  <w:r w:rsidRPr="00432E32">
        <w:rPr>
          <w:rFonts w:ascii="Verdana" w:hAnsi="Verdana" w:cs="Calibri Light"/>
          <w:sz w:val="24"/>
          <w:szCs w:val="24"/>
        </w:rPr>
        <w:t>Acesse o Primeiro link do SQL Server (T_01_Matheus_DDL.sql) execute os comandos a baixo</w:t>
      </w:r>
      <w:r>
        <w:rPr>
          <w:rFonts w:ascii="Verdana" w:hAnsi="Verdana" w:cs="Calibri Light"/>
          <w:sz w:val="24"/>
          <w:szCs w:val="24"/>
        </w:rPr>
        <w:t>.</w:t>
      </w:r>
    </w:p>
    <w:p w:rsidR="00432E32" w:rsidRDefault="00432E32" w:rsidP="00432E32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  <w:r>
        <w:rPr>
          <w:rFonts w:ascii="Verdana" w:hAnsi="Verdana" w:cs="Calibri Light"/>
          <w:sz w:val="24"/>
          <w:szCs w:val="24"/>
        </w:rPr>
        <w:t>Acesse o Segundo link (T_02_Matheus_DML.sql) e faça o mesmo, execute os comandos.</w:t>
      </w:r>
    </w:p>
    <w:p w:rsidR="00432E32" w:rsidRDefault="00432E32" w:rsidP="00432E32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  <w:r>
        <w:rPr>
          <w:rFonts w:ascii="Verdana" w:hAnsi="Verdana" w:cs="Calibri Light"/>
          <w:sz w:val="24"/>
          <w:szCs w:val="24"/>
        </w:rPr>
        <w:t>Acesse o Terceiro link (T_03_Matheus_DQL.sql) e repita o processo.</w:t>
      </w:r>
    </w:p>
    <w:p w:rsidR="00432E32" w:rsidRPr="00432E32" w:rsidRDefault="00432E32" w:rsidP="00432E32">
      <w:pPr>
        <w:pStyle w:val="PargrafodaLista"/>
        <w:numPr>
          <w:ilvl w:val="0"/>
          <w:numId w:val="2"/>
        </w:num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  <w:r>
        <w:rPr>
          <w:rFonts w:ascii="Verdana" w:hAnsi="Verdana" w:cs="Calibri Light"/>
          <w:sz w:val="24"/>
          <w:szCs w:val="24"/>
        </w:rPr>
        <w:t>Depois execute os Extras dentro do Segundo e Terceiro Link.</w:t>
      </w:r>
      <w:bookmarkStart w:id="0" w:name="_GoBack"/>
      <w:bookmarkEnd w:id="0"/>
    </w:p>
    <w:p w:rsidR="00432E32" w:rsidRPr="00432E32" w:rsidRDefault="00432E32" w:rsidP="00BB4EEE">
      <w:pPr>
        <w:shd w:val="clear" w:color="auto" w:fill="FFFFFF" w:themeFill="background1"/>
        <w:rPr>
          <w:rFonts w:ascii="Verdana" w:hAnsi="Verdana" w:cs="Calibri Light"/>
          <w:sz w:val="24"/>
          <w:szCs w:val="24"/>
        </w:rPr>
      </w:pPr>
    </w:p>
    <w:p w:rsidR="00432E32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</w:p>
    <w:p w:rsidR="00432E32" w:rsidRPr="00973736" w:rsidRDefault="00432E32" w:rsidP="00BB4EEE">
      <w:pPr>
        <w:shd w:val="clear" w:color="auto" w:fill="FFFFFF" w:themeFill="background1"/>
        <w:rPr>
          <w:rFonts w:ascii="Calibri Light" w:hAnsi="Calibri Light" w:cs="Calibri Light"/>
          <w:b/>
          <w:sz w:val="28"/>
          <w:szCs w:val="28"/>
        </w:rPr>
      </w:pPr>
      <w:hyperlink r:id="rId9" w:history="1">
        <w:r>
          <w:rPr>
            <w:rStyle w:val="Hyperlink"/>
          </w:rPr>
          <w:t>https://github.com/thetheu/Sprint1-Banco.de.dados/tree/master/OpFlix</w:t>
        </w:r>
      </w:hyperlink>
    </w:p>
    <w:sectPr w:rsidR="00432E32" w:rsidRPr="00973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4C3"/>
    <w:multiLevelType w:val="hybridMultilevel"/>
    <w:tmpl w:val="C6B22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5"/>
    <w:rsid w:val="0026413A"/>
    <w:rsid w:val="00432E32"/>
    <w:rsid w:val="006E726E"/>
    <w:rsid w:val="00900CB5"/>
    <w:rsid w:val="00973736"/>
    <w:rsid w:val="00A26432"/>
    <w:rsid w:val="00A56F04"/>
    <w:rsid w:val="00BB4EEE"/>
    <w:rsid w:val="00CD3FBC"/>
    <w:rsid w:val="00DE3431"/>
    <w:rsid w:val="00D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7BCF"/>
  <w15:chartTrackingRefBased/>
  <w15:docId w15:val="{E1C5B9D6-EFCD-49E6-9B2E-06259CC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gotipo">
    <w:name w:val="Logotipo"/>
    <w:basedOn w:val="Normal"/>
    <w:uiPriority w:val="99"/>
    <w:unhideWhenUsed/>
    <w:rsid w:val="00BB4EEE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customStyle="1" w:styleId="Cabealhodondice">
    <w:name w:val="Cabeçalho do índice"/>
    <w:basedOn w:val="Normal"/>
    <w:next w:val="Normal"/>
    <w:uiPriority w:val="39"/>
    <w:unhideWhenUsed/>
    <w:qFormat/>
    <w:rsid w:val="00BB4EEE"/>
    <w:pPr>
      <w:keepNext/>
      <w:keepLines/>
      <w:spacing w:after="400" w:line="300" w:lineRule="auto"/>
    </w:pPr>
    <w:rPr>
      <w:rFonts w:asciiTheme="majorHAnsi" w:eastAsiaTheme="majorEastAsia" w:hAnsiTheme="majorHAnsi" w:cstheme="majorBidi"/>
      <w:color w:val="7030A0"/>
      <w:sz w:val="72"/>
      <w:szCs w:val="72"/>
      <w:lang w:eastAsia="pt-BR"/>
    </w:rPr>
  </w:style>
  <w:style w:type="character" w:styleId="Hyperlink">
    <w:name w:val="Hyperlink"/>
    <w:basedOn w:val="Fontepargpadro"/>
    <w:uiPriority w:val="99"/>
    <w:unhideWhenUsed/>
    <w:rsid w:val="00BB4E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4EEE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rFonts w:eastAsiaTheme="minorEastAsia"/>
      <w:b/>
      <w:color w:val="44546A" w:themeColor="text2"/>
      <w:sz w:val="2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B4EEE"/>
    <w:pPr>
      <w:tabs>
        <w:tab w:val="right" w:leader="dot" w:pos="9346"/>
      </w:tabs>
      <w:spacing w:after="100" w:line="240" w:lineRule="auto"/>
      <w:ind w:left="1858" w:hanging="850"/>
    </w:pPr>
    <w:rPr>
      <w:rFonts w:eastAsiaTheme="minorEastAsia"/>
      <w:color w:val="44546A" w:themeColor="text2"/>
      <w:szCs w:val="20"/>
      <w:lang w:eastAsia="pt-BR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BB4EE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CaracteredoTtulo">
    <w:name w:val="Caractere do Título"/>
    <w:basedOn w:val="Fontepargpadro"/>
    <w:link w:val="Ttulo1"/>
    <w:uiPriority w:val="10"/>
    <w:rsid w:val="00BB4EEE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BB4EEE"/>
    <w:pPr>
      <w:numPr>
        <w:ilvl w:val="1"/>
      </w:numPr>
      <w:spacing w:after="0" w:line="240" w:lineRule="auto"/>
    </w:pPr>
    <w:rPr>
      <w:rFonts w:eastAsiaTheme="minorEastAsia"/>
      <w:color w:val="44546A" w:themeColor="text2"/>
      <w:sz w:val="32"/>
      <w:szCs w:val="32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BB4EEE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BB4EEE"/>
    <w:pPr>
      <w:spacing w:after="0" w:line="240" w:lineRule="auto"/>
    </w:pPr>
    <w:rPr>
      <w:color w:val="FFFFFF" w:themeColor="background1"/>
      <w:szCs w:val="20"/>
    </w:rPr>
  </w:style>
  <w:style w:type="paragraph" w:customStyle="1" w:styleId="EspaodaTabela">
    <w:name w:val="Espaço da Tabela"/>
    <w:basedOn w:val="Normal"/>
    <w:uiPriority w:val="99"/>
    <w:rsid w:val="00BB4EEE"/>
    <w:pPr>
      <w:spacing w:after="0" w:line="14" w:lineRule="exact"/>
    </w:pPr>
    <w:rPr>
      <w:color w:val="44546A" w:themeColor="text2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32E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3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is.blog.br/chave%20primaria-chave-estrangeira-e-candidata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theu/Sprint1-Banco.de.dados/tree/master/OpFli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 Barros</dc:creator>
  <cp:keywords/>
  <dc:description/>
  <cp:lastModifiedBy>Matheus Rodrigues Pimentel</cp:lastModifiedBy>
  <cp:revision>4</cp:revision>
  <dcterms:created xsi:type="dcterms:W3CDTF">2019-08-12T17:38:00Z</dcterms:created>
  <dcterms:modified xsi:type="dcterms:W3CDTF">2019-08-16T17:19:00Z</dcterms:modified>
</cp:coreProperties>
</file>