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2DF" w:rsidRDefault="00EB3BFB">
      <w:bookmarkStart w:id="0" w:name="_GoBack"/>
      <w:bookmarkEnd w:id="0"/>
      <w:r>
        <w:t xml:space="preserve">This needs to be the same on ours </w:t>
      </w:r>
      <w:proofErr w:type="spellStart"/>
      <w:r>
        <w:t>rs</w:t>
      </w:r>
      <w:proofErr w:type="spellEnd"/>
      <w:r>
        <w:t xml:space="preserve"> dropdown, counts, statute type, and as many charges as you need.</w:t>
      </w:r>
    </w:p>
    <w:p w:rsidR="00EB3BFB" w:rsidRDefault="00EB3BFB">
      <w:r>
        <w:rPr>
          <w:noProof/>
        </w:rPr>
        <w:drawing>
          <wp:inline distT="0" distB="0" distL="0" distR="0" wp14:anchorId="7E20A67C" wp14:editId="496B651D">
            <wp:extent cx="5943600" cy="1783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FB" w:rsidRDefault="00EB3BFB">
      <w:r>
        <w:t xml:space="preserve">We need to add these options to our text box, and text area boxes </w:t>
      </w:r>
    </w:p>
    <w:p w:rsidR="00EB3BFB" w:rsidRDefault="00EB3BFB">
      <w:r>
        <w:rPr>
          <w:noProof/>
        </w:rPr>
        <w:drawing>
          <wp:inline distT="0" distB="0" distL="0" distR="0" wp14:anchorId="373DEE1E" wp14:editId="59FB3897">
            <wp:extent cx="5943600" cy="581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FB" w:rsidRDefault="00EB3BFB">
      <w:r>
        <w:t xml:space="preserve">See how the changes are </w:t>
      </w:r>
      <w:proofErr w:type="gramStart"/>
      <w:r>
        <w:t>entered into</w:t>
      </w:r>
      <w:proofErr w:type="gramEnd"/>
      <w:r>
        <w:t xml:space="preserve"> the warrant </w:t>
      </w:r>
    </w:p>
    <w:p w:rsidR="00EB3BFB" w:rsidRDefault="00EB3BFB">
      <w:r>
        <w:rPr>
          <w:noProof/>
        </w:rPr>
        <w:drawing>
          <wp:inline distT="0" distB="0" distL="0" distR="0" wp14:anchorId="3E388308" wp14:editId="2EB84F66">
            <wp:extent cx="5943600" cy="636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FB" w:rsidRDefault="00EB3BFB">
      <w:r>
        <w:t xml:space="preserve">Here are how they are listed in the bond for judge to set, </w:t>
      </w:r>
    </w:p>
    <w:p w:rsidR="00EB3BFB" w:rsidRDefault="00EB3BFB">
      <w:r>
        <w:rPr>
          <w:noProof/>
        </w:rPr>
        <w:drawing>
          <wp:inline distT="0" distB="0" distL="0" distR="0" wp14:anchorId="3FFE0C80" wp14:editId="4291C832">
            <wp:extent cx="5943600" cy="1552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FB" w:rsidRDefault="00EB3BFB">
      <w:r>
        <w:t>This is how they look on the bond sheet</w:t>
      </w:r>
    </w:p>
    <w:p w:rsidR="00EB3BFB" w:rsidRDefault="00EB3BFB">
      <w:r>
        <w:rPr>
          <w:noProof/>
        </w:rPr>
        <w:drawing>
          <wp:inline distT="0" distB="0" distL="0" distR="0" wp14:anchorId="122575D6" wp14:editId="59DCBA01">
            <wp:extent cx="5943600" cy="150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FB"/>
    <w:rsid w:val="000B42DF"/>
    <w:rsid w:val="00D82795"/>
    <w:rsid w:val="00EB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E23C"/>
  <w15:chartTrackingRefBased/>
  <w15:docId w15:val="{FC538399-B84C-4948-A914-358E61C4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1</cp:revision>
  <dcterms:created xsi:type="dcterms:W3CDTF">2017-11-28T14:07:00Z</dcterms:created>
  <dcterms:modified xsi:type="dcterms:W3CDTF">2017-11-28T14:19:00Z</dcterms:modified>
</cp:coreProperties>
</file>