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151E" w:rsidRPr="0030160E" w:rsidRDefault="0030160E">
      <w:pPr>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30160E">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WN2.0 General Work Flow</w:t>
      </w:r>
    </w:p>
    <w:p w:rsidR="0030160E" w:rsidRDefault="0030160E" w:rsidP="0030160E">
      <w:pPr>
        <w:pStyle w:val="ListParagraph"/>
        <w:numPr>
          <w:ilvl w:val="0"/>
          <w:numId w:val="1"/>
        </w:numPr>
      </w:pPr>
      <w:r>
        <w:t>Detective will submit the warrant to Judge/Reviewer</w:t>
      </w:r>
    </w:p>
    <w:p w:rsidR="0030160E" w:rsidRDefault="0030160E" w:rsidP="0030160E">
      <w:pPr>
        <w:pStyle w:val="ListParagraph"/>
        <w:numPr>
          <w:ilvl w:val="0"/>
          <w:numId w:val="1"/>
        </w:numPr>
      </w:pPr>
      <w:r>
        <w:t>Judge can approve or reject the warrant</w:t>
      </w:r>
    </w:p>
    <w:p w:rsidR="0030160E" w:rsidRDefault="0030160E" w:rsidP="0030160E">
      <w:pPr>
        <w:pStyle w:val="ListParagraph"/>
        <w:numPr>
          <w:ilvl w:val="0"/>
          <w:numId w:val="1"/>
        </w:numPr>
      </w:pPr>
      <w:r>
        <w:t>If the warrant is rejected, then detective needs to resubmit that</w:t>
      </w:r>
    </w:p>
    <w:p w:rsidR="0030160E" w:rsidRDefault="0030160E" w:rsidP="0030160E">
      <w:pPr>
        <w:pStyle w:val="ListParagraph"/>
        <w:numPr>
          <w:ilvl w:val="0"/>
          <w:numId w:val="1"/>
        </w:numPr>
      </w:pPr>
      <w:r>
        <w:t xml:space="preserve">If detective is sending the warrant for review, then reviewer needs to send the warrant to judge.  Reviewer can also accept and reject warrant. After that </w:t>
      </w:r>
      <w:r>
        <w:t>Judge can approve or reject the warrant</w:t>
      </w:r>
    </w:p>
    <w:p w:rsidR="0030160E" w:rsidRDefault="0030160E" w:rsidP="0030160E">
      <w:pPr>
        <w:pStyle w:val="ListParagraph"/>
        <w:numPr>
          <w:ilvl w:val="0"/>
          <w:numId w:val="1"/>
        </w:numPr>
      </w:pPr>
      <w:r>
        <w:t xml:space="preserve">If reviewer rejects warrant, then </w:t>
      </w:r>
      <w:r>
        <w:t>detective needs to resubmit that</w:t>
      </w:r>
    </w:p>
    <w:p w:rsidR="0030160E" w:rsidRDefault="0030160E" w:rsidP="0030160E"/>
    <w:p w:rsidR="0030160E" w:rsidRDefault="0030160E" w:rsidP="0030160E"/>
    <w:p w:rsidR="0030160E" w:rsidRDefault="0030160E" w:rsidP="0030160E"/>
    <w:p w:rsidR="0030160E" w:rsidRDefault="0030160E" w:rsidP="0030160E">
      <w:r>
        <w:t>** Please remember that the whole workflow is very dynamic and can be set from action map. The above one is the most generic one. For testing purpose, it can be used as a tes</w:t>
      </w:r>
      <w:bookmarkStart w:id="0" w:name="_GoBack"/>
      <w:bookmarkEnd w:id="0"/>
      <w:r>
        <w:t>t purpose.</w:t>
      </w:r>
    </w:p>
    <w:sectPr w:rsidR="00301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E47B96"/>
    <w:multiLevelType w:val="hybridMultilevel"/>
    <w:tmpl w:val="2B68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60E"/>
    <w:rsid w:val="0030160E"/>
    <w:rsid w:val="003218D9"/>
    <w:rsid w:val="0032662D"/>
    <w:rsid w:val="003D08ED"/>
    <w:rsid w:val="0061046B"/>
    <w:rsid w:val="00DB60E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3E6A"/>
  <w15:chartTrackingRefBased/>
  <w15:docId w15:val="{CD0C2B37-8B05-4F3B-AC7A-196CF73F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TheThinkerz</dc:creator>
  <cp:keywords/>
  <dc:description/>
  <cp:lastModifiedBy>sudipta jana</cp:lastModifiedBy>
  <cp:revision>2</cp:revision>
  <dcterms:created xsi:type="dcterms:W3CDTF">2017-11-11T20:11:00Z</dcterms:created>
  <dcterms:modified xsi:type="dcterms:W3CDTF">2017-11-11T20:11:00Z</dcterms:modified>
</cp:coreProperties>
</file>