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F87" w:rsidRDefault="00860F87" w:rsidP="00860F87">
      <w:pPr>
        <w:jc w:val="center"/>
        <w:rPr>
          <w:b/>
        </w:rPr>
      </w:pPr>
      <w:r>
        <w:rPr>
          <w:b/>
        </w:rPr>
        <w:t>Department of Computer Science</w:t>
      </w:r>
    </w:p>
    <w:p w:rsidR="00522C00" w:rsidRPr="00860F87" w:rsidRDefault="00E416B2" w:rsidP="00860F87">
      <w:pPr>
        <w:jc w:val="center"/>
        <w:rPr>
          <w:b/>
          <w:sz w:val="32"/>
          <w:szCs w:val="32"/>
        </w:rPr>
      </w:pPr>
      <w:r w:rsidRPr="00860F87">
        <w:rPr>
          <w:b/>
          <w:sz w:val="32"/>
          <w:szCs w:val="32"/>
        </w:rPr>
        <w:t xml:space="preserve">CSC </w:t>
      </w:r>
      <w:r w:rsidR="004216D8">
        <w:rPr>
          <w:b/>
          <w:sz w:val="32"/>
          <w:szCs w:val="32"/>
        </w:rPr>
        <w:t>30</w:t>
      </w:r>
      <w:r w:rsidR="001C2977">
        <w:rPr>
          <w:b/>
          <w:sz w:val="32"/>
          <w:szCs w:val="32"/>
        </w:rPr>
        <w:t>9</w:t>
      </w:r>
      <w:r w:rsidR="00D76221">
        <w:rPr>
          <w:b/>
          <w:sz w:val="32"/>
          <w:szCs w:val="32"/>
        </w:rPr>
        <w:t xml:space="preserve"> </w:t>
      </w:r>
      <w:r w:rsidR="00860F87" w:rsidRPr="00860F87">
        <w:rPr>
          <w:b/>
          <w:sz w:val="32"/>
          <w:szCs w:val="32"/>
        </w:rPr>
        <w:t xml:space="preserve">– </w:t>
      </w:r>
      <w:r w:rsidR="00832F5F">
        <w:rPr>
          <w:b/>
          <w:sz w:val="32"/>
          <w:szCs w:val="32"/>
        </w:rPr>
        <w:t>Mobile App Dev</w:t>
      </w:r>
      <w:r w:rsidR="00283698">
        <w:rPr>
          <w:b/>
          <w:sz w:val="32"/>
          <w:szCs w:val="32"/>
        </w:rPr>
        <w:t xml:space="preserve"> for</w:t>
      </w:r>
      <w:r w:rsidR="004216D8">
        <w:rPr>
          <w:b/>
          <w:sz w:val="32"/>
          <w:szCs w:val="32"/>
        </w:rPr>
        <w:t xml:space="preserve"> Android</w:t>
      </w:r>
    </w:p>
    <w:p w:rsidR="00860F87" w:rsidRPr="00E55AB5" w:rsidRDefault="00145835" w:rsidP="00860F87">
      <w:pPr>
        <w:jc w:val="center"/>
        <w:rPr>
          <w:b/>
        </w:rPr>
      </w:pPr>
      <w:r>
        <w:rPr>
          <w:b/>
        </w:rPr>
        <w:t>Fall 201</w:t>
      </w:r>
      <w:r w:rsidR="00E5140F">
        <w:rPr>
          <w:b/>
        </w:rPr>
        <w:t>9</w:t>
      </w:r>
      <w:r w:rsidR="00860F87">
        <w:rPr>
          <w:b/>
        </w:rPr>
        <w:t xml:space="preserve"> (</w:t>
      </w:r>
      <w:r w:rsidR="00860F87" w:rsidRPr="00C40AAC">
        <w:rPr>
          <w:b/>
        </w:rPr>
        <w:t xml:space="preserve">CRN </w:t>
      </w:r>
      <w:r w:rsidR="00E5140F" w:rsidRPr="00E5140F">
        <w:rPr>
          <w:b/>
        </w:rPr>
        <w:t>12817</w:t>
      </w:r>
      <w:r w:rsidR="00860F87" w:rsidRPr="00C40AAC">
        <w:rPr>
          <w:b/>
        </w:rPr>
        <w:t>)</w:t>
      </w:r>
    </w:p>
    <w:p w:rsidR="00860F87" w:rsidRPr="001F471B" w:rsidRDefault="00860F87" w:rsidP="00860F87">
      <w:pPr>
        <w:jc w:val="center"/>
        <w:rPr>
          <w:sz w:val="22"/>
          <w:szCs w:val="22"/>
        </w:rPr>
      </w:pPr>
    </w:p>
    <w:tbl>
      <w:tblPr>
        <w:tblW w:w="0" w:type="auto"/>
        <w:tblLayout w:type="fixed"/>
        <w:tblLook w:val="0000" w:firstRow="0" w:lastRow="0" w:firstColumn="0" w:lastColumn="0" w:noHBand="0" w:noVBand="0"/>
      </w:tblPr>
      <w:tblGrid>
        <w:gridCol w:w="1188"/>
        <w:gridCol w:w="4230"/>
        <w:gridCol w:w="990"/>
        <w:gridCol w:w="2250"/>
      </w:tblGrid>
      <w:tr w:rsidR="00860F87" w:rsidRPr="002A20C7" w:rsidTr="001E3429">
        <w:tc>
          <w:tcPr>
            <w:tcW w:w="1188" w:type="dxa"/>
            <w:tcBorders>
              <w:top w:val="nil"/>
              <w:left w:val="nil"/>
              <w:bottom w:val="nil"/>
              <w:right w:val="nil"/>
            </w:tcBorders>
          </w:tcPr>
          <w:p w:rsidR="00860F87" w:rsidRPr="002A20C7" w:rsidRDefault="00860F87" w:rsidP="001E3429">
            <w:pPr>
              <w:rPr>
                <w:sz w:val="22"/>
                <w:szCs w:val="22"/>
              </w:rPr>
            </w:pPr>
            <w:r w:rsidRPr="002A20C7">
              <w:rPr>
                <w:sz w:val="22"/>
                <w:szCs w:val="22"/>
              </w:rPr>
              <w:t>Instructor:</w:t>
            </w:r>
          </w:p>
        </w:tc>
        <w:tc>
          <w:tcPr>
            <w:tcW w:w="4230" w:type="dxa"/>
            <w:tcBorders>
              <w:top w:val="nil"/>
              <w:left w:val="nil"/>
              <w:bottom w:val="nil"/>
              <w:right w:val="nil"/>
            </w:tcBorders>
          </w:tcPr>
          <w:p w:rsidR="00860F87" w:rsidRPr="002A20C7" w:rsidRDefault="00860F87" w:rsidP="001E3429">
            <w:pPr>
              <w:rPr>
                <w:sz w:val="22"/>
                <w:szCs w:val="22"/>
              </w:rPr>
            </w:pPr>
            <w:r w:rsidRPr="002A20C7">
              <w:rPr>
                <w:sz w:val="22"/>
                <w:szCs w:val="22"/>
              </w:rPr>
              <w:t>Eugene Styer</w:t>
            </w:r>
          </w:p>
        </w:tc>
        <w:tc>
          <w:tcPr>
            <w:tcW w:w="990" w:type="dxa"/>
            <w:tcBorders>
              <w:top w:val="nil"/>
              <w:left w:val="nil"/>
              <w:bottom w:val="nil"/>
              <w:right w:val="nil"/>
            </w:tcBorders>
          </w:tcPr>
          <w:p w:rsidR="00860F87" w:rsidRPr="002A20C7" w:rsidRDefault="00860F87" w:rsidP="001E3429">
            <w:pPr>
              <w:rPr>
                <w:sz w:val="22"/>
                <w:szCs w:val="22"/>
              </w:rPr>
            </w:pPr>
            <w:r w:rsidRPr="002A20C7">
              <w:rPr>
                <w:sz w:val="22"/>
                <w:szCs w:val="22"/>
              </w:rPr>
              <w:t>Office:</w:t>
            </w:r>
            <w:r w:rsidRPr="002A20C7">
              <w:rPr>
                <w:sz w:val="22"/>
                <w:szCs w:val="22"/>
              </w:rPr>
              <w:tab/>
            </w:r>
          </w:p>
        </w:tc>
        <w:tc>
          <w:tcPr>
            <w:tcW w:w="2250" w:type="dxa"/>
            <w:tcBorders>
              <w:top w:val="nil"/>
              <w:left w:val="nil"/>
              <w:bottom w:val="nil"/>
              <w:right w:val="nil"/>
            </w:tcBorders>
          </w:tcPr>
          <w:p w:rsidR="00860F87" w:rsidRPr="002A20C7" w:rsidRDefault="00860F87" w:rsidP="001E3429">
            <w:pPr>
              <w:rPr>
                <w:sz w:val="22"/>
                <w:szCs w:val="22"/>
              </w:rPr>
            </w:pPr>
            <w:r w:rsidRPr="002A20C7">
              <w:rPr>
                <w:sz w:val="22"/>
                <w:szCs w:val="22"/>
              </w:rPr>
              <w:t>Wallace 40</w:t>
            </w:r>
            <w:r w:rsidR="006E52E4">
              <w:rPr>
                <w:sz w:val="22"/>
                <w:szCs w:val="22"/>
              </w:rPr>
              <w:t>5</w:t>
            </w:r>
          </w:p>
        </w:tc>
      </w:tr>
      <w:tr w:rsidR="00860F87" w:rsidRPr="002A20C7" w:rsidTr="001E3429">
        <w:tc>
          <w:tcPr>
            <w:tcW w:w="1188" w:type="dxa"/>
            <w:tcBorders>
              <w:top w:val="nil"/>
              <w:left w:val="nil"/>
              <w:bottom w:val="nil"/>
              <w:right w:val="nil"/>
            </w:tcBorders>
          </w:tcPr>
          <w:p w:rsidR="00860F87" w:rsidRPr="002A20C7" w:rsidRDefault="00860F87" w:rsidP="001E3429">
            <w:pPr>
              <w:widowControl w:val="0"/>
              <w:rPr>
                <w:sz w:val="22"/>
                <w:szCs w:val="22"/>
              </w:rPr>
            </w:pPr>
            <w:r w:rsidRPr="002A20C7">
              <w:rPr>
                <w:sz w:val="22"/>
                <w:szCs w:val="22"/>
              </w:rPr>
              <w:t>Email:</w:t>
            </w:r>
            <w:r w:rsidRPr="002A20C7">
              <w:rPr>
                <w:sz w:val="22"/>
                <w:szCs w:val="22"/>
              </w:rPr>
              <w:tab/>
            </w:r>
          </w:p>
        </w:tc>
        <w:tc>
          <w:tcPr>
            <w:tcW w:w="4230" w:type="dxa"/>
            <w:tcBorders>
              <w:top w:val="nil"/>
              <w:left w:val="nil"/>
              <w:bottom w:val="nil"/>
              <w:right w:val="nil"/>
            </w:tcBorders>
          </w:tcPr>
          <w:p w:rsidR="00860F87" w:rsidRPr="002A20C7" w:rsidRDefault="003E4342" w:rsidP="001E3429">
            <w:pPr>
              <w:widowControl w:val="0"/>
              <w:rPr>
                <w:sz w:val="22"/>
                <w:szCs w:val="22"/>
              </w:rPr>
            </w:pPr>
            <w:hyperlink r:id="rId6" w:history="1">
              <w:r w:rsidR="00860F87" w:rsidRPr="002A20C7">
                <w:rPr>
                  <w:rStyle w:val="Hyperlink"/>
                  <w:sz w:val="22"/>
                  <w:szCs w:val="22"/>
                </w:rPr>
                <w:t>Eugene.Styer@eku.edu</w:t>
              </w:r>
            </w:hyperlink>
          </w:p>
        </w:tc>
        <w:tc>
          <w:tcPr>
            <w:tcW w:w="990" w:type="dxa"/>
            <w:tcBorders>
              <w:top w:val="nil"/>
              <w:left w:val="nil"/>
              <w:bottom w:val="nil"/>
              <w:right w:val="nil"/>
            </w:tcBorders>
          </w:tcPr>
          <w:p w:rsidR="00860F87" w:rsidRPr="002A20C7" w:rsidRDefault="00860F87" w:rsidP="001E3429">
            <w:pPr>
              <w:widowControl w:val="0"/>
              <w:rPr>
                <w:sz w:val="22"/>
                <w:szCs w:val="22"/>
              </w:rPr>
            </w:pPr>
            <w:r w:rsidRPr="002A20C7">
              <w:rPr>
                <w:sz w:val="22"/>
                <w:szCs w:val="22"/>
              </w:rPr>
              <w:t>Phone:</w:t>
            </w:r>
          </w:p>
        </w:tc>
        <w:tc>
          <w:tcPr>
            <w:tcW w:w="2250" w:type="dxa"/>
            <w:tcBorders>
              <w:top w:val="nil"/>
              <w:left w:val="nil"/>
              <w:bottom w:val="nil"/>
              <w:right w:val="nil"/>
            </w:tcBorders>
          </w:tcPr>
          <w:p w:rsidR="00860F87" w:rsidRPr="002A20C7" w:rsidRDefault="001E31B8" w:rsidP="001E3429">
            <w:pPr>
              <w:widowControl w:val="0"/>
              <w:rPr>
                <w:sz w:val="22"/>
                <w:szCs w:val="22"/>
              </w:rPr>
            </w:pPr>
            <w:r>
              <w:rPr>
                <w:sz w:val="22"/>
                <w:szCs w:val="22"/>
              </w:rPr>
              <w:t>6</w:t>
            </w:r>
            <w:r w:rsidR="00860F87" w:rsidRPr="002A20C7">
              <w:rPr>
                <w:sz w:val="22"/>
                <w:szCs w:val="22"/>
              </w:rPr>
              <w:t>22-1930</w:t>
            </w:r>
          </w:p>
        </w:tc>
      </w:tr>
      <w:tr w:rsidR="00860F87" w:rsidRPr="002A20C7" w:rsidTr="001E3429">
        <w:tc>
          <w:tcPr>
            <w:tcW w:w="1188" w:type="dxa"/>
            <w:tcBorders>
              <w:top w:val="nil"/>
              <w:left w:val="nil"/>
              <w:bottom w:val="nil"/>
              <w:right w:val="nil"/>
            </w:tcBorders>
          </w:tcPr>
          <w:p w:rsidR="00860F87" w:rsidRPr="002A20C7" w:rsidRDefault="00860F87" w:rsidP="001E3429">
            <w:pPr>
              <w:widowControl w:val="0"/>
              <w:rPr>
                <w:sz w:val="22"/>
                <w:szCs w:val="22"/>
              </w:rPr>
            </w:pPr>
          </w:p>
        </w:tc>
        <w:tc>
          <w:tcPr>
            <w:tcW w:w="4230" w:type="dxa"/>
            <w:tcBorders>
              <w:top w:val="nil"/>
              <w:left w:val="nil"/>
              <w:bottom w:val="nil"/>
              <w:right w:val="nil"/>
            </w:tcBorders>
          </w:tcPr>
          <w:p w:rsidR="00860F87" w:rsidRPr="002A20C7" w:rsidRDefault="00860F87" w:rsidP="001E3429">
            <w:pPr>
              <w:widowControl w:val="0"/>
              <w:rPr>
                <w:sz w:val="22"/>
                <w:szCs w:val="22"/>
              </w:rPr>
            </w:pPr>
          </w:p>
        </w:tc>
        <w:tc>
          <w:tcPr>
            <w:tcW w:w="990" w:type="dxa"/>
            <w:tcBorders>
              <w:top w:val="nil"/>
              <w:left w:val="nil"/>
              <w:bottom w:val="nil"/>
              <w:right w:val="nil"/>
            </w:tcBorders>
          </w:tcPr>
          <w:p w:rsidR="00860F87" w:rsidRPr="002A20C7" w:rsidRDefault="00860F87" w:rsidP="001E3429">
            <w:pPr>
              <w:widowControl w:val="0"/>
              <w:rPr>
                <w:sz w:val="22"/>
                <w:szCs w:val="22"/>
              </w:rPr>
            </w:pPr>
            <w:r w:rsidRPr="002A20C7">
              <w:rPr>
                <w:sz w:val="22"/>
                <w:szCs w:val="22"/>
              </w:rPr>
              <w:t>Hours:</w:t>
            </w:r>
          </w:p>
        </w:tc>
        <w:tc>
          <w:tcPr>
            <w:tcW w:w="2250" w:type="dxa"/>
            <w:tcBorders>
              <w:top w:val="nil"/>
              <w:left w:val="nil"/>
              <w:bottom w:val="nil"/>
              <w:right w:val="nil"/>
            </w:tcBorders>
          </w:tcPr>
          <w:p w:rsidR="00860F87" w:rsidRPr="001E31B8" w:rsidRDefault="00A52DC9" w:rsidP="00A52DC9">
            <w:pPr>
              <w:widowControl w:val="0"/>
              <w:rPr>
                <w:sz w:val="22"/>
                <w:szCs w:val="22"/>
              </w:rPr>
            </w:pPr>
            <w:proofErr w:type="spellStart"/>
            <w:r w:rsidRPr="00A52DC9">
              <w:rPr>
                <w:sz w:val="22"/>
                <w:szCs w:val="22"/>
              </w:rPr>
              <w:t>TWThF</w:t>
            </w:r>
            <w:proofErr w:type="spellEnd"/>
            <w:r w:rsidRPr="00A52DC9">
              <w:rPr>
                <w:sz w:val="22"/>
                <w:szCs w:val="22"/>
              </w:rPr>
              <w:t xml:space="preserve"> 1:00-2:00</w:t>
            </w:r>
          </w:p>
        </w:tc>
      </w:tr>
    </w:tbl>
    <w:p w:rsidR="00E416B2" w:rsidRPr="002A20C7" w:rsidRDefault="00E416B2" w:rsidP="002A20C7">
      <w:pPr>
        <w:tabs>
          <w:tab w:val="right" w:pos="187"/>
        </w:tabs>
        <w:rPr>
          <w:b/>
          <w:sz w:val="22"/>
          <w:szCs w:val="22"/>
        </w:rPr>
      </w:pPr>
      <w:r w:rsidRPr="002A20C7">
        <w:rPr>
          <w:b/>
          <w:sz w:val="22"/>
          <w:szCs w:val="22"/>
        </w:rPr>
        <w:t>C</w:t>
      </w:r>
      <w:r w:rsidR="001A5D1A" w:rsidRPr="002A20C7">
        <w:rPr>
          <w:b/>
          <w:sz w:val="22"/>
          <w:szCs w:val="22"/>
        </w:rPr>
        <w:t>atalog</w:t>
      </w:r>
      <w:r w:rsidRPr="002A20C7">
        <w:rPr>
          <w:b/>
          <w:sz w:val="22"/>
          <w:szCs w:val="22"/>
        </w:rPr>
        <w:t xml:space="preserve"> Description:</w:t>
      </w:r>
    </w:p>
    <w:p w:rsidR="00E416B2" w:rsidRPr="00842EBE" w:rsidRDefault="00E416B2" w:rsidP="00C4187F">
      <w:pPr>
        <w:autoSpaceDE w:val="0"/>
        <w:autoSpaceDN w:val="0"/>
        <w:adjustRightInd w:val="0"/>
        <w:ind w:left="561" w:hanging="561"/>
        <w:rPr>
          <w:sz w:val="22"/>
          <w:szCs w:val="22"/>
        </w:rPr>
      </w:pPr>
      <w:r w:rsidRPr="002A20C7">
        <w:rPr>
          <w:b/>
          <w:sz w:val="22"/>
          <w:szCs w:val="22"/>
        </w:rPr>
        <w:tab/>
      </w:r>
      <w:r w:rsidR="00842EBE" w:rsidRPr="00842EBE">
        <w:rPr>
          <w:sz w:val="22"/>
          <w:szCs w:val="22"/>
        </w:rPr>
        <w:t>Prerequisite: CSC 191 with a minimum grade of “C”. Introduction to developing mobile device web sites and applications for Android. Topics include development tools, APIs, user interfaces, mobile-specific technologies and application design.</w:t>
      </w:r>
    </w:p>
    <w:p w:rsidR="00CE49D4" w:rsidRPr="002A20C7" w:rsidRDefault="00CE49D4" w:rsidP="00E416B2">
      <w:pPr>
        <w:ind w:left="561" w:hanging="561"/>
        <w:rPr>
          <w:b/>
          <w:sz w:val="22"/>
          <w:szCs w:val="22"/>
        </w:rPr>
      </w:pPr>
    </w:p>
    <w:p w:rsidR="00832F5F" w:rsidRDefault="00E416B2" w:rsidP="00E416B2">
      <w:pPr>
        <w:ind w:left="561" w:hanging="561"/>
        <w:rPr>
          <w:b/>
          <w:sz w:val="22"/>
          <w:szCs w:val="22"/>
        </w:rPr>
      </w:pPr>
      <w:r w:rsidRPr="002A20C7">
        <w:rPr>
          <w:b/>
          <w:sz w:val="22"/>
          <w:szCs w:val="22"/>
        </w:rPr>
        <w:t>Text</w:t>
      </w:r>
      <w:r w:rsidR="00522C00" w:rsidRPr="002A20C7">
        <w:rPr>
          <w:b/>
          <w:sz w:val="22"/>
          <w:szCs w:val="22"/>
        </w:rPr>
        <w:t>book:</w:t>
      </w:r>
      <w:r w:rsidR="008662A1" w:rsidRPr="002A20C7">
        <w:rPr>
          <w:b/>
          <w:sz w:val="22"/>
          <w:szCs w:val="22"/>
        </w:rPr>
        <w:t xml:space="preserve"> </w:t>
      </w:r>
    </w:p>
    <w:p w:rsidR="00870562" w:rsidRDefault="00563B0F" w:rsidP="004216D8">
      <w:pPr>
        <w:ind w:left="561"/>
        <w:rPr>
          <w:color w:val="000000"/>
          <w:sz w:val="22"/>
          <w:szCs w:val="22"/>
        </w:rPr>
      </w:pPr>
      <w:r>
        <w:rPr>
          <w:color w:val="000000"/>
          <w:sz w:val="22"/>
          <w:szCs w:val="22"/>
        </w:rPr>
        <w:t xml:space="preserve">Trish </w:t>
      </w:r>
      <w:proofErr w:type="spellStart"/>
      <w:r>
        <w:rPr>
          <w:color w:val="000000"/>
          <w:sz w:val="22"/>
          <w:szCs w:val="22"/>
        </w:rPr>
        <w:t>Cornez</w:t>
      </w:r>
      <w:proofErr w:type="spellEnd"/>
      <w:r>
        <w:rPr>
          <w:color w:val="000000"/>
          <w:sz w:val="22"/>
          <w:szCs w:val="22"/>
        </w:rPr>
        <w:t xml:space="preserve"> and</w:t>
      </w:r>
      <w:r w:rsidR="001B05F0">
        <w:rPr>
          <w:color w:val="000000"/>
          <w:sz w:val="22"/>
          <w:szCs w:val="22"/>
        </w:rPr>
        <w:t xml:space="preserve"> Richard </w:t>
      </w:r>
      <w:proofErr w:type="spellStart"/>
      <w:r w:rsidR="001B05F0">
        <w:rPr>
          <w:color w:val="000000"/>
          <w:sz w:val="22"/>
          <w:szCs w:val="22"/>
        </w:rPr>
        <w:t>Cornez</w:t>
      </w:r>
      <w:proofErr w:type="spellEnd"/>
      <w:r w:rsidR="001B05F0">
        <w:rPr>
          <w:color w:val="000000"/>
          <w:sz w:val="22"/>
          <w:szCs w:val="22"/>
        </w:rPr>
        <w:t xml:space="preserve">, </w:t>
      </w:r>
      <w:r w:rsidR="001B05F0" w:rsidRPr="00CA0BED">
        <w:rPr>
          <w:i/>
          <w:color w:val="000000"/>
          <w:sz w:val="22"/>
          <w:szCs w:val="22"/>
        </w:rPr>
        <w:t>Android Programming Concepts</w:t>
      </w:r>
      <w:r w:rsidR="001B05F0">
        <w:rPr>
          <w:color w:val="000000"/>
          <w:sz w:val="22"/>
          <w:szCs w:val="22"/>
        </w:rPr>
        <w:t>, Jones &amp; Bartlett, ISBN 978-1-284-07070-5</w:t>
      </w:r>
    </w:p>
    <w:p w:rsidR="0052318E" w:rsidRPr="002A20C7" w:rsidRDefault="0052318E" w:rsidP="007C2948">
      <w:pPr>
        <w:autoSpaceDE w:val="0"/>
        <w:autoSpaceDN w:val="0"/>
        <w:adjustRightInd w:val="0"/>
        <w:rPr>
          <w:b/>
          <w:color w:val="000000"/>
          <w:sz w:val="22"/>
          <w:szCs w:val="22"/>
        </w:rPr>
      </w:pPr>
    </w:p>
    <w:p w:rsidR="007C2948" w:rsidRPr="002A20C7" w:rsidRDefault="0052318E" w:rsidP="007C2948">
      <w:pPr>
        <w:autoSpaceDE w:val="0"/>
        <w:autoSpaceDN w:val="0"/>
        <w:adjustRightInd w:val="0"/>
        <w:rPr>
          <w:sz w:val="22"/>
          <w:szCs w:val="22"/>
        </w:rPr>
      </w:pPr>
      <w:r w:rsidRPr="002A20C7">
        <w:rPr>
          <w:b/>
          <w:color w:val="000000"/>
          <w:sz w:val="22"/>
          <w:szCs w:val="22"/>
        </w:rPr>
        <w:t>Student Learning Outcomes</w:t>
      </w:r>
      <w:r w:rsidR="00E416B2" w:rsidRPr="002A20C7">
        <w:rPr>
          <w:b/>
          <w:color w:val="000000"/>
          <w:sz w:val="22"/>
          <w:szCs w:val="22"/>
        </w:rPr>
        <w:t>:</w:t>
      </w:r>
    </w:p>
    <w:p w:rsidR="007C2948" w:rsidRPr="002A20C7" w:rsidRDefault="007C2948" w:rsidP="004216D8">
      <w:pPr>
        <w:autoSpaceDE w:val="0"/>
        <w:autoSpaceDN w:val="0"/>
        <w:adjustRightInd w:val="0"/>
        <w:ind w:left="360"/>
        <w:rPr>
          <w:sz w:val="22"/>
          <w:szCs w:val="22"/>
        </w:rPr>
      </w:pPr>
      <w:r w:rsidRPr="002A20C7">
        <w:rPr>
          <w:sz w:val="22"/>
          <w:szCs w:val="22"/>
        </w:rPr>
        <w:t>Students will be able to:</w:t>
      </w:r>
    </w:p>
    <w:p w:rsidR="007C137E" w:rsidRDefault="007C137E" w:rsidP="00D254CA">
      <w:pPr>
        <w:numPr>
          <w:ilvl w:val="0"/>
          <w:numId w:val="17"/>
        </w:numPr>
        <w:rPr>
          <w:color w:val="000000"/>
          <w:sz w:val="22"/>
          <w:szCs w:val="22"/>
        </w:rPr>
      </w:pPr>
      <w:r>
        <w:rPr>
          <w:color w:val="000000"/>
          <w:sz w:val="22"/>
          <w:szCs w:val="22"/>
        </w:rPr>
        <w:t>Demonstrate the ability to create a basic native Android application</w:t>
      </w:r>
    </w:p>
    <w:p w:rsidR="007C137E" w:rsidRDefault="007C137E" w:rsidP="00D254CA">
      <w:pPr>
        <w:numPr>
          <w:ilvl w:val="0"/>
          <w:numId w:val="17"/>
        </w:numPr>
        <w:rPr>
          <w:color w:val="000000"/>
          <w:sz w:val="22"/>
          <w:szCs w:val="22"/>
        </w:rPr>
      </w:pPr>
      <w:r>
        <w:rPr>
          <w:color w:val="000000"/>
          <w:sz w:val="22"/>
          <w:szCs w:val="22"/>
        </w:rPr>
        <w:t>Understand how to interact with the user and phone capabilities</w:t>
      </w:r>
    </w:p>
    <w:p w:rsidR="007C137E" w:rsidRPr="002A20C7" w:rsidRDefault="007C137E" w:rsidP="00D254CA">
      <w:pPr>
        <w:numPr>
          <w:ilvl w:val="0"/>
          <w:numId w:val="17"/>
        </w:numPr>
        <w:rPr>
          <w:color w:val="000000"/>
          <w:sz w:val="22"/>
          <w:szCs w:val="22"/>
        </w:rPr>
      </w:pPr>
      <w:r>
        <w:rPr>
          <w:color w:val="000000"/>
          <w:sz w:val="22"/>
          <w:szCs w:val="22"/>
        </w:rPr>
        <w:t>Integrate knowledge of the interface and capabilities to create a user-friendly Android application.</w:t>
      </w:r>
    </w:p>
    <w:p w:rsidR="00A57DDE" w:rsidRDefault="00A57DDE" w:rsidP="00522C00">
      <w:pPr>
        <w:ind w:left="561" w:hanging="561"/>
        <w:rPr>
          <w:b/>
          <w:color w:val="000000"/>
          <w:sz w:val="22"/>
          <w:szCs w:val="22"/>
        </w:rPr>
      </w:pPr>
    </w:p>
    <w:p w:rsidR="00522C00" w:rsidRPr="002A20C7" w:rsidRDefault="00EF402B" w:rsidP="00522C00">
      <w:pPr>
        <w:ind w:left="561" w:hanging="561"/>
        <w:rPr>
          <w:b/>
          <w:color w:val="000000"/>
          <w:sz w:val="22"/>
          <w:szCs w:val="22"/>
        </w:rPr>
      </w:pPr>
      <w:r w:rsidRPr="002A20C7">
        <w:rPr>
          <w:b/>
          <w:color w:val="000000"/>
          <w:sz w:val="22"/>
          <w:szCs w:val="22"/>
        </w:rPr>
        <w:t>Estimated Course Schedu</w:t>
      </w:r>
      <w:r w:rsidR="00832F5F">
        <w:rPr>
          <w:b/>
          <w:color w:val="000000"/>
          <w:sz w:val="22"/>
          <w:szCs w:val="22"/>
        </w:rPr>
        <w:t>le</w:t>
      </w:r>
    </w:p>
    <w:tbl>
      <w:tblPr>
        <w:tblW w:w="861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7"/>
        <w:gridCol w:w="4860"/>
        <w:gridCol w:w="1080"/>
      </w:tblGrid>
      <w:tr w:rsidR="006E2F07" w:rsidRPr="002A20C7" w:rsidTr="002646A4">
        <w:tc>
          <w:tcPr>
            <w:tcW w:w="2677" w:type="dxa"/>
          </w:tcPr>
          <w:p w:rsidR="006E2F07" w:rsidRPr="002A20C7" w:rsidRDefault="00B54860" w:rsidP="00971DD4">
            <w:pPr>
              <w:tabs>
                <w:tab w:val="left" w:pos="561"/>
              </w:tabs>
              <w:spacing w:before="20" w:after="20"/>
              <w:jc w:val="center"/>
              <w:rPr>
                <w:b/>
                <w:sz w:val="20"/>
                <w:szCs w:val="20"/>
              </w:rPr>
            </w:pPr>
            <w:r w:rsidRPr="002A20C7">
              <w:rPr>
                <w:b/>
                <w:sz w:val="20"/>
                <w:szCs w:val="20"/>
              </w:rPr>
              <w:t>Date(s)</w:t>
            </w:r>
          </w:p>
        </w:tc>
        <w:tc>
          <w:tcPr>
            <w:tcW w:w="4860" w:type="dxa"/>
          </w:tcPr>
          <w:p w:rsidR="006E2F07" w:rsidRPr="002A20C7" w:rsidRDefault="006E2F07" w:rsidP="00971DD4">
            <w:pPr>
              <w:tabs>
                <w:tab w:val="left" w:pos="561"/>
              </w:tabs>
              <w:spacing w:before="20" w:after="20"/>
              <w:rPr>
                <w:b/>
                <w:sz w:val="20"/>
                <w:szCs w:val="20"/>
              </w:rPr>
            </w:pPr>
            <w:r w:rsidRPr="002A20C7">
              <w:rPr>
                <w:b/>
                <w:sz w:val="20"/>
                <w:szCs w:val="20"/>
              </w:rPr>
              <w:t>Topic</w:t>
            </w:r>
            <w:r w:rsidR="00A57DDE">
              <w:rPr>
                <w:b/>
                <w:sz w:val="20"/>
                <w:szCs w:val="20"/>
              </w:rPr>
              <w:t>(s)</w:t>
            </w:r>
          </w:p>
        </w:tc>
        <w:tc>
          <w:tcPr>
            <w:tcW w:w="1080" w:type="dxa"/>
          </w:tcPr>
          <w:p w:rsidR="006E2F07" w:rsidRPr="002A20C7" w:rsidRDefault="006E2F07" w:rsidP="00971DD4">
            <w:pPr>
              <w:tabs>
                <w:tab w:val="left" w:pos="561"/>
              </w:tabs>
              <w:spacing w:before="20" w:after="20"/>
              <w:jc w:val="center"/>
              <w:rPr>
                <w:b/>
                <w:sz w:val="20"/>
                <w:szCs w:val="20"/>
              </w:rPr>
            </w:pPr>
            <w:r w:rsidRPr="002A20C7">
              <w:rPr>
                <w:b/>
                <w:sz w:val="20"/>
                <w:szCs w:val="20"/>
              </w:rPr>
              <w:t>Chap</w:t>
            </w:r>
          </w:p>
        </w:tc>
      </w:tr>
      <w:tr w:rsidR="00E96C21" w:rsidRPr="002A20C7" w:rsidTr="002646A4">
        <w:tc>
          <w:tcPr>
            <w:tcW w:w="2677" w:type="dxa"/>
          </w:tcPr>
          <w:p w:rsidR="00E96C21" w:rsidRPr="00E96C21" w:rsidRDefault="003E4342" w:rsidP="00E96C21">
            <w:pPr>
              <w:tabs>
                <w:tab w:val="left" w:pos="561"/>
              </w:tabs>
              <w:spacing w:before="20" w:after="20"/>
              <w:jc w:val="center"/>
              <w:rPr>
                <w:sz w:val="22"/>
                <w:szCs w:val="22"/>
              </w:rPr>
            </w:pPr>
            <w:r>
              <w:rPr>
                <w:sz w:val="22"/>
                <w:szCs w:val="22"/>
              </w:rPr>
              <w:t>8/20</w:t>
            </w:r>
            <w:r w:rsidR="002646A4">
              <w:rPr>
                <w:sz w:val="22"/>
                <w:szCs w:val="22"/>
              </w:rPr>
              <w:t>, 8/2</w:t>
            </w:r>
            <w:r>
              <w:rPr>
                <w:sz w:val="22"/>
                <w:szCs w:val="22"/>
              </w:rPr>
              <w:t>2</w:t>
            </w:r>
          </w:p>
        </w:tc>
        <w:tc>
          <w:tcPr>
            <w:tcW w:w="4860" w:type="dxa"/>
          </w:tcPr>
          <w:p w:rsidR="00E96C21" w:rsidRPr="00E96C21" w:rsidRDefault="00E96C21" w:rsidP="00E96C21">
            <w:pPr>
              <w:rPr>
                <w:sz w:val="22"/>
                <w:szCs w:val="22"/>
              </w:rPr>
            </w:pPr>
            <w:r w:rsidRPr="00E96C21">
              <w:rPr>
                <w:sz w:val="22"/>
                <w:szCs w:val="22"/>
              </w:rPr>
              <w:t>Introduction</w:t>
            </w:r>
          </w:p>
        </w:tc>
        <w:tc>
          <w:tcPr>
            <w:tcW w:w="1080" w:type="dxa"/>
          </w:tcPr>
          <w:p w:rsidR="00E96C21" w:rsidRPr="00E96C21" w:rsidRDefault="00E96C21" w:rsidP="00E96C21">
            <w:pPr>
              <w:tabs>
                <w:tab w:val="left" w:pos="561"/>
              </w:tabs>
              <w:spacing w:before="20" w:after="20"/>
              <w:jc w:val="center"/>
              <w:rPr>
                <w:sz w:val="22"/>
                <w:szCs w:val="22"/>
              </w:rPr>
            </w:pPr>
            <w:r w:rsidRPr="00E96C21">
              <w:rPr>
                <w:sz w:val="22"/>
                <w:szCs w:val="22"/>
              </w:rPr>
              <w:t>1</w:t>
            </w:r>
          </w:p>
        </w:tc>
      </w:tr>
      <w:tr w:rsidR="00E96C21" w:rsidRPr="002A20C7" w:rsidTr="002646A4">
        <w:tc>
          <w:tcPr>
            <w:tcW w:w="2677" w:type="dxa"/>
          </w:tcPr>
          <w:p w:rsidR="00E96C21" w:rsidRPr="00E96C21" w:rsidRDefault="003E4342" w:rsidP="00E96C21">
            <w:pPr>
              <w:tabs>
                <w:tab w:val="left" w:pos="561"/>
              </w:tabs>
              <w:spacing w:before="20" w:after="20"/>
              <w:jc w:val="center"/>
              <w:rPr>
                <w:sz w:val="22"/>
                <w:szCs w:val="22"/>
              </w:rPr>
            </w:pPr>
            <w:r w:rsidRPr="003E4342">
              <w:rPr>
                <w:sz w:val="22"/>
                <w:szCs w:val="22"/>
              </w:rPr>
              <w:t>8/27, 8/29, 9/3</w:t>
            </w:r>
          </w:p>
        </w:tc>
        <w:tc>
          <w:tcPr>
            <w:tcW w:w="4860" w:type="dxa"/>
          </w:tcPr>
          <w:p w:rsidR="00E96C21" w:rsidRPr="00E96C21" w:rsidRDefault="00E96C21" w:rsidP="00E96C21">
            <w:pPr>
              <w:rPr>
                <w:sz w:val="22"/>
                <w:szCs w:val="22"/>
              </w:rPr>
            </w:pPr>
            <w:r w:rsidRPr="00E96C21">
              <w:rPr>
                <w:sz w:val="22"/>
                <w:szCs w:val="22"/>
              </w:rPr>
              <w:t>Building User Interfaces and Basic Applications</w:t>
            </w:r>
          </w:p>
        </w:tc>
        <w:tc>
          <w:tcPr>
            <w:tcW w:w="1080" w:type="dxa"/>
          </w:tcPr>
          <w:p w:rsidR="00E96C21" w:rsidRPr="00E96C21" w:rsidRDefault="00E96C21" w:rsidP="00E96C21">
            <w:pPr>
              <w:tabs>
                <w:tab w:val="left" w:pos="561"/>
              </w:tabs>
              <w:spacing w:before="20" w:after="20"/>
              <w:jc w:val="center"/>
              <w:rPr>
                <w:sz w:val="22"/>
                <w:szCs w:val="22"/>
              </w:rPr>
            </w:pPr>
            <w:r w:rsidRPr="00E96C21">
              <w:rPr>
                <w:sz w:val="22"/>
                <w:szCs w:val="22"/>
              </w:rPr>
              <w:t>2</w:t>
            </w:r>
          </w:p>
        </w:tc>
      </w:tr>
      <w:tr w:rsidR="00E96C21" w:rsidRPr="002A20C7" w:rsidTr="002646A4">
        <w:tc>
          <w:tcPr>
            <w:tcW w:w="2677" w:type="dxa"/>
          </w:tcPr>
          <w:p w:rsidR="00E96C21" w:rsidRPr="00E96C21" w:rsidRDefault="003E4342" w:rsidP="00E96C21">
            <w:pPr>
              <w:tabs>
                <w:tab w:val="left" w:pos="561"/>
              </w:tabs>
              <w:spacing w:before="20" w:after="20"/>
              <w:jc w:val="center"/>
              <w:rPr>
                <w:sz w:val="22"/>
                <w:szCs w:val="22"/>
              </w:rPr>
            </w:pPr>
            <w:r w:rsidRPr="003E4342">
              <w:rPr>
                <w:sz w:val="22"/>
                <w:szCs w:val="22"/>
              </w:rPr>
              <w:t>9/5, 9/10, 9/12</w:t>
            </w:r>
          </w:p>
        </w:tc>
        <w:tc>
          <w:tcPr>
            <w:tcW w:w="4860" w:type="dxa"/>
          </w:tcPr>
          <w:p w:rsidR="00E96C21" w:rsidRPr="00E96C21" w:rsidRDefault="00E96C21" w:rsidP="00E96C21">
            <w:pPr>
              <w:rPr>
                <w:sz w:val="22"/>
                <w:szCs w:val="22"/>
              </w:rPr>
            </w:pPr>
            <w:r w:rsidRPr="00E96C21">
              <w:rPr>
                <w:sz w:val="22"/>
                <w:szCs w:val="22"/>
              </w:rPr>
              <w:t>Activities and Intents</w:t>
            </w:r>
          </w:p>
        </w:tc>
        <w:tc>
          <w:tcPr>
            <w:tcW w:w="1080" w:type="dxa"/>
          </w:tcPr>
          <w:p w:rsidR="00E96C21" w:rsidRPr="00E96C21" w:rsidRDefault="00E96C21" w:rsidP="00E96C21">
            <w:pPr>
              <w:spacing w:before="20" w:after="20"/>
              <w:jc w:val="center"/>
              <w:rPr>
                <w:sz w:val="22"/>
                <w:szCs w:val="22"/>
              </w:rPr>
            </w:pPr>
            <w:r w:rsidRPr="00E96C21">
              <w:rPr>
                <w:sz w:val="22"/>
                <w:szCs w:val="22"/>
              </w:rPr>
              <w:t>3</w:t>
            </w:r>
          </w:p>
        </w:tc>
      </w:tr>
      <w:tr w:rsidR="00E96C21" w:rsidRPr="002A20C7" w:rsidTr="002646A4">
        <w:tc>
          <w:tcPr>
            <w:tcW w:w="2677" w:type="dxa"/>
          </w:tcPr>
          <w:p w:rsidR="00E96C21" w:rsidRPr="00E96C21" w:rsidRDefault="003E4342" w:rsidP="00E96C21">
            <w:pPr>
              <w:tabs>
                <w:tab w:val="left" w:pos="561"/>
              </w:tabs>
              <w:spacing w:before="20" w:after="20"/>
              <w:jc w:val="center"/>
              <w:rPr>
                <w:sz w:val="22"/>
                <w:szCs w:val="22"/>
              </w:rPr>
            </w:pPr>
            <w:r w:rsidRPr="003E4342">
              <w:rPr>
                <w:sz w:val="22"/>
                <w:szCs w:val="22"/>
              </w:rPr>
              <w:t>9/17, 9/19, 9/24</w:t>
            </w:r>
          </w:p>
        </w:tc>
        <w:tc>
          <w:tcPr>
            <w:tcW w:w="4860" w:type="dxa"/>
          </w:tcPr>
          <w:p w:rsidR="00E96C21" w:rsidRPr="00E96C21" w:rsidRDefault="00E96C21" w:rsidP="00E96C21">
            <w:pPr>
              <w:rPr>
                <w:sz w:val="22"/>
                <w:szCs w:val="22"/>
              </w:rPr>
            </w:pPr>
            <w:r w:rsidRPr="00E96C21">
              <w:rPr>
                <w:sz w:val="22"/>
                <w:szCs w:val="22"/>
              </w:rPr>
              <w:t xml:space="preserve">Fragments, </w:t>
            </w:r>
            <w:proofErr w:type="spellStart"/>
            <w:r w:rsidRPr="00E96C21">
              <w:rPr>
                <w:sz w:val="22"/>
                <w:szCs w:val="22"/>
              </w:rPr>
              <w:t>ActionBar</w:t>
            </w:r>
            <w:proofErr w:type="spellEnd"/>
            <w:r w:rsidRPr="00E96C21">
              <w:rPr>
                <w:sz w:val="22"/>
                <w:szCs w:val="22"/>
              </w:rPr>
              <w:t>, and Menus</w:t>
            </w:r>
          </w:p>
        </w:tc>
        <w:tc>
          <w:tcPr>
            <w:tcW w:w="1080" w:type="dxa"/>
          </w:tcPr>
          <w:p w:rsidR="00E96C21" w:rsidRPr="00E96C21" w:rsidRDefault="00E96C21" w:rsidP="00E96C21">
            <w:pPr>
              <w:tabs>
                <w:tab w:val="left" w:pos="561"/>
              </w:tabs>
              <w:spacing w:before="20" w:after="20"/>
              <w:jc w:val="center"/>
              <w:rPr>
                <w:sz w:val="22"/>
                <w:szCs w:val="22"/>
              </w:rPr>
            </w:pPr>
            <w:r w:rsidRPr="00E96C21">
              <w:rPr>
                <w:sz w:val="22"/>
                <w:szCs w:val="22"/>
              </w:rPr>
              <w:t>4</w:t>
            </w:r>
          </w:p>
        </w:tc>
      </w:tr>
      <w:tr w:rsidR="00E96C21" w:rsidRPr="002A20C7" w:rsidTr="002646A4">
        <w:tc>
          <w:tcPr>
            <w:tcW w:w="2677" w:type="dxa"/>
          </w:tcPr>
          <w:p w:rsidR="00E96C21" w:rsidRPr="00E96C21" w:rsidRDefault="002646A4" w:rsidP="00E96C21">
            <w:pPr>
              <w:tabs>
                <w:tab w:val="left" w:pos="561"/>
              </w:tabs>
              <w:spacing w:before="20" w:after="20"/>
              <w:jc w:val="center"/>
              <w:rPr>
                <w:sz w:val="22"/>
                <w:szCs w:val="22"/>
              </w:rPr>
            </w:pPr>
            <w:r>
              <w:rPr>
                <w:sz w:val="22"/>
                <w:szCs w:val="22"/>
              </w:rPr>
              <w:t>9/2</w:t>
            </w:r>
            <w:r w:rsidR="003E4342">
              <w:rPr>
                <w:sz w:val="22"/>
                <w:szCs w:val="22"/>
              </w:rPr>
              <w:t>6</w:t>
            </w:r>
          </w:p>
        </w:tc>
        <w:tc>
          <w:tcPr>
            <w:tcW w:w="4860" w:type="dxa"/>
          </w:tcPr>
          <w:p w:rsidR="00E96C21" w:rsidRPr="00E96C21" w:rsidRDefault="00E96C21" w:rsidP="00E96C21">
            <w:pPr>
              <w:rPr>
                <w:sz w:val="22"/>
                <w:szCs w:val="22"/>
              </w:rPr>
            </w:pPr>
            <w:r w:rsidRPr="00E96C21">
              <w:rPr>
                <w:sz w:val="22"/>
                <w:szCs w:val="22"/>
              </w:rPr>
              <w:t>Test 1</w:t>
            </w:r>
          </w:p>
        </w:tc>
        <w:tc>
          <w:tcPr>
            <w:tcW w:w="1080" w:type="dxa"/>
          </w:tcPr>
          <w:p w:rsidR="00E96C21" w:rsidRPr="00E96C21" w:rsidRDefault="00E96C21" w:rsidP="00E96C21">
            <w:pPr>
              <w:tabs>
                <w:tab w:val="left" w:pos="561"/>
              </w:tabs>
              <w:spacing w:before="20" w:after="20"/>
              <w:jc w:val="center"/>
              <w:rPr>
                <w:sz w:val="22"/>
                <w:szCs w:val="22"/>
              </w:rPr>
            </w:pPr>
          </w:p>
        </w:tc>
      </w:tr>
      <w:tr w:rsidR="00E96C21" w:rsidRPr="002A20C7" w:rsidTr="002646A4">
        <w:tc>
          <w:tcPr>
            <w:tcW w:w="2677" w:type="dxa"/>
          </w:tcPr>
          <w:p w:rsidR="00E96C21" w:rsidRPr="00E96C21" w:rsidRDefault="003E4342" w:rsidP="00E96C21">
            <w:pPr>
              <w:tabs>
                <w:tab w:val="left" w:pos="561"/>
              </w:tabs>
              <w:spacing w:before="20" w:after="20"/>
              <w:jc w:val="center"/>
              <w:rPr>
                <w:sz w:val="22"/>
                <w:szCs w:val="22"/>
              </w:rPr>
            </w:pPr>
            <w:r w:rsidRPr="003E4342">
              <w:rPr>
                <w:sz w:val="22"/>
                <w:szCs w:val="22"/>
              </w:rPr>
              <w:t>10/1, 10/3,10/8</w:t>
            </w:r>
          </w:p>
        </w:tc>
        <w:tc>
          <w:tcPr>
            <w:tcW w:w="4860" w:type="dxa"/>
          </w:tcPr>
          <w:p w:rsidR="00E96C21" w:rsidRPr="00E96C21" w:rsidRDefault="00E96C21" w:rsidP="00E96C21">
            <w:pPr>
              <w:rPr>
                <w:sz w:val="22"/>
                <w:szCs w:val="22"/>
              </w:rPr>
            </w:pPr>
            <w:r w:rsidRPr="00E96C21">
              <w:rPr>
                <w:sz w:val="22"/>
                <w:szCs w:val="22"/>
              </w:rPr>
              <w:t>Graphics, Drawing, and Audio</w:t>
            </w:r>
          </w:p>
        </w:tc>
        <w:tc>
          <w:tcPr>
            <w:tcW w:w="1080" w:type="dxa"/>
          </w:tcPr>
          <w:p w:rsidR="00E96C21" w:rsidRPr="00E96C21" w:rsidRDefault="00E96C21" w:rsidP="00E96C21">
            <w:pPr>
              <w:tabs>
                <w:tab w:val="left" w:pos="561"/>
              </w:tabs>
              <w:spacing w:before="20" w:after="20"/>
              <w:jc w:val="center"/>
              <w:rPr>
                <w:sz w:val="22"/>
                <w:szCs w:val="22"/>
              </w:rPr>
            </w:pPr>
            <w:r>
              <w:rPr>
                <w:sz w:val="22"/>
                <w:szCs w:val="22"/>
              </w:rPr>
              <w:t>5</w:t>
            </w:r>
          </w:p>
        </w:tc>
      </w:tr>
      <w:tr w:rsidR="00E96C21" w:rsidRPr="002A20C7" w:rsidTr="002646A4">
        <w:tc>
          <w:tcPr>
            <w:tcW w:w="2677" w:type="dxa"/>
          </w:tcPr>
          <w:p w:rsidR="00E96C21" w:rsidRPr="00E96C21" w:rsidRDefault="003E4342" w:rsidP="00E96C21">
            <w:pPr>
              <w:tabs>
                <w:tab w:val="left" w:pos="561"/>
              </w:tabs>
              <w:spacing w:before="20" w:after="20"/>
              <w:jc w:val="center"/>
              <w:rPr>
                <w:sz w:val="22"/>
                <w:szCs w:val="22"/>
              </w:rPr>
            </w:pPr>
            <w:r w:rsidRPr="003E4342">
              <w:rPr>
                <w:sz w:val="22"/>
                <w:szCs w:val="22"/>
              </w:rPr>
              <w:t>10/10, 10/17, 10/22, 10/24</w:t>
            </w:r>
          </w:p>
        </w:tc>
        <w:tc>
          <w:tcPr>
            <w:tcW w:w="4860" w:type="dxa"/>
          </w:tcPr>
          <w:p w:rsidR="00E96C21" w:rsidRPr="00E96C21" w:rsidRDefault="00E96C21" w:rsidP="00E96C21">
            <w:pPr>
              <w:rPr>
                <w:sz w:val="22"/>
                <w:szCs w:val="22"/>
              </w:rPr>
            </w:pPr>
            <w:r w:rsidRPr="00E96C21">
              <w:rPr>
                <w:sz w:val="22"/>
                <w:szCs w:val="22"/>
              </w:rPr>
              <w:t>Threads, Handlers, and Programmatic Movement</w:t>
            </w:r>
          </w:p>
        </w:tc>
        <w:tc>
          <w:tcPr>
            <w:tcW w:w="1080" w:type="dxa"/>
          </w:tcPr>
          <w:p w:rsidR="00E96C21" w:rsidRPr="00E96C21" w:rsidRDefault="00E96C21" w:rsidP="00E96C21">
            <w:pPr>
              <w:spacing w:before="20" w:after="20"/>
              <w:jc w:val="center"/>
              <w:rPr>
                <w:sz w:val="22"/>
                <w:szCs w:val="22"/>
              </w:rPr>
            </w:pPr>
            <w:r>
              <w:rPr>
                <w:sz w:val="22"/>
                <w:szCs w:val="22"/>
              </w:rPr>
              <w:t>6</w:t>
            </w:r>
          </w:p>
        </w:tc>
      </w:tr>
      <w:tr w:rsidR="00E96C21" w:rsidRPr="002A20C7" w:rsidTr="002646A4">
        <w:tc>
          <w:tcPr>
            <w:tcW w:w="2677" w:type="dxa"/>
            <w:vAlign w:val="center"/>
          </w:tcPr>
          <w:p w:rsidR="00E96C21" w:rsidRPr="00E96C21" w:rsidRDefault="003E4342" w:rsidP="00E96C21">
            <w:pPr>
              <w:tabs>
                <w:tab w:val="left" w:pos="561"/>
              </w:tabs>
              <w:spacing w:before="20" w:after="20"/>
              <w:jc w:val="center"/>
              <w:rPr>
                <w:sz w:val="22"/>
                <w:szCs w:val="22"/>
              </w:rPr>
            </w:pPr>
            <w:r w:rsidRPr="003E4342">
              <w:rPr>
                <w:sz w:val="22"/>
                <w:szCs w:val="22"/>
              </w:rPr>
              <w:t>10/29, 10/31</w:t>
            </w:r>
          </w:p>
        </w:tc>
        <w:tc>
          <w:tcPr>
            <w:tcW w:w="4860" w:type="dxa"/>
          </w:tcPr>
          <w:p w:rsidR="00E96C21" w:rsidRPr="00E96C21" w:rsidRDefault="00E96C21" w:rsidP="00E96C21">
            <w:pPr>
              <w:rPr>
                <w:sz w:val="22"/>
                <w:szCs w:val="22"/>
              </w:rPr>
            </w:pPr>
            <w:r w:rsidRPr="00E96C21">
              <w:rPr>
                <w:sz w:val="22"/>
                <w:szCs w:val="22"/>
              </w:rPr>
              <w:t>Touch Gestures</w:t>
            </w:r>
          </w:p>
        </w:tc>
        <w:tc>
          <w:tcPr>
            <w:tcW w:w="1080" w:type="dxa"/>
          </w:tcPr>
          <w:p w:rsidR="00E96C21" w:rsidRPr="00E96C21" w:rsidRDefault="00E96C21" w:rsidP="00E96C21">
            <w:pPr>
              <w:tabs>
                <w:tab w:val="left" w:pos="561"/>
              </w:tabs>
              <w:spacing w:before="20" w:after="20"/>
              <w:jc w:val="center"/>
              <w:rPr>
                <w:sz w:val="22"/>
                <w:szCs w:val="22"/>
              </w:rPr>
            </w:pPr>
            <w:r>
              <w:rPr>
                <w:sz w:val="22"/>
                <w:szCs w:val="22"/>
              </w:rPr>
              <w:t>7</w:t>
            </w:r>
          </w:p>
        </w:tc>
      </w:tr>
      <w:tr w:rsidR="00E96C21" w:rsidRPr="002A20C7" w:rsidTr="002646A4">
        <w:tc>
          <w:tcPr>
            <w:tcW w:w="2677" w:type="dxa"/>
          </w:tcPr>
          <w:p w:rsidR="00E96C21" w:rsidRPr="00E96C21" w:rsidRDefault="003E4342" w:rsidP="00E96C21">
            <w:pPr>
              <w:tabs>
                <w:tab w:val="left" w:pos="561"/>
              </w:tabs>
              <w:spacing w:before="20" w:after="20"/>
              <w:jc w:val="center"/>
              <w:rPr>
                <w:sz w:val="22"/>
                <w:szCs w:val="22"/>
              </w:rPr>
            </w:pPr>
            <w:r w:rsidRPr="003E4342">
              <w:rPr>
                <w:sz w:val="22"/>
                <w:szCs w:val="22"/>
              </w:rPr>
              <w:t>11/5, 11/7</w:t>
            </w:r>
          </w:p>
        </w:tc>
        <w:tc>
          <w:tcPr>
            <w:tcW w:w="4860" w:type="dxa"/>
          </w:tcPr>
          <w:p w:rsidR="00E96C21" w:rsidRPr="00E96C21" w:rsidRDefault="00E96C21" w:rsidP="00E96C21">
            <w:pPr>
              <w:rPr>
                <w:sz w:val="22"/>
                <w:szCs w:val="22"/>
              </w:rPr>
            </w:pPr>
            <w:r w:rsidRPr="00E96C21">
              <w:rPr>
                <w:sz w:val="22"/>
                <w:szCs w:val="22"/>
              </w:rPr>
              <w:t>Sensors and Camera</w:t>
            </w:r>
          </w:p>
        </w:tc>
        <w:tc>
          <w:tcPr>
            <w:tcW w:w="1080" w:type="dxa"/>
          </w:tcPr>
          <w:p w:rsidR="00E96C21" w:rsidRPr="00E96C21" w:rsidRDefault="00E96C21" w:rsidP="00E96C21">
            <w:pPr>
              <w:tabs>
                <w:tab w:val="left" w:pos="561"/>
              </w:tabs>
              <w:spacing w:before="20" w:after="20"/>
              <w:jc w:val="center"/>
              <w:rPr>
                <w:sz w:val="22"/>
                <w:szCs w:val="22"/>
              </w:rPr>
            </w:pPr>
            <w:r>
              <w:rPr>
                <w:sz w:val="22"/>
                <w:szCs w:val="22"/>
              </w:rPr>
              <w:t>8</w:t>
            </w:r>
          </w:p>
        </w:tc>
      </w:tr>
      <w:tr w:rsidR="00E96C21" w:rsidRPr="002A20C7" w:rsidTr="002646A4">
        <w:tc>
          <w:tcPr>
            <w:tcW w:w="2677" w:type="dxa"/>
          </w:tcPr>
          <w:p w:rsidR="00E96C21" w:rsidRPr="00E96C21" w:rsidRDefault="002646A4" w:rsidP="00E96C21">
            <w:pPr>
              <w:tabs>
                <w:tab w:val="left" w:pos="561"/>
              </w:tabs>
              <w:spacing w:before="20" w:after="20"/>
              <w:jc w:val="center"/>
              <w:rPr>
                <w:sz w:val="22"/>
                <w:szCs w:val="22"/>
              </w:rPr>
            </w:pPr>
            <w:r>
              <w:rPr>
                <w:sz w:val="22"/>
                <w:szCs w:val="22"/>
              </w:rPr>
              <w:t>11/1</w:t>
            </w:r>
            <w:r w:rsidR="003E4342">
              <w:rPr>
                <w:sz w:val="22"/>
                <w:szCs w:val="22"/>
              </w:rPr>
              <w:t>2</w:t>
            </w:r>
          </w:p>
        </w:tc>
        <w:tc>
          <w:tcPr>
            <w:tcW w:w="4860" w:type="dxa"/>
          </w:tcPr>
          <w:p w:rsidR="00E96C21" w:rsidRPr="00E96C21" w:rsidRDefault="00E96C21" w:rsidP="00E96C21">
            <w:pPr>
              <w:rPr>
                <w:sz w:val="22"/>
                <w:szCs w:val="22"/>
              </w:rPr>
            </w:pPr>
            <w:r w:rsidRPr="00E96C21">
              <w:rPr>
                <w:sz w:val="22"/>
                <w:szCs w:val="22"/>
              </w:rPr>
              <w:t>Test 2</w:t>
            </w:r>
          </w:p>
        </w:tc>
        <w:tc>
          <w:tcPr>
            <w:tcW w:w="1080" w:type="dxa"/>
          </w:tcPr>
          <w:p w:rsidR="00E96C21" w:rsidRPr="00E96C21" w:rsidRDefault="00E96C21" w:rsidP="00E96C21">
            <w:pPr>
              <w:tabs>
                <w:tab w:val="left" w:pos="561"/>
              </w:tabs>
              <w:spacing w:before="20" w:after="20"/>
              <w:jc w:val="center"/>
              <w:rPr>
                <w:sz w:val="22"/>
                <w:szCs w:val="22"/>
              </w:rPr>
            </w:pPr>
          </w:p>
        </w:tc>
      </w:tr>
      <w:tr w:rsidR="00E96C21" w:rsidRPr="002A20C7" w:rsidTr="002646A4">
        <w:tc>
          <w:tcPr>
            <w:tcW w:w="2677" w:type="dxa"/>
          </w:tcPr>
          <w:p w:rsidR="00E96C21" w:rsidRPr="00E96C21" w:rsidRDefault="003E4342" w:rsidP="00E96C21">
            <w:pPr>
              <w:tabs>
                <w:tab w:val="left" w:pos="561"/>
              </w:tabs>
              <w:spacing w:before="20" w:after="20"/>
              <w:jc w:val="center"/>
              <w:rPr>
                <w:sz w:val="22"/>
                <w:szCs w:val="22"/>
              </w:rPr>
            </w:pPr>
            <w:r w:rsidRPr="003E4342">
              <w:rPr>
                <w:sz w:val="22"/>
                <w:szCs w:val="22"/>
              </w:rPr>
              <w:t>1/14, 11/19, 11/21</w:t>
            </w:r>
          </w:p>
        </w:tc>
        <w:tc>
          <w:tcPr>
            <w:tcW w:w="4860" w:type="dxa"/>
          </w:tcPr>
          <w:p w:rsidR="00E96C21" w:rsidRPr="00E96C21" w:rsidRDefault="00E96C21" w:rsidP="00E96C21">
            <w:pPr>
              <w:rPr>
                <w:sz w:val="22"/>
                <w:szCs w:val="22"/>
              </w:rPr>
            </w:pPr>
            <w:r w:rsidRPr="00E96C21">
              <w:rPr>
                <w:sz w:val="22"/>
                <w:szCs w:val="22"/>
              </w:rPr>
              <w:t>File Storage, Shared Preferences, and SQLite</w:t>
            </w:r>
          </w:p>
        </w:tc>
        <w:tc>
          <w:tcPr>
            <w:tcW w:w="1080" w:type="dxa"/>
          </w:tcPr>
          <w:p w:rsidR="00E96C21" w:rsidRPr="00E96C21" w:rsidRDefault="00E96C21" w:rsidP="00E96C21">
            <w:pPr>
              <w:tabs>
                <w:tab w:val="left" w:pos="561"/>
              </w:tabs>
              <w:spacing w:before="20" w:after="20"/>
              <w:jc w:val="center"/>
              <w:rPr>
                <w:sz w:val="22"/>
                <w:szCs w:val="22"/>
              </w:rPr>
            </w:pPr>
            <w:r>
              <w:rPr>
                <w:sz w:val="22"/>
                <w:szCs w:val="22"/>
              </w:rPr>
              <w:t>9</w:t>
            </w:r>
          </w:p>
        </w:tc>
      </w:tr>
      <w:tr w:rsidR="00CB504A" w:rsidRPr="002A20C7" w:rsidTr="002646A4">
        <w:tc>
          <w:tcPr>
            <w:tcW w:w="2677" w:type="dxa"/>
          </w:tcPr>
          <w:p w:rsidR="00CB504A" w:rsidRPr="00E96C21" w:rsidRDefault="003E4342" w:rsidP="00CB504A">
            <w:pPr>
              <w:tabs>
                <w:tab w:val="left" w:pos="561"/>
              </w:tabs>
              <w:spacing w:before="20" w:after="20"/>
              <w:jc w:val="center"/>
              <w:rPr>
                <w:sz w:val="22"/>
                <w:szCs w:val="22"/>
              </w:rPr>
            </w:pPr>
            <w:r w:rsidRPr="003E4342">
              <w:rPr>
                <w:sz w:val="22"/>
                <w:szCs w:val="22"/>
              </w:rPr>
              <w:t>11/26, 12/3</w:t>
            </w:r>
          </w:p>
        </w:tc>
        <w:tc>
          <w:tcPr>
            <w:tcW w:w="4860" w:type="dxa"/>
          </w:tcPr>
          <w:p w:rsidR="00E96C21" w:rsidRPr="00E96C21" w:rsidRDefault="00E96C21" w:rsidP="00E96C21">
            <w:pPr>
              <w:tabs>
                <w:tab w:val="left" w:pos="561"/>
              </w:tabs>
              <w:spacing w:before="20" w:after="20"/>
              <w:rPr>
                <w:sz w:val="22"/>
                <w:szCs w:val="22"/>
              </w:rPr>
            </w:pPr>
            <w:r w:rsidRPr="00E96C21">
              <w:rPr>
                <w:sz w:val="22"/>
                <w:szCs w:val="22"/>
              </w:rPr>
              <w:t>Other Topics</w:t>
            </w:r>
          </w:p>
        </w:tc>
        <w:tc>
          <w:tcPr>
            <w:tcW w:w="1080" w:type="dxa"/>
          </w:tcPr>
          <w:p w:rsidR="00CB504A" w:rsidRPr="00E96C21" w:rsidRDefault="00E96C21" w:rsidP="00E96C21">
            <w:pPr>
              <w:tabs>
                <w:tab w:val="left" w:pos="561"/>
              </w:tabs>
              <w:spacing w:before="20" w:after="20"/>
              <w:jc w:val="center"/>
              <w:rPr>
                <w:sz w:val="22"/>
                <w:szCs w:val="22"/>
              </w:rPr>
            </w:pPr>
            <w:r>
              <w:rPr>
                <w:sz w:val="22"/>
                <w:szCs w:val="22"/>
              </w:rPr>
              <w:t>Notes</w:t>
            </w:r>
          </w:p>
        </w:tc>
      </w:tr>
      <w:tr w:rsidR="00CB504A" w:rsidRPr="002A20C7" w:rsidTr="002646A4">
        <w:tc>
          <w:tcPr>
            <w:tcW w:w="2677" w:type="dxa"/>
          </w:tcPr>
          <w:p w:rsidR="00CB504A" w:rsidRPr="00E96C21" w:rsidRDefault="002646A4" w:rsidP="00CB504A">
            <w:pPr>
              <w:tabs>
                <w:tab w:val="left" w:pos="561"/>
              </w:tabs>
              <w:spacing w:before="20" w:after="20"/>
              <w:jc w:val="center"/>
              <w:rPr>
                <w:sz w:val="22"/>
                <w:szCs w:val="22"/>
              </w:rPr>
            </w:pPr>
            <w:r>
              <w:rPr>
                <w:sz w:val="22"/>
                <w:szCs w:val="22"/>
              </w:rPr>
              <w:t>12/</w:t>
            </w:r>
            <w:r w:rsidR="003E4342">
              <w:rPr>
                <w:sz w:val="22"/>
                <w:szCs w:val="22"/>
              </w:rPr>
              <w:t>5</w:t>
            </w:r>
            <w:bookmarkStart w:id="0" w:name="_GoBack"/>
            <w:bookmarkEnd w:id="0"/>
          </w:p>
        </w:tc>
        <w:tc>
          <w:tcPr>
            <w:tcW w:w="4860" w:type="dxa"/>
          </w:tcPr>
          <w:p w:rsidR="00CB504A" w:rsidRPr="00E96C21" w:rsidRDefault="00E96C21" w:rsidP="00E96C21">
            <w:pPr>
              <w:tabs>
                <w:tab w:val="left" w:pos="561"/>
              </w:tabs>
              <w:spacing w:before="20" w:after="20"/>
              <w:rPr>
                <w:sz w:val="22"/>
                <w:szCs w:val="22"/>
              </w:rPr>
            </w:pPr>
            <w:r w:rsidRPr="00E96C21">
              <w:rPr>
                <w:sz w:val="22"/>
                <w:szCs w:val="22"/>
              </w:rPr>
              <w:t>Review</w:t>
            </w:r>
          </w:p>
        </w:tc>
        <w:tc>
          <w:tcPr>
            <w:tcW w:w="1080" w:type="dxa"/>
          </w:tcPr>
          <w:p w:rsidR="00CB504A" w:rsidRPr="00E96C21" w:rsidRDefault="00CB504A" w:rsidP="00CB504A">
            <w:pPr>
              <w:tabs>
                <w:tab w:val="left" w:pos="561"/>
              </w:tabs>
              <w:spacing w:before="20" w:after="20"/>
              <w:jc w:val="center"/>
              <w:rPr>
                <w:sz w:val="22"/>
                <w:szCs w:val="22"/>
              </w:rPr>
            </w:pPr>
          </w:p>
        </w:tc>
      </w:tr>
    </w:tbl>
    <w:p w:rsidR="00522C00" w:rsidRPr="002A20C7" w:rsidRDefault="00522C00" w:rsidP="00522C00">
      <w:pPr>
        <w:rPr>
          <w:sz w:val="22"/>
          <w:szCs w:val="22"/>
        </w:rPr>
      </w:pPr>
    </w:p>
    <w:p w:rsidR="002A20C7" w:rsidRPr="002A20C7" w:rsidRDefault="002A20C7" w:rsidP="00E416B2">
      <w:pPr>
        <w:ind w:left="561" w:hanging="561"/>
        <w:rPr>
          <w:b/>
          <w:color w:val="000000"/>
          <w:sz w:val="22"/>
          <w:szCs w:val="22"/>
        </w:rPr>
      </w:pPr>
    </w:p>
    <w:p w:rsidR="00E416B2" w:rsidRPr="002A20C7" w:rsidRDefault="00E416B2" w:rsidP="00E416B2">
      <w:pPr>
        <w:ind w:left="561" w:hanging="561"/>
        <w:rPr>
          <w:b/>
          <w:color w:val="000000"/>
          <w:sz w:val="22"/>
          <w:szCs w:val="22"/>
        </w:rPr>
      </w:pPr>
      <w:r w:rsidRPr="002A20C7">
        <w:rPr>
          <w:b/>
          <w:color w:val="000000"/>
          <w:sz w:val="22"/>
          <w:szCs w:val="22"/>
        </w:rPr>
        <w:t>Grading and Evaluation Policies:</w:t>
      </w:r>
    </w:p>
    <w:p w:rsidR="00DC0519" w:rsidRDefault="00DC0519" w:rsidP="00E416B2">
      <w:pPr>
        <w:ind w:left="561" w:hanging="561"/>
        <w:rPr>
          <w:color w:val="000000"/>
          <w:sz w:val="22"/>
          <w:szCs w:val="22"/>
        </w:rPr>
      </w:pPr>
      <w:r w:rsidRPr="002A20C7">
        <w:rPr>
          <w:color w:val="000000"/>
          <w:sz w:val="22"/>
          <w:szCs w:val="22"/>
        </w:rPr>
        <w:tab/>
        <w:t xml:space="preserve">There will be approximately 10 </w:t>
      </w:r>
      <w:r w:rsidR="00A57DDE">
        <w:rPr>
          <w:color w:val="000000"/>
          <w:sz w:val="22"/>
          <w:szCs w:val="22"/>
        </w:rPr>
        <w:t>programming</w:t>
      </w:r>
      <w:r w:rsidRPr="002A20C7">
        <w:rPr>
          <w:color w:val="000000"/>
          <w:sz w:val="22"/>
          <w:szCs w:val="22"/>
        </w:rPr>
        <w:t xml:space="preserve"> assignments.  </w:t>
      </w:r>
      <w:r w:rsidR="002A5DB5" w:rsidRPr="002A20C7">
        <w:rPr>
          <w:color w:val="000000"/>
          <w:sz w:val="22"/>
          <w:szCs w:val="22"/>
        </w:rPr>
        <w:t xml:space="preserve">There will be a </w:t>
      </w:r>
      <w:r w:rsidR="00A57DDE">
        <w:rPr>
          <w:color w:val="000000"/>
          <w:sz w:val="22"/>
          <w:szCs w:val="22"/>
        </w:rPr>
        <w:t>5 point d</w:t>
      </w:r>
      <w:r w:rsidR="002A5DB5" w:rsidRPr="002A20C7">
        <w:rPr>
          <w:color w:val="000000"/>
          <w:sz w:val="22"/>
          <w:szCs w:val="22"/>
        </w:rPr>
        <w:t xml:space="preserve">eduction for each day an assignment is late, up to a maximum of </w:t>
      </w:r>
      <w:r w:rsidR="0015795F">
        <w:rPr>
          <w:color w:val="000000"/>
          <w:sz w:val="22"/>
          <w:szCs w:val="22"/>
        </w:rPr>
        <w:t>5</w:t>
      </w:r>
      <w:r w:rsidR="00A57DDE">
        <w:rPr>
          <w:color w:val="000000"/>
          <w:sz w:val="22"/>
          <w:szCs w:val="22"/>
        </w:rPr>
        <w:t>0 points</w:t>
      </w:r>
      <w:r w:rsidR="002A5DB5" w:rsidRPr="002A20C7">
        <w:rPr>
          <w:color w:val="000000"/>
          <w:sz w:val="22"/>
          <w:szCs w:val="22"/>
        </w:rPr>
        <w:t>.</w:t>
      </w:r>
    </w:p>
    <w:p w:rsidR="00E96C21" w:rsidRDefault="00E96C21" w:rsidP="00E416B2">
      <w:pPr>
        <w:ind w:left="561" w:hanging="561"/>
        <w:rPr>
          <w:color w:val="000000"/>
          <w:sz w:val="22"/>
          <w:szCs w:val="22"/>
        </w:rPr>
      </w:pPr>
    </w:p>
    <w:p w:rsidR="00E96C21" w:rsidRPr="002A20C7" w:rsidRDefault="00E96C21" w:rsidP="00E96C21">
      <w:pPr>
        <w:ind w:left="1122" w:hanging="561"/>
        <w:rPr>
          <w:color w:val="000000"/>
          <w:sz w:val="22"/>
          <w:szCs w:val="22"/>
        </w:rPr>
      </w:pPr>
      <w:r>
        <w:rPr>
          <w:color w:val="000000"/>
          <w:sz w:val="22"/>
          <w:szCs w:val="22"/>
        </w:rPr>
        <w:t>There will also be one group project</w:t>
      </w:r>
    </w:p>
    <w:p w:rsidR="00DC0519" w:rsidRPr="002A20C7" w:rsidRDefault="00DC0519" w:rsidP="00E416B2">
      <w:pPr>
        <w:ind w:left="561" w:hanging="561"/>
        <w:rPr>
          <w:color w:val="000000"/>
          <w:sz w:val="22"/>
          <w:szCs w:val="22"/>
        </w:rPr>
      </w:pPr>
    </w:p>
    <w:p w:rsidR="00E416B2" w:rsidRPr="002A20C7" w:rsidRDefault="00E416B2" w:rsidP="00E416B2">
      <w:pPr>
        <w:ind w:left="561" w:hanging="561"/>
        <w:rPr>
          <w:color w:val="000000"/>
          <w:sz w:val="22"/>
          <w:szCs w:val="22"/>
        </w:rPr>
      </w:pPr>
      <w:r w:rsidRPr="002A20C7">
        <w:rPr>
          <w:b/>
          <w:color w:val="FF0000"/>
          <w:sz w:val="22"/>
          <w:szCs w:val="22"/>
        </w:rPr>
        <w:t xml:space="preserve"> </w:t>
      </w:r>
      <w:r w:rsidRPr="002A20C7">
        <w:rPr>
          <w:b/>
          <w:color w:val="FF0000"/>
          <w:sz w:val="22"/>
          <w:szCs w:val="22"/>
        </w:rPr>
        <w:tab/>
      </w:r>
      <w:r w:rsidRPr="002A20C7">
        <w:rPr>
          <w:b/>
          <w:color w:val="000000"/>
          <w:sz w:val="22"/>
          <w:szCs w:val="22"/>
          <w:u w:val="single"/>
        </w:rPr>
        <w:t>Grade Components</w:t>
      </w:r>
    </w:p>
    <w:p w:rsidR="00E416B2" w:rsidRDefault="00E416B2" w:rsidP="00E416B2">
      <w:pPr>
        <w:tabs>
          <w:tab w:val="right" w:leader="dot" w:pos="4500"/>
          <w:tab w:val="right" w:pos="6120"/>
          <w:tab w:val="left" w:pos="6480"/>
          <w:tab w:val="right" w:pos="8280"/>
          <w:tab w:val="left" w:pos="8640"/>
        </w:tabs>
        <w:ind w:left="561" w:hanging="561"/>
        <w:rPr>
          <w:color w:val="000000"/>
          <w:sz w:val="22"/>
          <w:szCs w:val="22"/>
        </w:rPr>
      </w:pPr>
      <w:r w:rsidRPr="002A20C7">
        <w:rPr>
          <w:color w:val="000000"/>
          <w:sz w:val="22"/>
          <w:szCs w:val="22"/>
        </w:rPr>
        <w:lastRenderedPageBreak/>
        <w:t xml:space="preserve">      </w:t>
      </w:r>
      <w:r w:rsidRPr="002A20C7">
        <w:rPr>
          <w:color w:val="000000"/>
          <w:sz w:val="22"/>
          <w:szCs w:val="22"/>
        </w:rPr>
        <w:tab/>
        <w:t>Assignments</w:t>
      </w:r>
      <w:r w:rsidRPr="002A20C7">
        <w:rPr>
          <w:color w:val="000000"/>
          <w:sz w:val="22"/>
          <w:szCs w:val="22"/>
        </w:rPr>
        <w:tab/>
      </w:r>
      <w:r w:rsidR="00E96C21">
        <w:rPr>
          <w:color w:val="000000"/>
          <w:sz w:val="22"/>
          <w:szCs w:val="22"/>
        </w:rPr>
        <w:t>30</w:t>
      </w:r>
      <w:r w:rsidRPr="002A20C7">
        <w:rPr>
          <w:color w:val="000000"/>
          <w:sz w:val="22"/>
          <w:szCs w:val="22"/>
        </w:rPr>
        <w:t>%</w:t>
      </w:r>
    </w:p>
    <w:p w:rsidR="00E96C21" w:rsidRPr="002A20C7" w:rsidRDefault="00E96C21" w:rsidP="00E96C21">
      <w:pPr>
        <w:tabs>
          <w:tab w:val="right" w:leader="dot" w:pos="4500"/>
          <w:tab w:val="right" w:pos="6120"/>
          <w:tab w:val="left" w:pos="6480"/>
          <w:tab w:val="right" w:pos="8280"/>
          <w:tab w:val="left" w:pos="8640"/>
        </w:tabs>
        <w:ind w:left="561" w:hanging="561"/>
        <w:rPr>
          <w:color w:val="000000"/>
          <w:sz w:val="22"/>
          <w:szCs w:val="22"/>
        </w:rPr>
      </w:pPr>
      <w:r w:rsidRPr="002A20C7">
        <w:rPr>
          <w:color w:val="000000"/>
          <w:sz w:val="22"/>
          <w:szCs w:val="22"/>
        </w:rPr>
        <w:t xml:space="preserve">      </w:t>
      </w:r>
      <w:r w:rsidRPr="002A20C7">
        <w:rPr>
          <w:color w:val="000000"/>
          <w:sz w:val="22"/>
          <w:szCs w:val="22"/>
        </w:rPr>
        <w:tab/>
      </w:r>
      <w:r>
        <w:rPr>
          <w:color w:val="000000"/>
          <w:sz w:val="22"/>
          <w:szCs w:val="22"/>
        </w:rPr>
        <w:t>Group Project</w:t>
      </w:r>
      <w:r w:rsidRPr="002A20C7">
        <w:rPr>
          <w:color w:val="000000"/>
          <w:sz w:val="22"/>
          <w:szCs w:val="22"/>
        </w:rPr>
        <w:tab/>
      </w:r>
      <w:r>
        <w:rPr>
          <w:color w:val="000000"/>
          <w:sz w:val="22"/>
          <w:szCs w:val="22"/>
        </w:rPr>
        <w:t>10</w:t>
      </w:r>
      <w:r w:rsidRPr="002A20C7">
        <w:rPr>
          <w:color w:val="000000"/>
          <w:sz w:val="22"/>
          <w:szCs w:val="22"/>
        </w:rPr>
        <w:t>%</w:t>
      </w:r>
    </w:p>
    <w:p w:rsidR="00E416B2" w:rsidRPr="002A20C7" w:rsidRDefault="00E416B2" w:rsidP="00E416B2">
      <w:pPr>
        <w:tabs>
          <w:tab w:val="right" w:leader="dot" w:pos="4500"/>
          <w:tab w:val="right" w:pos="6120"/>
          <w:tab w:val="left" w:pos="6480"/>
          <w:tab w:val="right" w:pos="8280"/>
          <w:tab w:val="left" w:pos="8640"/>
        </w:tabs>
        <w:ind w:left="561" w:hanging="561"/>
        <w:rPr>
          <w:color w:val="000000"/>
          <w:sz w:val="22"/>
          <w:szCs w:val="22"/>
        </w:rPr>
      </w:pPr>
      <w:r w:rsidRPr="002A20C7">
        <w:rPr>
          <w:color w:val="000000"/>
          <w:sz w:val="22"/>
          <w:szCs w:val="22"/>
        </w:rPr>
        <w:t xml:space="preserve">     </w:t>
      </w:r>
      <w:r w:rsidRPr="002A20C7">
        <w:rPr>
          <w:color w:val="000000"/>
          <w:sz w:val="22"/>
          <w:szCs w:val="22"/>
        </w:rPr>
        <w:tab/>
      </w:r>
      <w:r w:rsidR="00CD7B68" w:rsidRPr="002A20C7">
        <w:rPr>
          <w:color w:val="000000"/>
          <w:sz w:val="22"/>
          <w:szCs w:val="22"/>
        </w:rPr>
        <w:t xml:space="preserve">First written </w:t>
      </w:r>
      <w:r w:rsidR="00B54860" w:rsidRPr="002A20C7">
        <w:rPr>
          <w:color w:val="000000"/>
          <w:sz w:val="22"/>
          <w:szCs w:val="22"/>
        </w:rPr>
        <w:t>exam</w:t>
      </w:r>
      <w:r w:rsidR="00CD7B68" w:rsidRPr="002A20C7">
        <w:rPr>
          <w:color w:val="000000"/>
          <w:sz w:val="22"/>
          <w:szCs w:val="22"/>
        </w:rPr>
        <w:tab/>
      </w:r>
      <w:r w:rsidR="00DE5C1F">
        <w:rPr>
          <w:color w:val="000000"/>
          <w:sz w:val="22"/>
          <w:szCs w:val="22"/>
        </w:rPr>
        <w:t>18</w:t>
      </w:r>
      <w:r w:rsidR="0046209B" w:rsidRPr="002A20C7">
        <w:rPr>
          <w:color w:val="000000"/>
          <w:sz w:val="22"/>
          <w:szCs w:val="22"/>
        </w:rPr>
        <w:t>%</w:t>
      </w:r>
    </w:p>
    <w:p w:rsidR="00E416B2" w:rsidRPr="002A20C7" w:rsidRDefault="00E416B2" w:rsidP="00E416B2">
      <w:pPr>
        <w:tabs>
          <w:tab w:val="right" w:leader="dot" w:pos="4500"/>
          <w:tab w:val="right" w:pos="6120"/>
          <w:tab w:val="left" w:pos="6480"/>
          <w:tab w:val="right" w:pos="8280"/>
          <w:tab w:val="left" w:pos="8640"/>
        </w:tabs>
        <w:ind w:left="561" w:hanging="561"/>
        <w:rPr>
          <w:color w:val="000000"/>
          <w:sz w:val="22"/>
          <w:szCs w:val="22"/>
        </w:rPr>
      </w:pPr>
      <w:r w:rsidRPr="002A20C7">
        <w:rPr>
          <w:color w:val="000000"/>
          <w:sz w:val="22"/>
          <w:szCs w:val="22"/>
        </w:rPr>
        <w:t xml:space="preserve">     </w:t>
      </w:r>
      <w:r w:rsidRPr="002A20C7">
        <w:rPr>
          <w:color w:val="000000"/>
          <w:sz w:val="22"/>
          <w:szCs w:val="22"/>
        </w:rPr>
        <w:tab/>
      </w:r>
      <w:r w:rsidR="0046209B" w:rsidRPr="002A20C7">
        <w:rPr>
          <w:color w:val="000000"/>
          <w:sz w:val="22"/>
          <w:szCs w:val="22"/>
        </w:rPr>
        <w:t xml:space="preserve">Second written </w:t>
      </w:r>
      <w:r w:rsidR="00B54860" w:rsidRPr="002A20C7">
        <w:rPr>
          <w:color w:val="000000"/>
          <w:sz w:val="22"/>
          <w:szCs w:val="22"/>
        </w:rPr>
        <w:t>exam</w:t>
      </w:r>
      <w:r w:rsidR="0046209B" w:rsidRPr="002A20C7">
        <w:rPr>
          <w:color w:val="000000"/>
          <w:sz w:val="22"/>
          <w:szCs w:val="22"/>
        </w:rPr>
        <w:tab/>
      </w:r>
      <w:r w:rsidR="00DE5C1F">
        <w:rPr>
          <w:color w:val="000000"/>
          <w:sz w:val="22"/>
          <w:szCs w:val="22"/>
        </w:rPr>
        <w:t>18</w:t>
      </w:r>
      <w:r w:rsidR="0046209B" w:rsidRPr="002A20C7">
        <w:rPr>
          <w:color w:val="000000"/>
          <w:sz w:val="22"/>
          <w:szCs w:val="22"/>
        </w:rPr>
        <w:t>%</w:t>
      </w:r>
    </w:p>
    <w:p w:rsidR="00C40AAC" w:rsidRPr="002A20C7" w:rsidRDefault="00E416B2" w:rsidP="00E416B2">
      <w:pPr>
        <w:tabs>
          <w:tab w:val="right" w:leader="dot" w:pos="4500"/>
          <w:tab w:val="right" w:pos="6120"/>
          <w:tab w:val="left" w:pos="6480"/>
          <w:tab w:val="right" w:pos="8280"/>
          <w:tab w:val="left" w:pos="8640"/>
        </w:tabs>
        <w:ind w:left="561" w:hanging="561"/>
        <w:rPr>
          <w:color w:val="000000"/>
          <w:sz w:val="22"/>
          <w:szCs w:val="22"/>
        </w:rPr>
      </w:pPr>
      <w:r w:rsidRPr="002A20C7">
        <w:rPr>
          <w:color w:val="000000"/>
          <w:sz w:val="22"/>
          <w:szCs w:val="22"/>
        </w:rPr>
        <w:t xml:space="preserve">      </w:t>
      </w:r>
      <w:r w:rsidRPr="002A20C7">
        <w:rPr>
          <w:color w:val="000000"/>
          <w:sz w:val="22"/>
          <w:szCs w:val="22"/>
        </w:rPr>
        <w:tab/>
        <w:t xml:space="preserve">Comprehensive </w:t>
      </w:r>
      <w:r w:rsidR="00B54860" w:rsidRPr="002A20C7">
        <w:rPr>
          <w:color w:val="000000"/>
          <w:sz w:val="22"/>
          <w:szCs w:val="22"/>
        </w:rPr>
        <w:t>f</w:t>
      </w:r>
      <w:r w:rsidRPr="002A20C7">
        <w:rPr>
          <w:color w:val="000000"/>
          <w:sz w:val="22"/>
          <w:szCs w:val="22"/>
        </w:rPr>
        <w:t>inal</w:t>
      </w:r>
      <w:r w:rsidR="00B54860" w:rsidRPr="002A20C7">
        <w:rPr>
          <w:color w:val="000000"/>
          <w:sz w:val="22"/>
          <w:szCs w:val="22"/>
        </w:rPr>
        <w:t xml:space="preserve"> exam</w:t>
      </w:r>
      <w:r w:rsidRPr="002A20C7">
        <w:rPr>
          <w:color w:val="000000"/>
          <w:sz w:val="22"/>
          <w:szCs w:val="22"/>
        </w:rPr>
        <w:tab/>
      </w:r>
      <w:r w:rsidR="00DE5C1F">
        <w:rPr>
          <w:color w:val="000000"/>
          <w:sz w:val="22"/>
          <w:szCs w:val="22"/>
        </w:rPr>
        <w:t>24</w:t>
      </w:r>
      <w:r w:rsidRPr="002A20C7">
        <w:rPr>
          <w:color w:val="000000"/>
          <w:sz w:val="22"/>
          <w:szCs w:val="22"/>
        </w:rPr>
        <w:t>%</w:t>
      </w:r>
    </w:p>
    <w:p w:rsidR="00E416B2" w:rsidRPr="002A20C7" w:rsidRDefault="00E416B2" w:rsidP="00E416B2">
      <w:pPr>
        <w:tabs>
          <w:tab w:val="right" w:leader="dot" w:pos="4500"/>
          <w:tab w:val="right" w:pos="6120"/>
          <w:tab w:val="left" w:pos="6480"/>
          <w:tab w:val="right" w:pos="8280"/>
          <w:tab w:val="left" w:pos="8640"/>
        </w:tabs>
        <w:ind w:left="561" w:hanging="561"/>
        <w:rPr>
          <w:color w:val="000000"/>
          <w:sz w:val="22"/>
          <w:szCs w:val="22"/>
        </w:rPr>
      </w:pPr>
      <w:r w:rsidRPr="002A20C7">
        <w:rPr>
          <w:color w:val="000000"/>
          <w:sz w:val="22"/>
          <w:szCs w:val="22"/>
        </w:rPr>
        <w:tab/>
      </w:r>
    </w:p>
    <w:p w:rsidR="009A67FA" w:rsidRPr="009A67FA" w:rsidRDefault="009A67FA" w:rsidP="00FD6380">
      <w:pPr>
        <w:pStyle w:val="Default"/>
        <w:numPr>
          <w:ilvl w:val="0"/>
          <w:numId w:val="22"/>
        </w:numPr>
        <w:rPr>
          <w:sz w:val="22"/>
          <w:szCs w:val="22"/>
        </w:rPr>
      </w:pPr>
      <w:r w:rsidRPr="009A67FA">
        <w:rPr>
          <w:sz w:val="22"/>
          <w:szCs w:val="22"/>
        </w:rPr>
        <w:t>A: 90-100 overall AND at least 80% in both exam and assignment categories</w:t>
      </w:r>
    </w:p>
    <w:p w:rsidR="009A67FA" w:rsidRPr="009A67FA" w:rsidRDefault="009A67FA" w:rsidP="00FD6380">
      <w:pPr>
        <w:pStyle w:val="Default"/>
        <w:numPr>
          <w:ilvl w:val="0"/>
          <w:numId w:val="22"/>
        </w:numPr>
        <w:rPr>
          <w:sz w:val="22"/>
          <w:szCs w:val="22"/>
        </w:rPr>
      </w:pPr>
      <w:r w:rsidRPr="009A67FA">
        <w:rPr>
          <w:sz w:val="22"/>
          <w:szCs w:val="22"/>
        </w:rPr>
        <w:t>B: 80-89 overall AND at least 70% in both exam and assignment categories</w:t>
      </w:r>
    </w:p>
    <w:p w:rsidR="009A67FA" w:rsidRPr="009A67FA" w:rsidRDefault="009A67FA" w:rsidP="00FD6380">
      <w:pPr>
        <w:pStyle w:val="Default"/>
        <w:numPr>
          <w:ilvl w:val="0"/>
          <w:numId w:val="22"/>
        </w:numPr>
        <w:rPr>
          <w:sz w:val="22"/>
          <w:szCs w:val="22"/>
        </w:rPr>
      </w:pPr>
      <w:r w:rsidRPr="009A67FA">
        <w:rPr>
          <w:sz w:val="22"/>
          <w:szCs w:val="22"/>
        </w:rPr>
        <w:t>C: 70-79 overall AND at least 60% in both exam and assignment categories</w:t>
      </w:r>
    </w:p>
    <w:p w:rsidR="009A67FA" w:rsidRPr="009A67FA" w:rsidRDefault="009A67FA" w:rsidP="00FD6380">
      <w:pPr>
        <w:pStyle w:val="Default"/>
        <w:numPr>
          <w:ilvl w:val="0"/>
          <w:numId w:val="22"/>
        </w:numPr>
        <w:rPr>
          <w:sz w:val="22"/>
          <w:szCs w:val="22"/>
        </w:rPr>
      </w:pPr>
      <w:r w:rsidRPr="009A67FA">
        <w:rPr>
          <w:sz w:val="22"/>
          <w:szCs w:val="22"/>
        </w:rPr>
        <w:t>D: 60-69 overall AND at least 60% in both exam and assignment categories</w:t>
      </w:r>
    </w:p>
    <w:p w:rsidR="00CD7B68" w:rsidRPr="002A20C7" w:rsidRDefault="009A67FA" w:rsidP="00FD6380">
      <w:pPr>
        <w:pStyle w:val="Default"/>
        <w:numPr>
          <w:ilvl w:val="0"/>
          <w:numId w:val="22"/>
        </w:numPr>
        <w:rPr>
          <w:sz w:val="22"/>
          <w:szCs w:val="22"/>
        </w:rPr>
      </w:pPr>
      <w:r w:rsidRPr="009A67FA">
        <w:rPr>
          <w:sz w:val="22"/>
          <w:szCs w:val="22"/>
        </w:rPr>
        <w:t>F: 0-59 overall</w:t>
      </w:r>
    </w:p>
    <w:p w:rsidR="00C40AAC" w:rsidRPr="002A20C7" w:rsidRDefault="00C40AAC" w:rsidP="00C40AAC">
      <w:pPr>
        <w:pStyle w:val="Default"/>
        <w:rPr>
          <w:sz w:val="22"/>
          <w:szCs w:val="22"/>
        </w:rPr>
      </w:pPr>
    </w:p>
    <w:p w:rsidR="001E3429" w:rsidRPr="002A20C7" w:rsidRDefault="001E3429" w:rsidP="001E3429">
      <w:pPr>
        <w:pStyle w:val="Default"/>
        <w:rPr>
          <w:sz w:val="22"/>
          <w:szCs w:val="22"/>
        </w:rPr>
      </w:pPr>
      <w:r w:rsidRPr="002A20C7">
        <w:rPr>
          <w:b/>
          <w:bCs/>
          <w:sz w:val="22"/>
          <w:szCs w:val="22"/>
        </w:rPr>
        <w:t xml:space="preserve">Student Progress: </w:t>
      </w:r>
    </w:p>
    <w:p w:rsidR="001E3429" w:rsidRPr="00842EBE" w:rsidRDefault="001E3429" w:rsidP="00842EBE">
      <w:pPr>
        <w:pStyle w:val="Default"/>
        <w:ind w:left="720"/>
        <w:rPr>
          <w:bCs/>
          <w:sz w:val="22"/>
          <w:szCs w:val="22"/>
        </w:rPr>
      </w:pPr>
      <w:r w:rsidRPr="002A20C7">
        <w:rPr>
          <w:bCs/>
          <w:sz w:val="22"/>
          <w:szCs w:val="22"/>
        </w:rPr>
        <w:t>Student progress will be available on the EKU Blackboard System.</w:t>
      </w:r>
    </w:p>
    <w:p w:rsidR="001E3429" w:rsidRPr="002A20C7" w:rsidRDefault="001E3429" w:rsidP="00CD7B68">
      <w:pPr>
        <w:pStyle w:val="Default"/>
        <w:rPr>
          <w:sz w:val="22"/>
          <w:szCs w:val="22"/>
        </w:rPr>
      </w:pPr>
    </w:p>
    <w:p w:rsidR="0015795F" w:rsidRPr="002A20C7" w:rsidRDefault="0015795F" w:rsidP="0015795F">
      <w:pPr>
        <w:tabs>
          <w:tab w:val="right" w:pos="6120"/>
          <w:tab w:val="left" w:pos="6480"/>
          <w:tab w:val="right" w:pos="8280"/>
          <w:tab w:val="left" w:pos="8640"/>
        </w:tabs>
        <w:ind w:left="561" w:hanging="561"/>
        <w:rPr>
          <w:b/>
          <w:color w:val="000000"/>
          <w:sz w:val="22"/>
          <w:szCs w:val="22"/>
        </w:rPr>
      </w:pPr>
      <w:r>
        <w:rPr>
          <w:b/>
          <w:color w:val="000000"/>
          <w:sz w:val="22"/>
          <w:szCs w:val="22"/>
        </w:rPr>
        <w:t>Important Dates</w:t>
      </w:r>
      <w:r w:rsidRPr="002A20C7">
        <w:rPr>
          <w:b/>
          <w:color w:val="000000"/>
          <w:sz w:val="22"/>
          <w:szCs w:val="22"/>
        </w:rPr>
        <w:t>:</w:t>
      </w:r>
    </w:p>
    <w:p w:rsidR="00842EBE" w:rsidRPr="002A20C7" w:rsidRDefault="00842EBE" w:rsidP="00842EBE">
      <w:pPr>
        <w:pStyle w:val="Default"/>
        <w:ind w:left="720"/>
        <w:rPr>
          <w:sz w:val="22"/>
          <w:szCs w:val="22"/>
        </w:rPr>
      </w:pPr>
      <w:r w:rsidRPr="002A20C7">
        <w:rPr>
          <w:sz w:val="22"/>
          <w:szCs w:val="22"/>
        </w:rPr>
        <w:t xml:space="preserve">See the </w:t>
      </w:r>
      <w:r w:rsidRPr="002A20C7">
        <w:rPr>
          <w:i/>
          <w:sz w:val="22"/>
          <w:szCs w:val="22"/>
        </w:rPr>
        <w:t>Colonel’s Compass</w:t>
      </w:r>
      <w:r w:rsidRPr="002A20C7">
        <w:rPr>
          <w:sz w:val="22"/>
          <w:szCs w:val="22"/>
        </w:rPr>
        <w:t xml:space="preserve"> for the final exam schedule, last day to drop full semester courses and other important dates.</w:t>
      </w:r>
    </w:p>
    <w:p w:rsidR="0015795F" w:rsidRDefault="0015795F" w:rsidP="0015795F">
      <w:pPr>
        <w:tabs>
          <w:tab w:val="right" w:pos="6120"/>
          <w:tab w:val="left" w:pos="6480"/>
          <w:tab w:val="right" w:pos="8280"/>
          <w:tab w:val="left" w:pos="8640"/>
        </w:tabs>
        <w:ind w:left="561" w:hanging="561"/>
        <w:rPr>
          <w:sz w:val="22"/>
          <w:szCs w:val="22"/>
        </w:rPr>
      </w:pPr>
      <w:r w:rsidRPr="002A20C7">
        <w:rPr>
          <w:sz w:val="22"/>
          <w:szCs w:val="22"/>
        </w:rPr>
        <w:t xml:space="preserve"> </w:t>
      </w:r>
    </w:p>
    <w:p w:rsidR="00E416B2" w:rsidRPr="002A20C7" w:rsidRDefault="00E416B2" w:rsidP="0015795F">
      <w:pPr>
        <w:tabs>
          <w:tab w:val="right" w:pos="6120"/>
          <w:tab w:val="left" w:pos="6480"/>
          <w:tab w:val="right" w:pos="8280"/>
          <w:tab w:val="left" w:pos="8640"/>
        </w:tabs>
        <w:ind w:left="561" w:hanging="561"/>
        <w:rPr>
          <w:b/>
          <w:color w:val="000000"/>
          <w:sz w:val="22"/>
          <w:szCs w:val="22"/>
        </w:rPr>
      </w:pPr>
      <w:r w:rsidRPr="002A20C7">
        <w:rPr>
          <w:b/>
          <w:color w:val="000000"/>
          <w:sz w:val="22"/>
          <w:szCs w:val="22"/>
        </w:rPr>
        <w:t>Attendance Policy:</w:t>
      </w:r>
    </w:p>
    <w:p w:rsidR="00E416B2" w:rsidRPr="002A20C7" w:rsidRDefault="00E416B2" w:rsidP="00E416B2">
      <w:pPr>
        <w:ind w:left="561" w:hanging="561"/>
        <w:rPr>
          <w:sz w:val="22"/>
          <w:szCs w:val="22"/>
        </w:rPr>
      </w:pPr>
      <w:r w:rsidRPr="002A20C7">
        <w:rPr>
          <w:sz w:val="22"/>
          <w:szCs w:val="22"/>
        </w:rPr>
        <w:tab/>
        <w:t>Attendance will</w:t>
      </w:r>
      <w:r w:rsidR="0046209B" w:rsidRPr="002A20C7">
        <w:rPr>
          <w:sz w:val="22"/>
          <w:szCs w:val="22"/>
        </w:rPr>
        <w:t xml:space="preserve"> be taken at all classes</w:t>
      </w:r>
      <w:r w:rsidRPr="002A20C7">
        <w:rPr>
          <w:sz w:val="22"/>
          <w:szCs w:val="22"/>
        </w:rPr>
        <w:t xml:space="preserve">.  Unexcused absences in excess of 10% of the scheduled lecture/lab meetings </w:t>
      </w:r>
      <w:r w:rsidRPr="00D15E90">
        <w:rPr>
          <w:b/>
          <w:sz w:val="22"/>
          <w:szCs w:val="22"/>
        </w:rPr>
        <w:t>will</w:t>
      </w:r>
      <w:r w:rsidRPr="002A20C7">
        <w:rPr>
          <w:b/>
          <w:sz w:val="22"/>
          <w:szCs w:val="22"/>
        </w:rPr>
        <w:t xml:space="preserve"> result in a one letter grade reduction for the course.</w:t>
      </w:r>
      <w:r w:rsidRPr="002A20C7">
        <w:rPr>
          <w:sz w:val="22"/>
          <w:szCs w:val="22"/>
        </w:rPr>
        <w:t xml:space="preserve">  Unexcused absences in excess of 20% of the scheduled lecture/lab meetings </w:t>
      </w:r>
      <w:r w:rsidRPr="00D15E90">
        <w:rPr>
          <w:b/>
          <w:sz w:val="22"/>
          <w:szCs w:val="22"/>
        </w:rPr>
        <w:t>will</w:t>
      </w:r>
      <w:r w:rsidRPr="002A20C7">
        <w:rPr>
          <w:b/>
          <w:sz w:val="22"/>
          <w:szCs w:val="22"/>
        </w:rPr>
        <w:t xml:space="preserve"> result in a two letter grade reduction for the course.</w:t>
      </w:r>
      <w:r w:rsidRPr="002A20C7">
        <w:rPr>
          <w:sz w:val="22"/>
          <w:szCs w:val="22"/>
        </w:rPr>
        <w:t xml:space="preserve">   Unexcused absences in excess of 30% of the scheduled lecture/lab meetings </w:t>
      </w:r>
      <w:r w:rsidRPr="002A20C7">
        <w:rPr>
          <w:b/>
          <w:sz w:val="22"/>
          <w:szCs w:val="22"/>
        </w:rPr>
        <w:t>will result in a three letter grade reduction for the course</w:t>
      </w:r>
      <w:r w:rsidRPr="002A20C7">
        <w:rPr>
          <w:sz w:val="22"/>
          <w:szCs w:val="22"/>
        </w:rPr>
        <w:t>. Students with unusual circumstances should advise the instructor of their situation immediately.  Students will be held responsible for all announcements made in class.</w:t>
      </w:r>
    </w:p>
    <w:p w:rsidR="00E416B2" w:rsidRPr="002A20C7" w:rsidRDefault="00E416B2" w:rsidP="00E416B2">
      <w:pPr>
        <w:rPr>
          <w:sz w:val="22"/>
          <w:szCs w:val="22"/>
        </w:rPr>
      </w:pPr>
    </w:p>
    <w:p w:rsidR="00BE4057" w:rsidRPr="00BE4057" w:rsidRDefault="00BE4057" w:rsidP="00BE4057">
      <w:pPr>
        <w:ind w:left="561" w:hanging="561"/>
        <w:rPr>
          <w:b/>
          <w:color w:val="000000"/>
          <w:sz w:val="22"/>
          <w:szCs w:val="22"/>
        </w:rPr>
      </w:pPr>
      <w:r w:rsidRPr="00BE4057">
        <w:rPr>
          <w:b/>
          <w:color w:val="000000"/>
          <w:sz w:val="22"/>
          <w:szCs w:val="22"/>
        </w:rPr>
        <w:t>Accessibility Accommodation Statement</w:t>
      </w:r>
    </w:p>
    <w:p w:rsidR="00BE4057" w:rsidRPr="00BE4057" w:rsidRDefault="00BE4057" w:rsidP="00BE4057">
      <w:pPr>
        <w:ind w:left="561"/>
        <w:rPr>
          <w:color w:val="000000"/>
          <w:sz w:val="22"/>
          <w:szCs w:val="22"/>
        </w:rPr>
      </w:pPr>
      <w:r w:rsidRPr="00BE4057">
        <w:rPr>
          <w:color w:val="000000"/>
          <w:sz w:val="22"/>
          <w:szCs w:val="22"/>
        </w:rPr>
        <w:t>Eastern Kentucky University strives to make all learning experiences as accessible as possible. Students registered with the Center for Student Accessibility (CSA), should request accommodation letters from the CSA office. The Center for Student Accessibility will email your academic adjustment letter to you, or you may stop by the office for a hard copy. You will provide your letter to the course instructor(s) immediately. We strongly recommend that you discuss the accommodations needed with your instructor(s).</w:t>
      </w:r>
    </w:p>
    <w:p w:rsidR="00BE4057" w:rsidRPr="00BE4057" w:rsidRDefault="00BE4057" w:rsidP="00BE4057">
      <w:pPr>
        <w:ind w:left="561"/>
        <w:rPr>
          <w:color w:val="000000"/>
          <w:sz w:val="22"/>
          <w:szCs w:val="22"/>
        </w:rPr>
      </w:pPr>
    </w:p>
    <w:p w:rsidR="00BE4057" w:rsidRPr="00BE4057" w:rsidRDefault="00BE4057" w:rsidP="00BE4057">
      <w:pPr>
        <w:ind w:left="561"/>
        <w:rPr>
          <w:color w:val="000000"/>
          <w:sz w:val="22"/>
          <w:szCs w:val="22"/>
        </w:rPr>
      </w:pPr>
      <w:r w:rsidRPr="00BE4057">
        <w:rPr>
          <w:color w:val="000000"/>
          <w:sz w:val="22"/>
          <w:szCs w:val="22"/>
        </w:rPr>
        <w:t>Students, who need an accommodation for a documented medical, mental health, or learning difference, may register online at accessibility.eku.edu/applying-services, or if you have questions, you may email the CSA office at accessibility@eku.edu or telephone at (859) 622-2933.</w:t>
      </w:r>
    </w:p>
    <w:p w:rsidR="00BE4057" w:rsidRPr="00BE4057" w:rsidRDefault="00BE4057" w:rsidP="00BE4057">
      <w:pPr>
        <w:ind w:left="561"/>
        <w:rPr>
          <w:color w:val="000000"/>
          <w:sz w:val="22"/>
          <w:szCs w:val="22"/>
        </w:rPr>
      </w:pPr>
    </w:p>
    <w:p w:rsidR="00BE4057" w:rsidRPr="00BE4057" w:rsidRDefault="00BE4057" w:rsidP="00BE4057">
      <w:pPr>
        <w:ind w:left="561"/>
        <w:rPr>
          <w:color w:val="000000"/>
          <w:sz w:val="22"/>
          <w:szCs w:val="22"/>
        </w:rPr>
      </w:pPr>
      <w:r w:rsidRPr="00BE4057">
        <w:rPr>
          <w:color w:val="000000"/>
          <w:sz w:val="22"/>
          <w:szCs w:val="22"/>
        </w:rPr>
        <w:t>The Americans with Disabilities Amendments Act (ADAAA) does not consider pregnancy a disability.​ Students needing accommodations due to pregnancy should contact EKU’s Office of Equity and Inclusion, (859) 622-8020 john.dixon@eku.edu.</w:t>
      </w:r>
    </w:p>
    <w:p w:rsidR="00BE4057" w:rsidRPr="00BE4057" w:rsidRDefault="00BE4057" w:rsidP="00BE4057">
      <w:pPr>
        <w:ind w:left="561"/>
        <w:rPr>
          <w:color w:val="000000"/>
          <w:sz w:val="22"/>
          <w:szCs w:val="22"/>
        </w:rPr>
      </w:pPr>
    </w:p>
    <w:p w:rsidR="00DE5C1F" w:rsidRDefault="00BE4057" w:rsidP="00BE4057">
      <w:pPr>
        <w:ind w:left="561"/>
        <w:rPr>
          <w:color w:val="000000"/>
          <w:sz w:val="22"/>
          <w:szCs w:val="22"/>
        </w:rPr>
      </w:pPr>
      <w:r w:rsidRPr="00BE4057">
        <w:rPr>
          <w:color w:val="000000"/>
          <w:sz w:val="22"/>
          <w:szCs w:val="22"/>
        </w:rPr>
        <w:t>Upon individual request, this syllabus can be made available in an alternative format.</w:t>
      </w:r>
    </w:p>
    <w:p w:rsidR="00BE4057" w:rsidRPr="00BE4057" w:rsidRDefault="00BE4057" w:rsidP="00BE4057">
      <w:pPr>
        <w:ind w:left="561"/>
        <w:rPr>
          <w:color w:val="000000"/>
          <w:sz w:val="22"/>
          <w:szCs w:val="22"/>
        </w:rPr>
      </w:pPr>
    </w:p>
    <w:p w:rsidR="00522C00" w:rsidRPr="002A20C7" w:rsidRDefault="00522C00" w:rsidP="00BE4057">
      <w:pPr>
        <w:ind w:left="561" w:hanging="561"/>
        <w:rPr>
          <w:b/>
          <w:color w:val="000000"/>
          <w:sz w:val="22"/>
          <w:szCs w:val="22"/>
        </w:rPr>
      </w:pPr>
      <w:r w:rsidRPr="002A20C7">
        <w:rPr>
          <w:b/>
          <w:color w:val="000000"/>
          <w:sz w:val="22"/>
          <w:szCs w:val="22"/>
        </w:rPr>
        <w:t>Academic Integrity Statement</w:t>
      </w:r>
    </w:p>
    <w:p w:rsidR="00BE4057" w:rsidRPr="00BE4057" w:rsidRDefault="00BE4057" w:rsidP="00596722">
      <w:pPr>
        <w:pStyle w:val="xmsonormal"/>
        <w:spacing w:before="0" w:beforeAutospacing="0" w:after="120" w:afterAutospacing="0"/>
        <w:ind w:left="720"/>
        <w:rPr>
          <w:color w:val="000000"/>
          <w:sz w:val="22"/>
          <w:szCs w:val="22"/>
        </w:rPr>
      </w:pPr>
      <w:r w:rsidRPr="00BE4057">
        <w:rPr>
          <w:color w:val="000000"/>
          <w:sz w:val="22"/>
          <w:szCs w:val="22"/>
        </w:rPr>
        <w:lastRenderedPageBreak/>
        <w:t>Students are advised that EKU's Academic Integrity policy will strictly be enforced in this course. The Academic Integrity policy is available at the policy website. Questions regarding the policy may be directed to the Office of Academic Integrity.</w:t>
      </w:r>
    </w:p>
    <w:p w:rsidR="004216D8" w:rsidRPr="00A144FC" w:rsidRDefault="00BE4057" w:rsidP="00596722">
      <w:pPr>
        <w:pStyle w:val="xmsonormal"/>
        <w:spacing w:before="0" w:beforeAutospacing="0" w:after="120" w:afterAutospacing="0"/>
        <w:ind w:left="720"/>
        <w:rPr>
          <w:color w:val="000000"/>
          <w:sz w:val="22"/>
          <w:szCs w:val="22"/>
        </w:rPr>
      </w:pPr>
      <w:r w:rsidRPr="00BE4057">
        <w:rPr>
          <w:color w:val="000000"/>
          <w:sz w:val="22"/>
          <w:szCs w:val="22"/>
        </w:rPr>
        <w:t>For current University policies and regulations, please go to EKU's Policy Website.</w:t>
      </w:r>
    </w:p>
    <w:p w:rsidR="004216D8" w:rsidRPr="00041320" w:rsidRDefault="004216D8" w:rsidP="00596722">
      <w:pPr>
        <w:pStyle w:val="xmsonormal"/>
        <w:spacing w:before="0" w:beforeAutospacing="0" w:after="120" w:afterAutospacing="0"/>
        <w:ind w:left="720"/>
        <w:rPr>
          <w:sz w:val="22"/>
          <w:szCs w:val="22"/>
        </w:rPr>
      </w:pPr>
      <w:r w:rsidRPr="00A144FC">
        <w:rPr>
          <w:color w:val="000000"/>
          <w:sz w:val="22"/>
          <w:szCs w:val="22"/>
        </w:rPr>
        <w:t>Students are expected to do all assignments independently, unless explicitly told otherwise.  The official definitions of cheating and plagiarism can be found in the Academic Integrity policy.</w:t>
      </w:r>
    </w:p>
    <w:p w:rsidR="007A6BCE" w:rsidRDefault="007A6BCE" w:rsidP="007A6BCE">
      <w:pPr>
        <w:rPr>
          <w:rStyle w:val="Strong"/>
          <w:b w:val="0"/>
          <w:sz w:val="22"/>
          <w:szCs w:val="22"/>
        </w:rPr>
      </w:pPr>
    </w:p>
    <w:p w:rsidR="00BE4057" w:rsidRPr="00BE4057" w:rsidRDefault="00BE4057" w:rsidP="00BE4057">
      <w:pPr>
        <w:rPr>
          <w:rStyle w:val="Strong"/>
          <w:sz w:val="22"/>
          <w:szCs w:val="22"/>
        </w:rPr>
      </w:pPr>
      <w:r w:rsidRPr="00BE4057">
        <w:rPr>
          <w:rStyle w:val="Strong"/>
          <w:sz w:val="22"/>
          <w:szCs w:val="22"/>
        </w:rPr>
        <w:t>Non-Discrimination and Harassment, Title IX, and Prevention Statement</w:t>
      </w:r>
    </w:p>
    <w:p w:rsidR="00BE4057" w:rsidRPr="00BE4057" w:rsidRDefault="00BE4057" w:rsidP="00BE4057">
      <w:pPr>
        <w:ind w:left="720"/>
        <w:rPr>
          <w:rStyle w:val="Strong"/>
          <w:b w:val="0"/>
          <w:sz w:val="22"/>
          <w:szCs w:val="22"/>
        </w:rPr>
      </w:pPr>
      <w:r w:rsidRPr="00BE4057">
        <w:rPr>
          <w:rStyle w:val="Strong"/>
          <w:b w:val="0"/>
          <w:sz w:val="22"/>
          <w:szCs w:val="22"/>
        </w:rPr>
        <w:t>EKU is committed to a respectful and inclusive environment and thus prohibits discrimination, harassment, or violence of any kind.  The university supports and promotes a safe, violence-free campus through Green Dot Prevention and Education programming.  To learn more about Green Dot, request a presentation, or get involved, go to http://greendot.eku.edu/.</w:t>
      </w:r>
    </w:p>
    <w:p w:rsidR="00BE4057" w:rsidRPr="00BE4057" w:rsidRDefault="00BE4057" w:rsidP="00BE4057">
      <w:pPr>
        <w:ind w:left="720"/>
        <w:rPr>
          <w:rStyle w:val="Strong"/>
          <w:b w:val="0"/>
          <w:sz w:val="22"/>
          <w:szCs w:val="22"/>
        </w:rPr>
      </w:pPr>
    </w:p>
    <w:p w:rsidR="00BE4057" w:rsidRDefault="00BE4057" w:rsidP="00BE4057">
      <w:pPr>
        <w:ind w:left="720"/>
        <w:rPr>
          <w:rStyle w:val="Strong"/>
          <w:b w:val="0"/>
          <w:sz w:val="22"/>
          <w:szCs w:val="22"/>
        </w:rPr>
      </w:pPr>
      <w:r w:rsidRPr="00BE4057">
        <w:rPr>
          <w:rStyle w:val="Strong"/>
          <w:b w:val="0"/>
          <w:sz w:val="22"/>
          <w:szCs w:val="22"/>
        </w:rPr>
        <w:t>EKU's commitment also requires faculty members to report any information that may indicate that discrimination, harassment, or violence has affected any member of the University community. If you would like to obtain confidential help from someone who does not have to report the information, please go to http://titleix.eku.edu/resources for resources. The Non-Discrimination and Harassment policy is available here and questions regarding the policy may be directed to the Director of the Office of Equity and Inclusion &amp; Title IX Coordinator.</w:t>
      </w:r>
    </w:p>
    <w:p w:rsidR="00BE4057" w:rsidRPr="002A20C7" w:rsidRDefault="00BE4057" w:rsidP="00BE4057">
      <w:pPr>
        <w:rPr>
          <w:rStyle w:val="Strong"/>
          <w:b w:val="0"/>
          <w:sz w:val="22"/>
          <w:szCs w:val="22"/>
        </w:rPr>
      </w:pPr>
    </w:p>
    <w:p w:rsidR="001E3429" w:rsidRPr="002A20C7" w:rsidRDefault="001E3429" w:rsidP="001E3429">
      <w:pPr>
        <w:pStyle w:val="Default"/>
        <w:rPr>
          <w:b/>
          <w:bCs/>
          <w:sz w:val="22"/>
          <w:szCs w:val="22"/>
        </w:rPr>
      </w:pPr>
      <w:r w:rsidRPr="002A20C7">
        <w:rPr>
          <w:b/>
          <w:bCs/>
          <w:sz w:val="22"/>
          <w:szCs w:val="22"/>
        </w:rPr>
        <w:t>Official E-mail:</w:t>
      </w:r>
    </w:p>
    <w:p w:rsidR="001E3429" w:rsidRPr="002A20C7" w:rsidRDefault="001E3429" w:rsidP="001E3429">
      <w:pPr>
        <w:pStyle w:val="Default"/>
        <w:ind w:left="720"/>
        <w:rPr>
          <w:color w:val="auto"/>
          <w:sz w:val="22"/>
          <w:szCs w:val="22"/>
        </w:rPr>
      </w:pPr>
      <w:r w:rsidRPr="002A20C7">
        <w:rPr>
          <w:bCs/>
          <w:color w:val="auto"/>
          <w:sz w:val="22"/>
          <w:szCs w:val="22"/>
        </w:rPr>
        <w:t>An official EKU e-mail is established for each registered student, each faculty member, and each staff member. All university communications sent via e-mail will be sent to this EKU e-mail address.</w:t>
      </w:r>
      <w:r w:rsidRPr="002A20C7">
        <w:rPr>
          <w:b/>
          <w:bCs/>
          <w:color w:val="auto"/>
          <w:sz w:val="22"/>
          <w:szCs w:val="22"/>
        </w:rPr>
        <w:t xml:space="preserve"> </w:t>
      </w:r>
    </w:p>
    <w:p w:rsidR="001E3429" w:rsidRPr="00522C00" w:rsidRDefault="001E3429" w:rsidP="00522C00">
      <w:pPr>
        <w:ind w:left="561"/>
        <w:rPr>
          <w:color w:val="000000"/>
          <w:sz w:val="20"/>
          <w:szCs w:val="20"/>
        </w:rPr>
      </w:pPr>
    </w:p>
    <w:sectPr w:rsidR="001E3429" w:rsidRPr="00522C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5500"/>
    <w:multiLevelType w:val="hybridMultilevel"/>
    <w:tmpl w:val="3C366A9A"/>
    <w:lvl w:ilvl="0" w:tplc="0409000F">
      <w:start w:val="1"/>
      <w:numFmt w:val="decimal"/>
      <w:lvlText w:val="%1."/>
      <w:lvlJc w:val="left"/>
      <w:pPr>
        <w:tabs>
          <w:tab w:val="num" w:pos="1281"/>
        </w:tabs>
        <w:ind w:left="1281" w:hanging="360"/>
      </w:pPr>
    </w:lvl>
    <w:lvl w:ilvl="1" w:tplc="04090019" w:tentative="1">
      <w:start w:val="1"/>
      <w:numFmt w:val="lowerLetter"/>
      <w:lvlText w:val="%2."/>
      <w:lvlJc w:val="left"/>
      <w:pPr>
        <w:tabs>
          <w:tab w:val="num" w:pos="2001"/>
        </w:tabs>
        <w:ind w:left="2001" w:hanging="360"/>
      </w:pPr>
    </w:lvl>
    <w:lvl w:ilvl="2" w:tplc="0409001B" w:tentative="1">
      <w:start w:val="1"/>
      <w:numFmt w:val="lowerRoman"/>
      <w:lvlText w:val="%3."/>
      <w:lvlJc w:val="right"/>
      <w:pPr>
        <w:tabs>
          <w:tab w:val="num" w:pos="2721"/>
        </w:tabs>
        <w:ind w:left="2721" w:hanging="180"/>
      </w:pPr>
    </w:lvl>
    <w:lvl w:ilvl="3" w:tplc="0409000F" w:tentative="1">
      <w:start w:val="1"/>
      <w:numFmt w:val="decimal"/>
      <w:lvlText w:val="%4."/>
      <w:lvlJc w:val="left"/>
      <w:pPr>
        <w:tabs>
          <w:tab w:val="num" w:pos="3441"/>
        </w:tabs>
        <w:ind w:left="3441" w:hanging="360"/>
      </w:pPr>
    </w:lvl>
    <w:lvl w:ilvl="4" w:tplc="04090019" w:tentative="1">
      <w:start w:val="1"/>
      <w:numFmt w:val="lowerLetter"/>
      <w:lvlText w:val="%5."/>
      <w:lvlJc w:val="left"/>
      <w:pPr>
        <w:tabs>
          <w:tab w:val="num" w:pos="4161"/>
        </w:tabs>
        <w:ind w:left="4161" w:hanging="360"/>
      </w:pPr>
    </w:lvl>
    <w:lvl w:ilvl="5" w:tplc="0409001B" w:tentative="1">
      <w:start w:val="1"/>
      <w:numFmt w:val="lowerRoman"/>
      <w:lvlText w:val="%6."/>
      <w:lvlJc w:val="right"/>
      <w:pPr>
        <w:tabs>
          <w:tab w:val="num" w:pos="4881"/>
        </w:tabs>
        <w:ind w:left="4881" w:hanging="180"/>
      </w:pPr>
    </w:lvl>
    <w:lvl w:ilvl="6" w:tplc="0409000F" w:tentative="1">
      <w:start w:val="1"/>
      <w:numFmt w:val="decimal"/>
      <w:lvlText w:val="%7."/>
      <w:lvlJc w:val="left"/>
      <w:pPr>
        <w:tabs>
          <w:tab w:val="num" w:pos="5601"/>
        </w:tabs>
        <w:ind w:left="5601" w:hanging="360"/>
      </w:pPr>
    </w:lvl>
    <w:lvl w:ilvl="7" w:tplc="04090019" w:tentative="1">
      <w:start w:val="1"/>
      <w:numFmt w:val="lowerLetter"/>
      <w:lvlText w:val="%8."/>
      <w:lvlJc w:val="left"/>
      <w:pPr>
        <w:tabs>
          <w:tab w:val="num" w:pos="6321"/>
        </w:tabs>
        <w:ind w:left="6321" w:hanging="360"/>
      </w:pPr>
    </w:lvl>
    <w:lvl w:ilvl="8" w:tplc="0409001B" w:tentative="1">
      <w:start w:val="1"/>
      <w:numFmt w:val="lowerRoman"/>
      <w:lvlText w:val="%9."/>
      <w:lvlJc w:val="right"/>
      <w:pPr>
        <w:tabs>
          <w:tab w:val="num" w:pos="7041"/>
        </w:tabs>
        <w:ind w:left="7041" w:hanging="180"/>
      </w:pPr>
    </w:lvl>
  </w:abstractNum>
  <w:abstractNum w:abstractNumId="1" w15:restartNumberingAfterBreak="0">
    <w:nsid w:val="07B675CE"/>
    <w:multiLevelType w:val="hybridMultilevel"/>
    <w:tmpl w:val="43301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D7B03"/>
    <w:multiLevelType w:val="hybridMultilevel"/>
    <w:tmpl w:val="DCF41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C7F6F"/>
    <w:multiLevelType w:val="hybridMultilevel"/>
    <w:tmpl w:val="2AB0F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F2B84"/>
    <w:multiLevelType w:val="hybridMultilevel"/>
    <w:tmpl w:val="3E6C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7200F"/>
    <w:multiLevelType w:val="hybridMultilevel"/>
    <w:tmpl w:val="3B42AC80"/>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53BB6660"/>
    <w:multiLevelType w:val="multilevel"/>
    <w:tmpl w:val="23EEE76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572E5ADE"/>
    <w:multiLevelType w:val="hybridMultilevel"/>
    <w:tmpl w:val="73867162"/>
    <w:lvl w:ilvl="0" w:tplc="080C2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983C34"/>
    <w:multiLevelType w:val="hybridMultilevel"/>
    <w:tmpl w:val="A8C4DF26"/>
    <w:lvl w:ilvl="0" w:tplc="0409000F">
      <w:start w:val="1"/>
      <w:numFmt w:val="decimal"/>
      <w:lvlText w:val="%1."/>
      <w:lvlJc w:val="left"/>
      <w:pPr>
        <w:tabs>
          <w:tab w:val="num" w:pos="1275"/>
        </w:tabs>
        <w:ind w:left="1275" w:hanging="360"/>
      </w:pPr>
    </w:lvl>
    <w:lvl w:ilvl="1" w:tplc="04090019" w:tentative="1">
      <w:start w:val="1"/>
      <w:numFmt w:val="lowerLetter"/>
      <w:lvlText w:val="%2."/>
      <w:lvlJc w:val="left"/>
      <w:pPr>
        <w:tabs>
          <w:tab w:val="num" w:pos="1995"/>
        </w:tabs>
        <w:ind w:left="1995" w:hanging="360"/>
      </w:pPr>
    </w:lvl>
    <w:lvl w:ilvl="2" w:tplc="0409001B" w:tentative="1">
      <w:start w:val="1"/>
      <w:numFmt w:val="lowerRoman"/>
      <w:lvlText w:val="%3."/>
      <w:lvlJc w:val="right"/>
      <w:pPr>
        <w:tabs>
          <w:tab w:val="num" w:pos="2715"/>
        </w:tabs>
        <w:ind w:left="2715" w:hanging="180"/>
      </w:pPr>
    </w:lvl>
    <w:lvl w:ilvl="3" w:tplc="0409000F" w:tentative="1">
      <w:start w:val="1"/>
      <w:numFmt w:val="decimal"/>
      <w:lvlText w:val="%4."/>
      <w:lvlJc w:val="left"/>
      <w:pPr>
        <w:tabs>
          <w:tab w:val="num" w:pos="3435"/>
        </w:tabs>
        <w:ind w:left="3435" w:hanging="360"/>
      </w:pPr>
    </w:lvl>
    <w:lvl w:ilvl="4" w:tplc="04090019" w:tentative="1">
      <w:start w:val="1"/>
      <w:numFmt w:val="lowerLetter"/>
      <w:lvlText w:val="%5."/>
      <w:lvlJc w:val="left"/>
      <w:pPr>
        <w:tabs>
          <w:tab w:val="num" w:pos="4155"/>
        </w:tabs>
        <w:ind w:left="4155" w:hanging="360"/>
      </w:pPr>
    </w:lvl>
    <w:lvl w:ilvl="5" w:tplc="0409001B" w:tentative="1">
      <w:start w:val="1"/>
      <w:numFmt w:val="lowerRoman"/>
      <w:lvlText w:val="%6."/>
      <w:lvlJc w:val="right"/>
      <w:pPr>
        <w:tabs>
          <w:tab w:val="num" w:pos="4875"/>
        </w:tabs>
        <w:ind w:left="4875" w:hanging="180"/>
      </w:pPr>
    </w:lvl>
    <w:lvl w:ilvl="6" w:tplc="0409000F" w:tentative="1">
      <w:start w:val="1"/>
      <w:numFmt w:val="decimal"/>
      <w:lvlText w:val="%7."/>
      <w:lvlJc w:val="left"/>
      <w:pPr>
        <w:tabs>
          <w:tab w:val="num" w:pos="5595"/>
        </w:tabs>
        <w:ind w:left="5595" w:hanging="360"/>
      </w:pPr>
    </w:lvl>
    <w:lvl w:ilvl="7" w:tplc="04090019" w:tentative="1">
      <w:start w:val="1"/>
      <w:numFmt w:val="lowerLetter"/>
      <w:lvlText w:val="%8."/>
      <w:lvlJc w:val="left"/>
      <w:pPr>
        <w:tabs>
          <w:tab w:val="num" w:pos="6315"/>
        </w:tabs>
        <w:ind w:left="6315" w:hanging="360"/>
      </w:pPr>
    </w:lvl>
    <w:lvl w:ilvl="8" w:tplc="0409001B" w:tentative="1">
      <w:start w:val="1"/>
      <w:numFmt w:val="lowerRoman"/>
      <w:lvlText w:val="%9."/>
      <w:lvlJc w:val="right"/>
      <w:pPr>
        <w:tabs>
          <w:tab w:val="num" w:pos="7035"/>
        </w:tabs>
        <w:ind w:left="7035" w:hanging="180"/>
      </w:pPr>
    </w:lvl>
  </w:abstractNum>
  <w:abstractNum w:abstractNumId="9" w15:restartNumberingAfterBreak="0">
    <w:nsid w:val="6F7C40D4"/>
    <w:multiLevelType w:val="hybridMultilevel"/>
    <w:tmpl w:val="79EA9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FB3CCD"/>
    <w:multiLevelType w:val="hybridMultilevel"/>
    <w:tmpl w:val="AE4E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03317E"/>
    <w:multiLevelType w:val="hybridMultilevel"/>
    <w:tmpl w:val="BDE6D3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0"/>
  </w:num>
  <w:num w:numId="3">
    <w:abstractNumId w:val="5"/>
  </w:num>
  <w:num w:numId="4">
    <w:abstractNumId w:val="6"/>
    <w:lvlOverride w:ilvl="0">
      <w:startOverride w:val="1"/>
    </w:lvlOverride>
  </w:num>
  <w:num w:numId="5">
    <w:abstractNumId w:val="6"/>
    <w:lvlOverride w:ilvl="0">
      <w:startOverride w:val="2"/>
    </w:lvlOverride>
  </w:num>
  <w:num w:numId="6">
    <w:abstractNumId w:val="6"/>
    <w:lvlOverride w:ilvl="0">
      <w:startOverride w:val="3"/>
    </w:lvlOverride>
  </w:num>
  <w:num w:numId="7">
    <w:abstractNumId w:val="6"/>
    <w:lvlOverride w:ilvl="0">
      <w:startOverride w:val="4"/>
    </w:lvlOverride>
  </w:num>
  <w:num w:numId="8">
    <w:abstractNumId w:val="6"/>
    <w:lvlOverride w:ilvl="0">
      <w:startOverride w:val="5"/>
    </w:lvlOverride>
  </w:num>
  <w:num w:numId="9">
    <w:abstractNumId w:val="6"/>
    <w:lvlOverride w:ilvl="0">
      <w:startOverride w:val="6"/>
    </w:lvlOverride>
  </w:num>
  <w:num w:numId="10">
    <w:abstractNumId w:val="6"/>
    <w:lvlOverride w:ilvl="0">
      <w:startOverride w:val="7"/>
    </w:lvlOverride>
  </w:num>
  <w:num w:numId="11">
    <w:abstractNumId w:val="6"/>
    <w:lvlOverride w:ilvl="0">
      <w:startOverride w:val="8"/>
    </w:lvlOverride>
  </w:num>
  <w:num w:numId="12">
    <w:abstractNumId w:val="6"/>
    <w:lvlOverride w:ilvl="0">
      <w:startOverride w:val="9"/>
    </w:lvlOverride>
  </w:num>
  <w:num w:numId="13">
    <w:abstractNumId w:val="6"/>
    <w:lvlOverride w:ilvl="0">
      <w:startOverride w:val="10"/>
    </w:lvlOverride>
  </w:num>
  <w:num w:numId="14">
    <w:abstractNumId w:val="6"/>
    <w:lvlOverride w:ilvl="0">
      <w:startOverride w:val="11"/>
    </w:lvlOverride>
  </w:num>
  <w:num w:numId="15">
    <w:abstractNumId w:val="9"/>
  </w:num>
  <w:num w:numId="16">
    <w:abstractNumId w:val="10"/>
  </w:num>
  <w:num w:numId="17">
    <w:abstractNumId w:val="4"/>
  </w:num>
  <w:num w:numId="18">
    <w:abstractNumId w:val="2"/>
  </w:num>
  <w:num w:numId="19">
    <w:abstractNumId w:val="11"/>
  </w:num>
  <w:num w:numId="20">
    <w:abstractNumId w:val="7"/>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6B2"/>
    <w:rsid w:val="0007713F"/>
    <w:rsid w:val="000A3B08"/>
    <w:rsid w:val="000B3ACC"/>
    <w:rsid w:val="000C6BC9"/>
    <w:rsid w:val="000E4D4C"/>
    <w:rsid w:val="000F55F9"/>
    <w:rsid w:val="001150FD"/>
    <w:rsid w:val="0012053E"/>
    <w:rsid w:val="00145835"/>
    <w:rsid w:val="0015795F"/>
    <w:rsid w:val="001A5D1A"/>
    <w:rsid w:val="001B05F0"/>
    <w:rsid w:val="001B79AC"/>
    <w:rsid w:val="001C2977"/>
    <w:rsid w:val="001E31B8"/>
    <w:rsid w:val="001E3429"/>
    <w:rsid w:val="00216C8C"/>
    <w:rsid w:val="002213D0"/>
    <w:rsid w:val="002236A3"/>
    <w:rsid w:val="00230368"/>
    <w:rsid w:val="002646A4"/>
    <w:rsid w:val="002829AB"/>
    <w:rsid w:val="00283698"/>
    <w:rsid w:val="002844FC"/>
    <w:rsid w:val="002A20C7"/>
    <w:rsid w:val="002A451D"/>
    <w:rsid w:val="002A5DB5"/>
    <w:rsid w:val="002C1A0D"/>
    <w:rsid w:val="002E30C2"/>
    <w:rsid w:val="00305ABA"/>
    <w:rsid w:val="003064FD"/>
    <w:rsid w:val="0031152D"/>
    <w:rsid w:val="0031694C"/>
    <w:rsid w:val="00332031"/>
    <w:rsid w:val="003327AC"/>
    <w:rsid w:val="00347E40"/>
    <w:rsid w:val="003504C6"/>
    <w:rsid w:val="0037330B"/>
    <w:rsid w:val="00387884"/>
    <w:rsid w:val="003A2FAE"/>
    <w:rsid w:val="003A6C3F"/>
    <w:rsid w:val="003B15E4"/>
    <w:rsid w:val="003E4342"/>
    <w:rsid w:val="00406D3B"/>
    <w:rsid w:val="004216D8"/>
    <w:rsid w:val="00423944"/>
    <w:rsid w:val="00456773"/>
    <w:rsid w:val="00461A36"/>
    <w:rsid w:val="0046209B"/>
    <w:rsid w:val="004633A0"/>
    <w:rsid w:val="004656B2"/>
    <w:rsid w:val="00482585"/>
    <w:rsid w:val="004A1F00"/>
    <w:rsid w:val="004A5407"/>
    <w:rsid w:val="004B517C"/>
    <w:rsid w:val="004D1461"/>
    <w:rsid w:val="004E606C"/>
    <w:rsid w:val="004F1F45"/>
    <w:rsid w:val="004F2DC2"/>
    <w:rsid w:val="004F7D1F"/>
    <w:rsid w:val="00522C00"/>
    <w:rsid w:val="0052318E"/>
    <w:rsid w:val="00525A61"/>
    <w:rsid w:val="00545305"/>
    <w:rsid w:val="005458A0"/>
    <w:rsid w:val="00563B0F"/>
    <w:rsid w:val="00596722"/>
    <w:rsid w:val="005C2303"/>
    <w:rsid w:val="005C75B8"/>
    <w:rsid w:val="00622649"/>
    <w:rsid w:val="00655CD3"/>
    <w:rsid w:val="00670EB8"/>
    <w:rsid w:val="006850C5"/>
    <w:rsid w:val="006A27F0"/>
    <w:rsid w:val="006A5B8D"/>
    <w:rsid w:val="006C04EB"/>
    <w:rsid w:val="006D5FB2"/>
    <w:rsid w:val="006E2F07"/>
    <w:rsid w:val="006E52E4"/>
    <w:rsid w:val="006E6FE1"/>
    <w:rsid w:val="006F7C88"/>
    <w:rsid w:val="00725F4A"/>
    <w:rsid w:val="007364B9"/>
    <w:rsid w:val="007421A4"/>
    <w:rsid w:val="00743F60"/>
    <w:rsid w:val="007512AB"/>
    <w:rsid w:val="007949A1"/>
    <w:rsid w:val="007A1551"/>
    <w:rsid w:val="007A6BCE"/>
    <w:rsid w:val="007C137E"/>
    <w:rsid w:val="007C2948"/>
    <w:rsid w:val="007F1190"/>
    <w:rsid w:val="00810836"/>
    <w:rsid w:val="008204A2"/>
    <w:rsid w:val="00824FB8"/>
    <w:rsid w:val="00832F5F"/>
    <w:rsid w:val="00842EBE"/>
    <w:rsid w:val="00860F87"/>
    <w:rsid w:val="008618BB"/>
    <w:rsid w:val="008662A1"/>
    <w:rsid w:val="00870562"/>
    <w:rsid w:val="00875DCB"/>
    <w:rsid w:val="00877F06"/>
    <w:rsid w:val="008877D1"/>
    <w:rsid w:val="0089163C"/>
    <w:rsid w:val="008B1143"/>
    <w:rsid w:val="008D1053"/>
    <w:rsid w:val="0090402D"/>
    <w:rsid w:val="009346E7"/>
    <w:rsid w:val="0094115C"/>
    <w:rsid w:val="00945331"/>
    <w:rsid w:val="009554B8"/>
    <w:rsid w:val="0096069E"/>
    <w:rsid w:val="00961D08"/>
    <w:rsid w:val="00961DD1"/>
    <w:rsid w:val="009642B6"/>
    <w:rsid w:val="00971DD4"/>
    <w:rsid w:val="009A67FA"/>
    <w:rsid w:val="009E7563"/>
    <w:rsid w:val="009F0C9F"/>
    <w:rsid w:val="00A0023E"/>
    <w:rsid w:val="00A0466C"/>
    <w:rsid w:val="00A05634"/>
    <w:rsid w:val="00A06647"/>
    <w:rsid w:val="00A50E33"/>
    <w:rsid w:val="00A52DC9"/>
    <w:rsid w:val="00A553EE"/>
    <w:rsid w:val="00A57DDE"/>
    <w:rsid w:val="00A61A59"/>
    <w:rsid w:val="00A66561"/>
    <w:rsid w:val="00AE615E"/>
    <w:rsid w:val="00AE7C3D"/>
    <w:rsid w:val="00B04366"/>
    <w:rsid w:val="00B454E4"/>
    <w:rsid w:val="00B5071E"/>
    <w:rsid w:val="00B54860"/>
    <w:rsid w:val="00BA7F97"/>
    <w:rsid w:val="00BE4057"/>
    <w:rsid w:val="00BE7E10"/>
    <w:rsid w:val="00BF30CD"/>
    <w:rsid w:val="00C118DE"/>
    <w:rsid w:val="00C2375B"/>
    <w:rsid w:val="00C40AAC"/>
    <w:rsid w:val="00C4187F"/>
    <w:rsid w:val="00C942C2"/>
    <w:rsid w:val="00CA0BED"/>
    <w:rsid w:val="00CA6663"/>
    <w:rsid w:val="00CB504A"/>
    <w:rsid w:val="00CD7B68"/>
    <w:rsid w:val="00CE49D4"/>
    <w:rsid w:val="00CF0CF1"/>
    <w:rsid w:val="00CF4B4C"/>
    <w:rsid w:val="00D15E90"/>
    <w:rsid w:val="00D254CA"/>
    <w:rsid w:val="00D322D4"/>
    <w:rsid w:val="00D66783"/>
    <w:rsid w:val="00D76221"/>
    <w:rsid w:val="00D80DF3"/>
    <w:rsid w:val="00DA1E5E"/>
    <w:rsid w:val="00DC0519"/>
    <w:rsid w:val="00DE5C1F"/>
    <w:rsid w:val="00E16DE1"/>
    <w:rsid w:val="00E416B2"/>
    <w:rsid w:val="00E5140F"/>
    <w:rsid w:val="00E67291"/>
    <w:rsid w:val="00E92600"/>
    <w:rsid w:val="00E9642B"/>
    <w:rsid w:val="00E96C21"/>
    <w:rsid w:val="00ED6495"/>
    <w:rsid w:val="00EF402B"/>
    <w:rsid w:val="00F01896"/>
    <w:rsid w:val="00F32BE9"/>
    <w:rsid w:val="00F35F52"/>
    <w:rsid w:val="00F5547A"/>
    <w:rsid w:val="00F8431A"/>
    <w:rsid w:val="00F95829"/>
    <w:rsid w:val="00FB2B00"/>
    <w:rsid w:val="00FD6380"/>
    <w:rsid w:val="00FE1A80"/>
    <w:rsid w:val="00FE4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F1D8F2"/>
  <w15:docId w15:val="{9647976E-55EC-4477-80A8-9091DE03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6B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basedOn w:val="DefaultParagraphFont"/>
    <w:rsid w:val="00E416B2"/>
  </w:style>
  <w:style w:type="paragraph" w:styleId="BodyTextIndent3">
    <w:name w:val="Body Text Indent 3"/>
    <w:basedOn w:val="Normal"/>
    <w:rsid w:val="00E416B2"/>
    <w:pPr>
      <w:widowControl w:val="0"/>
      <w:ind w:left="5760"/>
    </w:pPr>
    <w:rPr>
      <w:sz w:val="20"/>
      <w:szCs w:val="20"/>
    </w:rPr>
  </w:style>
  <w:style w:type="character" w:styleId="Hyperlink">
    <w:name w:val="Hyperlink"/>
    <w:rsid w:val="00E416B2"/>
    <w:rPr>
      <w:color w:val="0000FF"/>
      <w:u w:val="single"/>
    </w:rPr>
  </w:style>
  <w:style w:type="paragraph" w:styleId="BalloonText">
    <w:name w:val="Balloon Text"/>
    <w:basedOn w:val="Normal"/>
    <w:semiHidden/>
    <w:rsid w:val="006850C5"/>
    <w:rPr>
      <w:rFonts w:ascii="Tahoma" w:hAnsi="Tahoma" w:cs="Tahoma"/>
      <w:sz w:val="16"/>
      <w:szCs w:val="16"/>
    </w:rPr>
  </w:style>
  <w:style w:type="table" w:styleId="TableGrid">
    <w:name w:val="Table Grid"/>
    <w:basedOn w:val="TableNormal"/>
    <w:rsid w:val="00A61A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522C00"/>
    <w:rPr>
      <w:b/>
      <w:bCs/>
    </w:rPr>
  </w:style>
  <w:style w:type="paragraph" w:customStyle="1" w:styleId="Default">
    <w:name w:val="Default"/>
    <w:rsid w:val="00CD7B68"/>
    <w:pPr>
      <w:autoSpaceDE w:val="0"/>
      <w:autoSpaceDN w:val="0"/>
      <w:adjustRightInd w:val="0"/>
    </w:pPr>
    <w:rPr>
      <w:color w:val="000000"/>
      <w:sz w:val="24"/>
      <w:szCs w:val="24"/>
    </w:rPr>
  </w:style>
  <w:style w:type="character" w:customStyle="1" w:styleId="booktitle">
    <w:name w:val="booktitle"/>
    <w:basedOn w:val="DefaultParagraphFont"/>
    <w:rsid w:val="00D254CA"/>
  </w:style>
  <w:style w:type="paragraph" w:customStyle="1" w:styleId="xmsonormal">
    <w:name w:val="x_msonormal"/>
    <w:basedOn w:val="Normal"/>
    <w:rsid w:val="004216D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42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ugene.Styer@e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981C1-0FCF-429B-B123-4BC96EC17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CSC 104 Syllabus Fall 2006</vt:lpstr>
    </vt:vector>
  </TitlesOfParts>
  <Company>Eastern Kentucky University</Company>
  <LinksUpToDate>false</LinksUpToDate>
  <CharactersWithSpaces>5958</CharactersWithSpaces>
  <SharedDoc>false</SharedDoc>
  <HLinks>
    <vt:vector size="12" baseType="variant">
      <vt:variant>
        <vt:i4>5046363</vt:i4>
      </vt:variant>
      <vt:variant>
        <vt:i4>3</vt:i4>
      </vt:variant>
      <vt:variant>
        <vt:i4>0</vt:i4>
      </vt:variant>
      <vt:variant>
        <vt:i4>5</vt:i4>
      </vt:variant>
      <vt:variant>
        <vt:lpwstr>http://www.academicintegrity.eku.edu/</vt:lpwstr>
      </vt:variant>
      <vt:variant>
        <vt:lpwstr/>
      </vt:variant>
      <vt:variant>
        <vt:i4>5242930</vt:i4>
      </vt:variant>
      <vt:variant>
        <vt:i4>0</vt:i4>
      </vt:variant>
      <vt:variant>
        <vt:i4>0</vt:i4>
      </vt:variant>
      <vt:variant>
        <vt:i4>5</vt:i4>
      </vt:variant>
      <vt:variant>
        <vt:lpwstr>mailto:Eugene.Styer@eku.edu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104 Syllabus Fall 2006</dc:title>
  <dc:creator>Computer Science Department</dc:creator>
  <cp:lastModifiedBy>Styer, Eugene</cp:lastModifiedBy>
  <cp:revision>9</cp:revision>
  <cp:lastPrinted>2015-01-20T15:32:00Z</cp:lastPrinted>
  <dcterms:created xsi:type="dcterms:W3CDTF">2019-08-14T19:10:00Z</dcterms:created>
  <dcterms:modified xsi:type="dcterms:W3CDTF">2019-08-20T01:13:00Z</dcterms:modified>
</cp:coreProperties>
</file>