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95522" w14:textId="299D598F" w:rsidR="00C05469" w:rsidRPr="00252756" w:rsidRDefault="00C05469" w:rsidP="00C05469">
      <w:pPr>
        <w:tabs>
          <w:tab w:val="center" w:pos="4453"/>
        </w:tabs>
        <w:spacing w:after="0" w:line="248" w:lineRule="auto"/>
        <w:ind w:left="0" w:right="0" w:firstLine="0"/>
        <w:jc w:val="left"/>
        <w:rPr>
          <w:rFonts w:ascii="Times New Roman" w:hAnsi="Times New Roman" w:cs="Times New Roman"/>
        </w:rPr>
      </w:pPr>
      <w:bookmarkStart w:id="0" w:name="_Hlk30759594"/>
      <w:bookmarkEnd w:id="0"/>
      <w:r w:rsidRPr="00252756">
        <w:rPr>
          <w:rFonts w:ascii="Times New Roman" w:eastAsia="Times New Roman" w:hAnsi="Times New Roman" w:cs="Times New Roman"/>
          <w:sz w:val="24"/>
        </w:rPr>
        <w:t>EE</w:t>
      </w:r>
      <w:r w:rsidRPr="00252756">
        <w:rPr>
          <w:rFonts w:ascii="Times New Roman" w:eastAsiaTheme="minorEastAsia" w:hAnsi="Times New Roman" w:cs="Times New Roman"/>
          <w:sz w:val="24"/>
        </w:rPr>
        <w:t>5</w:t>
      </w:r>
      <w:r w:rsidRPr="00252756">
        <w:rPr>
          <w:rFonts w:ascii="Times New Roman" w:eastAsia="Times New Roman" w:hAnsi="Times New Roman" w:cs="Times New Roman"/>
          <w:sz w:val="24"/>
        </w:rPr>
        <w:t>5</w:t>
      </w:r>
      <w:r w:rsidRPr="00252756">
        <w:rPr>
          <w:rFonts w:ascii="Times New Roman" w:eastAsiaTheme="minorEastAsia" w:hAnsi="Times New Roman" w:cs="Times New Roman"/>
          <w:sz w:val="24"/>
        </w:rPr>
        <w:t>9</w:t>
      </w:r>
      <w:r w:rsidRPr="00252756">
        <w:rPr>
          <w:rFonts w:ascii="Times New Roman" w:eastAsia="Times New Roman" w:hAnsi="Times New Roman" w:cs="Times New Roman"/>
          <w:sz w:val="24"/>
        </w:rPr>
        <w:t xml:space="preserve"> </w:t>
      </w:r>
      <w:r w:rsidRPr="00252756">
        <w:rPr>
          <w:rFonts w:ascii="Times New Roman" w:eastAsiaTheme="minorEastAsia" w:hAnsi="Times New Roman" w:cs="Times New Roman"/>
          <w:sz w:val="24"/>
        </w:rPr>
        <w:t>Mathe</w:t>
      </w:r>
      <w:r w:rsidRPr="00252756">
        <w:rPr>
          <w:rFonts w:ascii="Times New Roman" w:eastAsia="Times New Roman" w:hAnsi="Times New Roman" w:cs="Times New Roman"/>
          <w:sz w:val="24"/>
        </w:rPr>
        <w:t>matical Pattern Recognition</w:t>
      </w:r>
      <w:r w:rsidRPr="00252756">
        <w:rPr>
          <w:rFonts w:ascii="Times New Roman" w:eastAsia="Times New Roman" w:hAnsi="Times New Roman" w:cs="Times New Roman"/>
          <w:sz w:val="24"/>
        </w:rPr>
        <w:t xml:space="preserve"> </w:t>
      </w:r>
      <w:r w:rsidRPr="00252756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0BD3B719" w14:textId="77777777" w:rsidR="00C05469" w:rsidRDefault="00C05469" w:rsidP="00C05469">
      <w:pPr>
        <w:spacing w:after="16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23E0F8" w14:textId="2584C618" w:rsidR="00C05469" w:rsidRDefault="00C05469" w:rsidP="00C05469">
      <w:pPr>
        <w:spacing w:after="0" w:line="259" w:lineRule="auto"/>
        <w:ind w:right="30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HOMEWORK #</w:t>
      </w:r>
      <w:r w:rsidR="00252756">
        <w:rPr>
          <w:rFonts w:asciiTheme="minorEastAsia" w:eastAsiaTheme="minorEastAsia" w:hAnsiTheme="minorEastAsia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F7A6E58" w14:textId="28F6AFFF" w:rsidR="00C05469" w:rsidRDefault="00C05469" w:rsidP="00C05469">
      <w:pPr>
        <w:spacing w:after="0" w:line="259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HOMEWORK – Introduction to </w:t>
      </w:r>
      <w:r w:rsidR="00252756">
        <w:rPr>
          <w:rFonts w:ascii="Times New Roman" w:eastAsia="Times New Roman" w:hAnsi="Times New Roman" w:cs="Times New Roman"/>
          <w:b/>
          <w:sz w:val="28"/>
        </w:rPr>
        <w:t>Mathematical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252756">
        <w:rPr>
          <w:rFonts w:ascii="Times New Roman" w:eastAsia="Times New Roman" w:hAnsi="Times New Roman" w:cs="Times New Roman"/>
          <w:b/>
          <w:sz w:val="28"/>
        </w:rPr>
        <w:t>Pattern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252756">
        <w:rPr>
          <w:rFonts w:ascii="Times New Roman" w:eastAsia="Times New Roman" w:hAnsi="Times New Roman" w:cs="Times New Roman"/>
          <w:b/>
          <w:sz w:val="28"/>
        </w:rPr>
        <w:t>Recognition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E82786" w14:textId="77777777" w:rsidR="00C05469" w:rsidRDefault="00C05469" w:rsidP="00C0546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40F567" w14:textId="703587C9" w:rsidR="00C05469" w:rsidRDefault="00C05469" w:rsidP="00C05469">
      <w:pPr>
        <w:tabs>
          <w:tab w:val="center" w:pos="2300"/>
          <w:tab w:val="center" w:pos="4045"/>
          <w:tab w:val="center" w:pos="4765"/>
          <w:tab w:val="center" w:pos="5485"/>
          <w:tab w:val="center" w:pos="7200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Issued:  </w:t>
      </w:r>
      <w:r w:rsidR="00252756">
        <w:rPr>
          <w:rFonts w:ascii="Times New Roman" w:eastAsia="Times New Roman" w:hAnsi="Times New Roman" w:cs="Times New Roman"/>
          <w:b/>
          <w:sz w:val="28"/>
        </w:rPr>
        <w:t>31</w:t>
      </w:r>
      <w:r>
        <w:rPr>
          <w:rFonts w:ascii="Times New Roman" w:eastAsia="Times New Roman" w:hAnsi="Times New Roman" w:cs="Times New Roman"/>
          <w:b/>
          <w:sz w:val="28"/>
        </w:rPr>
        <w:t xml:space="preserve">/01/2020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Due:  </w:t>
      </w:r>
      <w:r w:rsidR="00252756">
        <w:rPr>
          <w:rFonts w:ascii="Times New Roman" w:eastAsia="Times New Roman" w:hAnsi="Times New Roman" w:cs="Times New Roman"/>
          <w:b/>
          <w:sz w:val="28"/>
        </w:rPr>
        <w:t>6</w:t>
      </w:r>
      <w:r>
        <w:rPr>
          <w:rFonts w:ascii="Times New Roman" w:eastAsia="Times New Roman" w:hAnsi="Times New Roman" w:cs="Times New Roman"/>
          <w:b/>
          <w:sz w:val="28"/>
        </w:rPr>
        <w:t>/0</w:t>
      </w:r>
      <w:r w:rsidR="00252756"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 xml:space="preserve">/2020 </w:t>
      </w:r>
    </w:p>
    <w:p w14:paraId="6F9049F1" w14:textId="3D9CAA63" w:rsidR="00336D3D" w:rsidRPr="005D2CFB" w:rsidRDefault="00252756" w:rsidP="00252756">
      <w:pPr>
        <w:pStyle w:val="ListParagraph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D2C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Problem 1 </w:t>
      </w:r>
    </w:p>
    <w:p w14:paraId="708160F4" w14:textId="77777777" w:rsidR="005D2CFB" w:rsidRDefault="005D2CFB" w:rsidP="005D2CFB">
      <w:pPr>
        <w:pStyle w:val="ListParagraph"/>
        <w:keepNext/>
        <w:ind w:left="360" w:firstLineChars="0" w:firstLine="0"/>
      </w:pPr>
      <w:r>
        <w:rPr>
          <w:rFonts w:ascii="Times New Roman" w:eastAsiaTheme="minorEastAsia" w:hAnsi="Times New Roman" w:cs="Times New Roman"/>
          <w:b/>
          <w:bCs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E96B480" wp14:editId="41637EF9">
            <wp:simplePos x="0" y="0"/>
            <wp:positionH relativeFrom="column">
              <wp:posOffset>231405</wp:posOffset>
            </wp:positionH>
            <wp:positionV relativeFrom="paragraph">
              <wp:posOffset>99142</wp:posOffset>
            </wp:positionV>
            <wp:extent cx="5274310" cy="3956050"/>
            <wp:effectExtent l="0" t="0" r="2540" b="635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DecisionBounda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15C86" w14:textId="716CA56A" w:rsidR="00252756" w:rsidRDefault="005D2CFB" w:rsidP="005D2CFB">
      <w:pPr>
        <w:pStyle w:val="Caption"/>
        <w:jc w:val="center"/>
      </w:pPr>
      <w:r>
        <w:t xml:space="preserve">   </w:t>
      </w:r>
      <w:r>
        <w:rPr>
          <w:rFonts w:hint="eastAsia"/>
        </w:rPr>
        <w:t>F</w:t>
      </w:r>
      <w:r>
        <w:t xml:space="preserve">igure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decision boundary </w:t>
      </w:r>
      <w:r w:rsidR="005D78E8">
        <w:t>plot</w:t>
      </w:r>
    </w:p>
    <w:p w14:paraId="06BA0EE0" w14:textId="178ACBBA" w:rsidR="004C03C4" w:rsidRPr="004C03C4" w:rsidRDefault="005D78E8" w:rsidP="004C03C4">
      <w:pPr>
        <w:rPr>
          <w:rFonts w:eastAsiaTheme="minorEastAsia" w:hint="eastAsia"/>
        </w:rPr>
      </w:pPr>
      <w:r>
        <w:rPr>
          <w:rFonts w:eastAsiaTheme="minorEastAsia"/>
        </w:rPr>
        <w:t>In Figure 1, t</w:t>
      </w:r>
      <w:r w:rsidR="004C03C4" w:rsidRPr="004C03C4">
        <w:rPr>
          <w:rFonts w:eastAsiaTheme="minorEastAsia"/>
        </w:rPr>
        <w:t>he purple area is the indeterminate region</w:t>
      </w:r>
      <w:r w:rsidR="004C03C4">
        <w:rPr>
          <w:rFonts w:eastAsiaTheme="minorEastAsia"/>
        </w:rPr>
        <w:t xml:space="preserve"> for three classes. The yellow region represents the class one region. The green region is the class two. The blue region is the class three. </w:t>
      </w:r>
      <w:r w:rsidR="004C03C4" w:rsidRPr="004C03C4">
        <w:rPr>
          <w:rFonts w:eastAsiaTheme="minorEastAsia"/>
        </w:rPr>
        <w:t xml:space="preserve"> </w:t>
      </w:r>
      <w:r w:rsidR="008E59DB">
        <w:rPr>
          <w:rFonts w:eastAsiaTheme="minorEastAsia"/>
        </w:rPr>
        <w:t xml:space="preserve">The star point represents [0,0], the x point represents [1,5] and the circle one represents [4,1].  </w:t>
      </w:r>
    </w:p>
    <w:p w14:paraId="3414BBE2" w14:textId="3B517964" w:rsidR="00252756" w:rsidRDefault="00252756" w:rsidP="00252756">
      <w:pPr>
        <w:pStyle w:val="ListParagraph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D2C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Problem 2 </w:t>
      </w:r>
    </w:p>
    <w:p w14:paraId="3FAACC71" w14:textId="77777777" w:rsidR="00605FFA" w:rsidRPr="00605FFA" w:rsidRDefault="00605FFA" w:rsidP="00605FFA">
      <w:pPr>
        <w:ind w:left="0" w:firstLine="0"/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</w:pPr>
    </w:p>
    <w:p w14:paraId="42340217" w14:textId="6F5726E2" w:rsidR="00252756" w:rsidRDefault="00252756" w:rsidP="00252756">
      <w:pPr>
        <w:pStyle w:val="ListParagraph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D2C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Problem 3 </w:t>
      </w:r>
      <w:bookmarkStart w:id="1" w:name="_GoBack"/>
      <w:bookmarkEnd w:id="1"/>
    </w:p>
    <w:p w14:paraId="7D7B9778" w14:textId="6B978CBF" w:rsidR="002E347A" w:rsidRDefault="002E347A" w:rsidP="002E347A">
      <w:pPr>
        <w:pStyle w:val="ListParagraph"/>
        <w:numPr>
          <w:ilvl w:val="0"/>
          <w:numId w:val="2"/>
        </w:numPr>
        <w:ind w:firstLineChars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Expression for function g(x)</w:t>
      </w:r>
    </w:p>
    <w:p w14:paraId="2FFF65F0" w14:textId="6449D809" w:rsidR="002E347A" w:rsidRPr="002E347A" w:rsidRDefault="002E347A" w:rsidP="002E347A">
      <w:pPr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(x_1 ) ⃗- (μ_1 ) ⃗  &gt;</m:t>
          </m:r>
        </m:oMath>
      </m:oMathPara>
    </w:p>
    <w:p w14:paraId="3C2F98A0" w14:textId="77777777" w:rsidR="00605FFA" w:rsidRPr="00605FFA" w:rsidRDefault="00605FFA" w:rsidP="00605FFA">
      <w:pPr>
        <w:ind w:left="0" w:firstLine="0"/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</w:pPr>
    </w:p>
    <w:sectPr w:rsidR="00605FFA" w:rsidRPr="00605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C10A5"/>
    <w:multiLevelType w:val="hybridMultilevel"/>
    <w:tmpl w:val="A0F45FB0"/>
    <w:lvl w:ilvl="0" w:tplc="88BAE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C73380"/>
    <w:multiLevelType w:val="hybridMultilevel"/>
    <w:tmpl w:val="B5AE669E"/>
    <w:lvl w:ilvl="0" w:tplc="AD6230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D5"/>
    <w:rsid w:val="00252756"/>
    <w:rsid w:val="002824F7"/>
    <w:rsid w:val="002E347A"/>
    <w:rsid w:val="00336D3D"/>
    <w:rsid w:val="004C03C4"/>
    <w:rsid w:val="005D2CFB"/>
    <w:rsid w:val="005D78E8"/>
    <w:rsid w:val="00605FFA"/>
    <w:rsid w:val="00715BD5"/>
    <w:rsid w:val="008E59DB"/>
    <w:rsid w:val="00BA7EE1"/>
    <w:rsid w:val="00C05469"/>
    <w:rsid w:val="00D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5353"/>
  <w15:chartTrackingRefBased/>
  <w15:docId w15:val="{E54A5D0B-FC84-4139-8CCF-CC92FB1F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469"/>
    <w:pPr>
      <w:spacing w:after="4" w:line="250" w:lineRule="auto"/>
      <w:ind w:left="10" w:right="304" w:hanging="10"/>
      <w:jc w:val="both"/>
    </w:pPr>
    <w:rPr>
      <w:rFonts w:ascii="Verdana" w:eastAsia="Verdana" w:hAnsi="Verdana" w:cs="Verdana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69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5D2CFB"/>
    <w:rPr>
      <w:rFonts w:asciiTheme="majorHAnsi" w:eastAsia="黑体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E34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FE70D-BCF4-424C-B74E-28DE44C3C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忆宁</dc:creator>
  <cp:keywords/>
  <dc:description/>
  <cp:lastModifiedBy>贺 忆宁</cp:lastModifiedBy>
  <cp:revision>10</cp:revision>
  <dcterms:created xsi:type="dcterms:W3CDTF">2020-02-03T03:58:00Z</dcterms:created>
  <dcterms:modified xsi:type="dcterms:W3CDTF">2020-02-03T05:32:00Z</dcterms:modified>
</cp:coreProperties>
</file>