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Solidity vs Vyper</w:t>
      </w:r>
    </w:p>
    <w:p w:rsidR="00000000" w:rsidDel="00000000" w:rsidP="00000000" w:rsidRDefault="00000000" w:rsidRPr="00000000" w14:paraId="00000001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https://medium.com/@daniel.jozsef/how-i-learned-to-stop-worrying-and-love-vyper-part-2-c5d4bb7dcc64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Vyper doesn’t have features to include code files or for inheritance - this is by design - When your code is spread out over multiple files, it is not easy to figure out what exact;y the control flows are going to be. Vyper is written for </w:t>
      </w:r>
      <w:r w:rsidDel="00000000" w:rsidR="00000000" w:rsidRPr="00000000">
        <w:rPr>
          <w:b w:val="1"/>
          <w:rtl w:val="0"/>
        </w:rPr>
        <w:t xml:space="preserve">ease of auditability. </w:t>
      </w:r>
      <w:r w:rsidDel="00000000" w:rsidR="00000000" w:rsidRPr="00000000">
        <w:rPr>
          <w:rtl w:val="0"/>
        </w:rPr>
        <w:t xml:space="preserve">This is important for smart contracts for 2 reasons: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e’re dealing with financial transactions here - so the smallest bug can lead to huge losses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need to ensure that the block gas limit is not exceeded.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um.com/@daniel.jozsef/how-i-learned-to-stop-worrying-and-love-vyper-part-2-c5d4bb7dcc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