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60"/>
          <w:szCs w:val="60"/>
        </w:rPr>
        <w:t xml:space="preserve">ADITI SINGH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b/>
          <w:bCs/>
          <w:color w:val="1A3C6E"/>
          <w:sz w:val="21"/>
          <w:szCs w:val="21"/>
        </w:rPr>
        <w:t xml:space="preserve">MBA Graduate  |  4+ Years Experience  |  Project Management  |  Strategy and Operations  |  Berlin, Germany</w:t>
      </w:r>
    </w:p>
    <w:p>
      <w:pPr>
        <w:pBdr>
          <w:bottom w:val="single" w:color="0A7B8C" w:sz="6" w:space="4"/>
        </w:pBdr>
        <w:spacing w:after="60" w:before="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aditisinghh2209@gmail.com</w:t>
      </w:r>
      <w:r>
        <w:rPr>
          <w:rFonts w:ascii="Calibri" w:cs="Calibri" w:eastAsia="Calibri" w:hAnsi="Calibri"/>
          <w:color w:val="0A7B8C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+49 176 23929260</w:t>
      </w:r>
      <w:r>
        <w:rPr>
          <w:rFonts w:ascii="Calibri" w:cs="Calibri" w:eastAsia="Calibri" w:hAnsi="Calibri"/>
          <w:color w:val="0A7B8C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linkedin.com/in/aditisingh22</w:t>
      </w:r>
      <w:r>
        <w:rPr>
          <w:rFonts w:ascii="Calibri" w:cs="Calibri" w:eastAsia="Calibri" w:hAnsi="Calibri"/>
          <w:color w:val="0A7B8C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aditisingh2209portfolio.netlify.app</w:t>
      </w:r>
      <w:r>
        <w:rPr>
          <w:rFonts w:ascii="Calibri" w:cs="Calibri" w:eastAsia="Calibri" w:hAnsi="Calibri"/>
          <w:color w:val="0A7B8C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EU Work Authorisation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0A7B8C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PROFILE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MBA graduate and operations professional with 4+ years of international project management, operations, strategy, and marketing experience across fast-moving, cross-functional environments. Proven track record of coordinating complex multi-workstream projects across 3 international markets simultaneously, building data-driven reporting systems, identifying and resolving operational inefficiencies, and delivering measurable results. Research expertise in AI implementation strategy in global organisations. Active content creator with first-hand understanding of digital production and brand communication. Fluent English (C1), conversational German (B2), native Hindi. Based in Berlin. EU work authorisation held.</w:t>
      </w:r>
    </w:p>
    <w:p>
      <w:pPr>
        <w:pBdr>
          <w:bottom w:val="single" w:color="0A7B8C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PROFESSIONAL EXPERIENCE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3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Intern, Operations and Strategy Support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7B8C"/>
                <w:sz w:val="18"/>
                <w:szCs w:val="18"/>
              </w:rPr>
              <w:t xml:space="preserve">Togethina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Nov 2025 – Mar 2026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Berlin, Germany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Owned 10 concurrent brand portfolios across marketing, operations, and strategy, driving each from brief to delivery with full accountability and cross-functional coordination.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KPI tracking dashboards and reporting infrastructure that reduced leadership reporting time by 40% and provided real-time visibility into all active project workstreams.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4 go-to-market campaigns achieving an average 25% engagement uplift per launch; identified 3 growth opportunities that fed directly into new product initiatives.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Planned and delivered 10 events and workshops end to end, managing venue logistics, supplier relationships, budgets, and stakeholder communications throughout.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AI and automation workflows using Claude, ChatGPT, and Notion AI across 4 teams, reducing manual processing overhead by an estimated 40%.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3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Operations Support Specialist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7B8C"/>
                <w:sz w:val="18"/>
                <w:szCs w:val="18"/>
              </w:rPr>
              <w:t xml:space="preserve">TaskUs  (DoorDash Programme)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Jul 2022 – Dec 2023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Remote  |  US / Canada / Australia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end-to-end operations across 3 international markets simultaneously, coordinating 40+ distributed team members and sustaining SLA compliance above 95% over 17 months.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Diagnosed a systemic cross-market process failure through structured data analysis, engineered a corrective solution, and drove rollout in 6 weeks delivering 18% efficiency improvement and 20% reduction in complaints.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operational infrastructure across 2 markets from scratch, reducing new location ramp time by 30% and eliminating process inconsistencies across the entire team.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bi-weekly performance dashboards and executive reports for senior stakeholders, translating data from 3 markets into clear, decision-ready insights.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3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 Services Associate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7B8C"/>
                <w:sz w:val="18"/>
                <w:szCs w:val="18"/>
              </w:rPr>
              <w:t xml:space="preserve">Concentrix  (Amazon Programme)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May 2021 – Jul 2022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Remote  |  North America and Canada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80+ daily client interactions across 2 markets with a quality score above 94% over 14 months, ranking in the top 10% of team performance.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a structural process gap across 500+ cases, developed and proposed a root-cause fix, and achieved company-wide adoption within 2 weeks.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00"/>
        <w:gridCol w:w="3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Career Coach and Programme Lead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7B8C"/>
                <w:sz w:val="18"/>
                <w:szCs w:val="18"/>
              </w:rPr>
              <w:t xml:space="preserve">Imagine Foundation  |  Volunteer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9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Nov 2025 – Present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Berlin, Germany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Designs and delivers a structured career development programme for 20+ international professionals, managing all content, scheduling, and outcomes tracking independently with a 78% placement rate within 3 months.</w:t>
      </w:r>
    </w:p>
    <w:p>
      <w:pPr>
        <w:pBdr>
          <w:bottom w:val="single" w:color="0A7B8C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EDUCATION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MBA, Master of Business Administration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7B8C"/>
                <w:sz w:val="17"/>
                <w:szCs w:val="17"/>
              </w:rPr>
              <w:t xml:space="preserve">IU International University of Applied Sciences, Germany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GPA 2,2  |  85/90 credits  |  Thesis: Implementing AI in Global Project Management: Barriers, Enablers, and a Roadmap  |  Leadership 1,0  |  Strategic Management 1,3  |  AI in Practice 1,7  |  Innovation 1,3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Jul 2024 –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BBA, Bachelor of Business Administration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7B8C"/>
                <w:sz w:val="17"/>
                <w:szCs w:val="17"/>
              </w:rPr>
              <w:t xml:space="preserve">IEC University, India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6"/>
                <w:szCs w:val="16"/>
              </w:rPr>
              <w:t xml:space="preserve">First Class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2018 – 2021</w:t>
            </w:r>
          </w:p>
        </w:tc>
      </w:tr>
    </w:tbl>
    <w:p>
      <w:pPr>
        <w:pBdr>
          <w:bottom w:val="single" w:color="0A7B8C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3C6E"/>
          <w:sz w:val="20"/>
          <w:szCs w:val="20"/>
        </w:rPr>
        <w:t xml:space="preserve">SKILLS AND CERTIFICATIONS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Project Management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Multi-workstream coordination, milestone tracking, risk management, stakeholder alignment, process improvement, Agile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Analytics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Advanced Excel (certified), Power BI (certified), KPI dashboards, data analysis, performance reporting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Marketing and GTM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Campaign execution, content creation, brand communications, social media, competitive research, product launches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AI and Tools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Claude, ChatGPT, Copilot, Notion AI, Notion, Asana, Google Workspace, MS Office Suite, Canva, PowerPoint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Google Project Management Certificate  |  McKinsey Forward Programme  |  UVA Darden Business Strategy  |  Advanced Excel  |  Agile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E"/>
                <w:sz w:val="17"/>
                <w:szCs w:val="17"/>
              </w:rPr>
              <w:t xml:space="preserve">Languages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English (Fluent, C1)  |  German (Conversational, B2)  |  Hindi (Native)</w:t>
            </w:r>
          </w:p>
        </w:tc>
      </w:tr>
    </w:tbl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2026-04-07T14:31:37.575Z</dcterms:created>
  <dcterms:modified xsi:type="dcterms:W3CDTF">2026-04-07T14:31:37.576Z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