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C1E5" w14:textId="6A7D7C1B" w:rsidR="00F105FA" w:rsidRDefault="00F105FA" w:rsidP="00F105FA">
      <w:pPr>
        <w:jc w:val="center"/>
        <w:rPr>
          <w:rFonts w:ascii="微软雅黑" w:eastAsia="微软雅黑" w:hAnsi="微软雅黑" w:hint="eastAsia"/>
          <w:sz w:val="32"/>
          <w:szCs w:val="32"/>
        </w:rPr>
      </w:pPr>
      <w:r w:rsidRPr="00F105FA">
        <w:rPr>
          <w:rFonts w:ascii="微软雅黑" w:eastAsia="微软雅黑" w:hAnsi="微软雅黑" w:hint="eastAsia"/>
          <w:sz w:val="32"/>
          <w:szCs w:val="32"/>
        </w:rPr>
        <w:t>期末大作业</w:t>
      </w:r>
    </w:p>
    <w:p w14:paraId="6B0F184F" w14:textId="2296764A" w:rsidR="00514608" w:rsidRPr="00514608" w:rsidRDefault="00514608" w:rsidP="00514608">
      <w:pPr>
        <w:jc w:val="left"/>
        <w:rPr>
          <w:rFonts w:ascii="微软雅黑" w:eastAsia="微软雅黑" w:hAnsi="微软雅黑" w:hint="eastAsia"/>
          <w:szCs w:val="21"/>
        </w:rPr>
      </w:pPr>
      <w:r w:rsidRPr="00514608">
        <w:rPr>
          <w:rFonts w:ascii="微软雅黑" w:eastAsia="微软雅黑" w:hAnsi="微软雅黑" w:hint="eastAsia"/>
          <w:szCs w:val="21"/>
        </w:rPr>
        <w:t>姓名：</w:t>
      </w:r>
      <w:r w:rsidR="00832D37">
        <w:rPr>
          <w:rFonts w:ascii="微软雅黑" w:eastAsia="微软雅黑" w:hAnsi="微软雅黑" w:hint="eastAsia"/>
          <w:szCs w:val="21"/>
        </w:rPr>
        <w:t>官瑞琪</w:t>
      </w:r>
      <w:r>
        <w:rPr>
          <w:rFonts w:ascii="微软雅黑" w:eastAsia="微软雅黑" w:hAnsi="微软雅黑" w:hint="eastAsia"/>
          <w:szCs w:val="21"/>
        </w:rPr>
        <w:t xml:space="preserve"> </w:t>
      </w:r>
      <w:r>
        <w:rPr>
          <w:rFonts w:ascii="微软雅黑" w:eastAsia="微软雅黑" w:hAnsi="微软雅黑"/>
          <w:szCs w:val="21"/>
        </w:rPr>
        <w:t xml:space="preserve">  </w:t>
      </w:r>
      <w:r w:rsidRPr="00514608">
        <w:rPr>
          <w:rFonts w:ascii="微软雅黑" w:eastAsia="微软雅黑" w:hAnsi="微软雅黑" w:hint="eastAsia"/>
          <w:szCs w:val="21"/>
        </w:rPr>
        <w:t>班级：</w:t>
      </w:r>
      <w:r w:rsidR="00832D37">
        <w:rPr>
          <w:rFonts w:ascii="微软雅黑" w:eastAsia="微软雅黑" w:hAnsi="微软雅黑" w:hint="eastAsia"/>
          <w:szCs w:val="21"/>
        </w:rPr>
        <w:t>1班</w:t>
      </w:r>
      <w:r>
        <w:rPr>
          <w:rFonts w:ascii="微软雅黑" w:eastAsia="微软雅黑" w:hAnsi="微软雅黑"/>
          <w:szCs w:val="21"/>
        </w:rPr>
        <w:t xml:space="preserve">   </w:t>
      </w:r>
      <w:r>
        <w:rPr>
          <w:rFonts w:ascii="微软雅黑" w:eastAsia="微软雅黑" w:hAnsi="微软雅黑" w:hint="eastAsia"/>
          <w:szCs w:val="21"/>
        </w:rPr>
        <w:t>专业：</w:t>
      </w:r>
      <w:r w:rsidR="00832D37">
        <w:rPr>
          <w:rFonts w:ascii="微软雅黑" w:eastAsia="微软雅黑" w:hAnsi="微软雅黑" w:hint="eastAsia"/>
          <w:szCs w:val="21"/>
        </w:rPr>
        <w:t>计算机科学与技术</w:t>
      </w:r>
      <w:r>
        <w:rPr>
          <w:rFonts w:ascii="微软雅黑" w:eastAsia="微软雅黑" w:hAnsi="微软雅黑"/>
          <w:szCs w:val="21"/>
        </w:rPr>
        <w:t xml:space="preserve">    </w:t>
      </w:r>
      <w:r w:rsidRPr="00514608">
        <w:rPr>
          <w:rFonts w:ascii="微软雅黑" w:eastAsia="微软雅黑" w:hAnsi="微软雅黑" w:hint="eastAsia"/>
          <w:szCs w:val="21"/>
        </w:rPr>
        <w:t>校园卡</w:t>
      </w:r>
      <w:r>
        <w:rPr>
          <w:rFonts w:ascii="微软雅黑" w:eastAsia="微软雅黑" w:hAnsi="微软雅黑" w:hint="eastAsia"/>
          <w:szCs w:val="21"/>
        </w:rPr>
        <w:t>号：</w:t>
      </w:r>
      <w:r w:rsidR="00832D37">
        <w:rPr>
          <w:rFonts w:ascii="微软雅黑" w:eastAsia="微软雅黑" w:hAnsi="微软雅黑" w:hint="eastAsia"/>
          <w:szCs w:val="21"/>
        </w:rPr>
        <w:t>320220912420</w:t>
      </w:r>
    </w:p>
    <w:p w14:paraId="1DC5DA41" w14:textId="619F33B2" w:rsidR="00C52B28" w:rsidRDefault="003074B5">
      <w:pPr>
        <w:rPr>
          <w:rFonts w:hint="eastAsia"/>
        </w:rPr>
      </w:pPr>
      <w:r>
        <w:rPr>
          <w:rFonts w:hint="eastAsia"/>
        </w:rPr>
        <w:t>一</w:t>
      </w:r>
      <w:r w:rsidRPr="00F105FA">
        <w:rPr>
          <w:rFonts w:ascii="华文宋体" w:eastAsia="华文宋体" w:hAnsi="华文宋体" w:hint="eastAsia"/>
          <w:sz w:val="24"/>
          <w:szCs w:val="24"/>
        </w:rPr>
        <w:t>、根据下面的服务器配置，设计一套</w:t>
      </w:r>
      <w:r w:rsidR="00901A1E" w:rsidRPr="00F105FA">
        <w:rPr>
          <w:rFonts w:ascii="华文宋体" w:eastAsia="华文宋体" w:hAnsi="华文宋体" w:hint="eastAsia"/>
          <w:sz w:val="24"/>
          <w:szCs w:val="24"/>
        </w:rPr>
        <w:t>多</w:t>
      </w:r>
      <w:r w:rsidR="003952DB" w:rsidRPr="00F105FA">
        <w:rPr>
          <w:rFonts w:ascii="华文宋体" w:eastAsia="华文宋体" w:hAnsi="华文宋体" w:hint="eastAsia"/>
          <w:sz w:val="24"/>
          <w:szCs w:val="24"/>
        </w:rPr>
        <w:t>节点的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高性能计算</w:t>
      </w:r>
      <w:r w:rsidRPr="00F105FA">
        <w:rPr>
          <w:rFonts w:ascii="华文宋体" w:eastAsia="华文宋体" w:hAnsi="华文宋体" w:hint="eastAsia"/>
          <w:sz w:val="24"/>
          <w:szCs w:val="24"/>
        </w:rPr>
        <w:t>集群，</w:t>
      </w:r>
      <w:r w:rsidR="00705C3B" w:rsidRPr="00EC2AA6">
        <w:rPr>
          <w:rFonts w:ascii="华文宋体" w:eastAsia="华文宋体" w:hAnsi="华文宋体"/>
          <w:sz w:val="24"/>
          <w:szCs w:val="24"/>
        </w:rPr>
        <w:t>支持CPU和GPU混合计算</w:t>
      </w:r>
      <w:r w:rsidR="00705C3B">
        <w:rPr>
          <w:rFonts w:ascii="华文宋体" w:eastAsia="华文宋体" w:hAnsi="华文宋体" w:hint="eastAsia"/>
          <w:sz w:val="24"/>
          <w:szCs w:val="24"/>
        </w:rPr>
        <w:t>，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要求该</w:t>
      </w:r>
      <w:r w:rsidRPr="00F105FA">
        <w:rPr>
          <w:rFonts w:ascii="华文宋体" w:eastAsia="华文宋体" w:hAnsi="华文宋体" w:hint="eastAsia"/>
          <w:sz w:val="24"/>
          <w:szCs w:val="24"/>
        </w:rPr>
        <w:t>集群的总功率不超过</w:t>
      </w:r>
      <w:r w:rsidR="00EC2AA6">
        <w:rPr>
          <w:rFonts w:ascii="华文宋体" w:eastAsia="华文宋体" w:hAnsi="华文宋体" w:hint="eastAsia"/>
          <w:sz w:val="24"/>
          <w:szCs w:val="24"/>
        </w:rPr>
        <w:t>4</w:t>
      </w:r>
      <w:r w:rsidRPr="00F105FA">
        <w:rPr>
          <w:rFonts w:ascii="华文宋体" w:eastAsia="华文宋体" w:hAnsi="华文宋体"/>
          <w:sz w:val="24"/>
          <w:szCs w:val="24"/>
        </w:rPr>
        <w:t>000</w:t>
      </w:r>
      <w:r w:rsidRPr="00F105FA">
        <w:rPr>
          <w:rFonts w:ascii="华文宋体" w:eastAsia="华文宋体" w:hAnsi="华文宋体" w:hint="eastAsia"/>
          <w:sz w:val="24"/>
          <w:szCs w:val="24"/>
        </w:rPr>
        <w:t>瓦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。</w:t>
      </w:r>
      <w:r w:rsidRPr="00F105FA">
        <w:rPr>
          <w:rFonts w:ascii="华文宋体" w:eastAsia="华文宋体" w:hAnsi="华文宋体" w:hint="eastAsia"/>
          <w:sz w:val="24"/>
          <w:szCs w:val="24"/>
        </w:rPr>
        <w:t>画出集群的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架构图并说明</w:t>
      </w:r>
      <w:r w:rsidR="00DC140C">
        <w:rPr>
          <w:rFonts w:ascii="华文宋体" w:eastAsia="华文宋体" w:hAnsi="华文宋体" w:hint="eastAsia"/>
          <w:sz w:val="24"/>
          <w:szCs w:val="24"/>
        </w:rPr>
        <w:t>设计思路和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每部分的功能</w:t>
      </w:r>
      <w:r w:rsidRPr="00F105FA">
        <w:rPr>
          <w:rFonts w:ascii="华文宋体" w:eastAsia="华文宋体" w:hAnsi="华文宋体" w:hint="eastAsia"/>
          <w:sz w:val="24"/>
          <w:szCs w:val="24"/>
        </w:rPr>
        <w:t>，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同时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列</w:t>
      </w:r>
      <w:r w:rsidRPr="00F105FA">
        <w:rPr>
          <w:rFonts w:ascii="华文宋体" w:eastAsia="华文宋体" w:hAnsi="华文宋体" w:hint="eastAsia"/>
          <w:sz w:val="24"/>
          <w:szCs w:val="24"/>
        </w:rPr>
        <w:t>出集群</w:t>
      </w:r>
      <w:r w:rsidR="007570B0" w:rsidRPr="00F105FA">
        <w:rPr>
          <w:rFonts w:ascii="华文宋体" w:eastAsia="华文宋体" w:hAnsi="华文宋体" w:hint="eastAsia"/>
          <w:sz w:val="24"/>
          <w:szCs w:val="24"/>
        </w:rPr>
        <w:t>的硬件</w:t>
      </w:r>
      <w:r w:rsidR="001206B1">
        <w:rPr>
          <w:rFonts w:ascii="华文宋体" w:eastAsia="华文宋体" w:hAnsi="华文宋体" w:hint="eastAsia"/>
          <w:sz w:val="24"/>
          <w:szCs w:val="24"/>
        </w:rPr>
        <w:t>配置</w:t>
      </w:r>
      <w:r w:rsidR="007570B0" w:rsidRPr="00F105FA">
        <w:rPr>
          <w:rFonts w:ascii="华文宋体" w:eastAsia="华文宋体" w:hAnsi="华文宋体" w:hint="eastAsia"/>
          <w:sz w:val="24"/>
          <w:szCs w:val="24"/>
        </w:rPr>
        <w:t>信息和</w:t>
      </w:r>
      <w:r w:rsidRPr="00F105FA">
        <w:rPr>
          <w:rFonts w:ascii="华文宋体" w:eastAsia="华文宋体" w:hAnsi="华文宋体" w:hint="eastAsia"/>
          <w:sz w:val="24"/>
          <w:szCs w:val="24"/>
        </w:rPr>
        <w:t>软件信息</w:t>
      </w:r>
      <w:r w:rsidR="002D2929" w:rsidRPr="00F105FA">
        <w:rPr>
          <w:rFonts w:ascii="华文宋体" w:eastAsia="华文宋体" w:hAnsi="华文宋体" w:hint="eastAsia"/>
          <w:sz w:val="24"/>
          <w:szCs w:val="24"/>
        </w:rPr>
        <w:t>（包括并行计算环境）</w:t>
      </w:r>
      <w:r w:rsidRPr="00F105FA">
        <w:rPr>
          <w:rFonts w:ascii="华文宋体" w:eastAsia="华文宋体" w:hAnsi="华文宋体" w:hint="eastAsia"/>
          <w:sz w:val="24"/>
          <w:szCs w:val="24"/>
        </w:rPr>
        <w:t>，</w:t>
      </w:r>
      <w:r w:rsidR="001206B1">
        <w:rPr>
          <w:rFonts w:ascii="华文宋体" w:eastAsia="华文宋体" w:hAnsi="华文宋体" w:hint="eastAsia"/>
          <w:sz w:val="24"/>
          <w:szCs w:val="24"/>
        </w:rPr>
        <w:t>并</w:t>
      </w:r>
      <w:r w:rsidR="00ED0F50" w:rsidRPr="00F105FA">
        <w:rPr>
          <w:rFonts w:ascii="华文宋体" w:eastAsia="华文宋体" w:hAnsi="华文宋体" w:hint="eastAsia"/>
          <w:sz w:val="24"/>
          <w:szCs w:val="24"/>
        </w:rPr>
        <w:t>解释</w:t>
      </w:r>
      <w:r w:rsidRPr="00F105FA">
        <w:rPr>
          <w:rFonts w:ascii="华文宋体" w:eastAsia="华文宋体" w:hAnsi="华文宋体" w:hint="eastAsia"/>
          <w:sz w:val="24"/>
          <w:szCs w:val="24"/>
        </w:rPr>
        <w:t>这些软件的</w:t>
      </w:r>
      <w:r w:rsidR="00641028" w:rsidRPr="00F105FA">
        <w:rPr>
          <w:rFonts w:ascii="华文宋体" w:eastAsia="华文宋体" w:hAnsi="华文宋体" w:hint="eastAsia"/>
          <w:sz w:val="24"/>
          <w:szCs w:val="24"/>
        </w:rPr>
        <w:t>作用</w:t>
      </w:r>
      <w:r w:rsidRPr="00F105FA">
        <w:rPr>
          <w:rFonts w:ascii="华文宋体" w:eastAsia="华文宋体" w:hAnsi="华文宋体" w:hint="eastAsia"/>
          <w:sz w:val="24"/>
          <w:szCs w:val="24"/>
        </w:rPr>
        <w:t>。</w:t>
      </w:r>
      <w:r w:rsidR="00EB10EA">
        <w:rPr>
          <w:rFonts w:ascii="华文宋体" w:eastAsia="华文宋体" w:hAnsi="华文宋体" w:hint="eastAsia"/>
          <w:sz w:val="24"/>
          <w:szCs w:val="24"/>
        </w:rPr>
        <w:t>举例说明</w:t>
      </w:r>
      <w:r w:rsidR="00E85BC8">
        <w:rPr>
          <w:rFonts w:ascii="华文宋体" w:eastAsia="华文宋体" w:hAnsi="华文宋体" w:hint="eastAsia"/>
          <w:sz w:val="24"/>
          <w:szCs w:val="24"/>
        </w:rPr>
        <w:t>采取</w:t>
      </w:r>
      <w:r w:rsidR="00EB10EA">
        <w:rPr>
          <w:rFonts w:ascii="华文宋体" w:eastAsia="华文宋体" w:hAnsi="华文宋体" w:hint="eastAsia"/>
          <w:sz w:val="24"/>
          <w:szCs w:val="24"/>
        </w:rPr>
        <w:t>哪些优化配置</w:t>
      </w:r>
      <w:r w:rsidR="00E85BC8">
        <w:rPr>
          <w:rFonts w:ascii="华文宋体" w:eastAsia="华文宋体" w:hAnsi="华文宋体" w:hint="eastAsia"/>
          <w:sz w:val="24"/>
          <w:szCs w:val="24"/>
        </w:rPr>
        <w:t>可以</w:t>
      </w:r>
      <w:r w:rsidR="00EB10EA">
        <w:rPr>
          <w:rFonts w:ascii="华文宋体" w:eastAsia="华文宋体" w:hAnsi="华文宋体" w:hint="eastAsia"/>
          <w:sz w:val="24"/>
          <w:szCs w:val="24"/>
        </w:rPr>
        <w:t>让这套集群计算性能更好。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59"/>
        <w:gridCol w:w="6637"/>
      </w:tblGrid>
      <w:tr w:rsidR="003952DB" w14:paraId="6E53DC3A" w14:textId="77777777" w:rsidTr="00A16C7F">
        <w:tc>
          <w:tcPr>
            <w:tcW w:w="1659" w:type="dxa"/>
          </w:tcPr>
          <w:p w14:paraId="2C543FAD" w14:textId="693E6B10" w:rsidR="003952DB" w:rsidRDefault="003952DB">
            <w:pPr>
              <w:rPr>
                <w:rFonts w:hint="eastAsia"/>
              </w:rPr>
            </w:pPr>
            <w:r>
              <w:rPr>
                <w:rFonts w:hint="eastAsia"/>
              </w:rPr>
              <w:t>服务器</w:t>
            </w:r>
          </w:p>
        </w:tc>
        <w:tc>
          <w:tcPr>
            <w:tcW w:w="6637" w:type="dxa"/>
          </w:tcPr>
          <w:p w14:paraId="32D69D0D" w14:textId="168D3D38" w:rsidR="003952DB" w:rsidRDefault="003952DB">
            <w:pPr>
              <w:rPr>
                <w:rFonts w:hint="eastAsia"/>
              </w:rPr>
            </w:pPr>
            <w:r>
              <w:rPr>
                <w:rFonts w:hint="eastAsia"/>
              </w:rPr>
              <w:t>配置</w:t>
            </w:r>
          </w:p>
        </w:tc>
      </w:tr>
      <w:tr w:rsidR="003952DB" w14:paraId="142F886D" w14:textId="77777777" w:rsidTr="00937CDD">
        <w:tc>
          <w:tcPr>
            <w:tcW w:w="1659" w:type="dxa"/>
          </w:tcPr>
          <w:p w14:paraId="22349B7A" w14:textId="266649A5" w:rsidR="003952DB" w:rsidRDefault="00901A1E">
            <w:pPr>
              <w:rPr>
                <w:rFonts w:hint="eastAsia"/>
              </w:rPr>
            </w:pPr>
            <w:r>
              <w:rPr>
                <w:rFonts w:hint="eastAsia"/>
              </w:rPr>
              <w:t>server</w:t>
            </w:r>
          </w:p>
        </w:tc>
        <w:tc>
          <w:tcPr>
            <w:tcW w:w="6637" w:type="dxa"/>
          </w:tcPr>
          <w:p w14:paraId="7887FE31" w14:textId="1992BB6E" w:rsidR="003952DB" w:rsidRDefault="00312B21" w:rsidP="00312B21">
            <w:pPr>
              <w:rPr>
                <w:rFonts w:hint="eastAsia"/>
              </w:rPr>
            </w:pPr>
            <w:r>
              <w:rPr>
                <w:rFonts w:hint="eastAsia"/>
              </w:rPr>
              <w:t>CPU: Intel® Xeon® 6760P Processor * 2；Memory: 32GB * 16, DDR5, 6400 MT/s；Hard disk: 480GB SSD SATA * 1</w:t>
            </w:r>
          </w:p>
        </w:tc>
      </w:tr>
      <w:tr w:rsidR="00901A1E" w14:paraId="1E4BADC4" w14:textId="77777777" w:rsidTr="00937CDD">
        <w:tc>
          <w:tcPr>
            <w:tcW w:w="1659" w:type="dxa"/>
          </w:tcPr>
          <w:p w14:paraId="7D105E3C" w14:textId="74E18996" w:rsidR="00901A1E" w:rsidRDefault="00901A1E">
            <w:pPr>
              <w:rPr>
                <w:rFonts w:hint="eastAsia"/>
              </w:rPr>
            </w:pPr>
            <w:r>
              <w:rPr>
                <w:rFonts w:hint="eastAsia"/>
              </w:rPr>
              <w:t>HCA卡</w:t>
            </w:r>
          </w:p>
        </w:tc>
        <w:tc>
          <w:tcPr>
            <w:tcW w:w="6637" w:type="dxa"/>
          </w:tcPr>
          <w:p w14:paraId="77FC1F5A" w14:textId="0509C01E" w:rsidR="00901A1E" w:rsidRDefault="00901A1E">
            <w:pPr>
              <w:rPr>
                <w:rFonts w:hint="eastAsia"/>
              </w:rPr>
            </w:pPr>
            <w:r>
              <w:t>InfiniBand Mellanox ConnectX®-5 HCA card, single port QSFP, EDR IB Power consumption estimation: 9W</w:t>
            </w:r>
          </w:p>
        </w:tc>
      </w:tr>
      <w:tr w:rsidR="00901A1E" w14:paraId="5E4843E9" w14:textId="77777777" w:rsidTr="00937CDD">
        <w:tc>
          <w:tcPr>
            <w:tcW w:w="1659" w:type="dxa"/>
          </w:tcPr>
          <w:p w14:paraId="58560B99" w14:textId="14721CB0" w:rsidR="00901A1E" w:rsidRDefault="00901A1E">
            <w:pPr>
              <w:rPr>
                <w:rFonts w:hint="eastAsia"/>
              </w:rPr>
            </w:pPr>
            <w:r>
              <w:rPr>
                <w:rFonts w:hint="eastAsia"/>
              </w:rPr>
              <w:t>交换机</w:t>
            </w:r>
          </w:p>
        </w:tc>
        <w:tc>
          <w:tcPr>
            <w:tcW w:w="6637" w:type="dxa"/>
          </w:tcPr>
          <w:p w14:paraId="7807CCC9" w14:textId="052917D0" w:rsidR="00901A1E" w:rsidRDefault="00901A1E">
            <w:pPr>
              <w:rPr>
                <w:rFonts w:hint="eastAsia"/>
              </w:rPr>
            </w:pPr>
            <w:r>
              <w:t>10/100/1000Mb/s，24 ports Ethernet switch Power consumption estimation: 30W</w:t>
            </w:r>
          </w:p>
        </w:tc>
      </w:tr>
      <w:tr w:rsidR="00901A1E" w14:paraId="7D3A0D29" w14:textId="77777777" w:rsidTr="00937CDD">
        <w:tc>
          <w:tcPr>
            <w:tcW w:w="1659" w:type="dxa"/>
          </w:tcPr>
          <w:p w14:paraId="0F24FAF3" w14:textId="5E585D5B" w:rsidR="00901A1E" w:rsidRDefault="007570B0">
            <w:pPr>
              <w:rPr>
                <w:rFonts w:hint="eastAsia"/>
              </w:rPr>
            </w:pPr>
            <w:r>
              <w:rPr>
                <w:rFonts w:hint="eastAsia"/>
              </w:rPr>
              <w:t>IB交换机</w:t>
            </w:r>
          </w:p>
        </w:tc>
        <w:tc>
          <w:tcPr>
            <w:tcW w:w="6637" w:type="dxa"/>
          </w:tcPr>
          <w:p w14:paraId="18BBF1DB" w14:textId="46C99119" w:rsidR="00901A1E" w:rsidRDefault="007570B0">
            <w:pPr>
              <w:rPr>
                <w:rFonts w:hint="eastAsia"/>
              </w:rPr>
            </w:pPr>
            <w:r>
              <w:t>Switc-IB™ EDR InfiniBand switch, 36 QSFP port Power consumption estimation: 130W</w:t>
            </w:r>
          </w:p>
        </w:tc>
      </w:tr>
      <w:tr w:rsidR="00901A1E" w14:paraId="19742078" w14:textId="77777777" w:rsidTr="00937CDD">
        <w:tc>
          <w:tcPr>
            <w:tcW w:w="1659" w:type="dxa"/>
          </w:tcPr>
          <w:p w14:paraId="3717DD59" w14:textId="442D3D00" w:rsidR="00901A1E" w:rsidRDefault="007570B0">
            <w:pPr>
              <w:rPr>
                <w:rFonts w:hint="eastAsia"/>
              </w:rPr>
            </w:pPr>
            <w:r>
              <w:rPr>
                <w:rFonts w:hint="eastAsia"/>
              </w:rPr>
              <w:t>线缆</w:t>
            </w:r>
          </w:p>
        </w:tc>
        <w:tc>
          <w:tcPr>
            <w:tcW w:w="6637" w:type="dxa"/>
          </w:tcPr>
          <w:p w14:paraId="29937820" w14:textId="1ACA7AC6" w:rsidR="00901A1E" w:rsidRDefault="007570B0">
            <w:pPr>
              <w:rPr>
                <w:rFonts w:hint="eastAsia"/>
              </w:rPr>
            </w:pPr>
            <w:r>
              <w:t>Gigabit CAT6 cables CAT6 copper cable, blue, 3m InfiniBand cable InfiniBand EDR copper cable, QSFP port, cooperating with the InfiniBand switch for use</w:t>
            </w:r>
          </w:p>
        </w:tc>
      </w:tr>
      <w:tr w:rsidR="00312B21" w14:paraId="617E584B" w14:textId="77777777" w:rsidTr="00937CDD">
        <w:tc>
          <w:tcPr>
            <w:tcW w:w="1659" w:type="dxa"/>
          </w:tcPr>
          <w:p w14:paraId="2CCF528B" w14:textId="0F34044E" w:rsidR="00312B21" w:rsidRDefault="00312B21">
            <w:pPr>
              <w:rPr>
                <w:rFonts w:hint="eastAsia"/>
              </w:rPr>
            </w:pPr>
            <w:r>
              <w:rPr>
                <w:rFonts w:hint="eastAsia"/>
              </w:rPr>
              <w:t>GPU</w:t>
            </w:r>
          </w:p>
        </w:tc>
        <w:tc>
          <w:tcPr>
            <w:tcW w:w="6637" w:type="dxa"/>
          </w:tcPr>
          <w:p w14:paraId="5D2C3FFC" w14:textId="408B0081" w:rsidR="009724F8" w:rsidRDefault="009724F8" w:rsidP="009724F8">
            <w:pPr>
              <w:wordWrap w:val="0"/>
              <w:rPr>
                <w:rFonts w:hint="eastAsia"/>
              </w:rPr>
            </w:pPr>
            <w:r w:rsidRPr="009724F8">
              <w:rPr>
                <w:rFonts w:hint="eastAsia"/>
              </w:rPr>
              <w:t xml:space="preserve">The </w:t>
            </w:r>
            <w:r>
              <w:rPr>
                <w:rFonts w:hint="eastAsia"/>
              </w:rPr>
              <w:t xml:space="preserve">GPU </w:t>
            </w:r>
            <w:r w:rsidRPr="009724F8">
              <w:rPr>
                <w:rFonts w:hint="eastAsia"/>
              </w:rPr>
              <w:t>models can be freely selected based on your configuration. The requirement is to use professional</w:t>
            </w:r>
            <w:r>
              <w:rPr>
                <w:rFonts w:hint="eastAsia"/>
              </w:rPr>
              <w:t xml:space="preserve"> </w:t>
            </w:r>
            <w:r w:rsidRPr="009724F8">
              <w:rPr>
                <w:rFonts w:hint="eastAsia"/>
              </w:rPr>
              <w:t>graphics cards,</w:t>
            </w:r>
            <w:r>
              <w:rPr>
                <w:rFonts w:hint="eastAsia"/>
              </w:rPr>
              <w:t xml:space="preserve"> like A</w:t>
            </w:r>
          </w:p>
          <w:p w14:paraId="289E71BE" w14:textId="590EA1D6" w:rsidR="00312B21" w:rsidRDefault="009724F8" w:rsidP="009724F8">
            <w:pPr>
              <w:wordWrap w:val="0"/>
              <w:rPr>
                <w:rFonts w:hint="eastAsia"/>
              </w:rPr>
            </w:pPr>
            <w:r>
              <w:rPr>
                <w:rFonts w:hint="eastAsia"/>
              </w:rPr>
              <w:t>100, A800, H</w:t>
            </w:r>
            <w:r w:rsidR="00EA7E08">
              <w:rPr>
                <w:rFonts w:hint="eastAsia"/>
              </w:rPr>
              <w:t>1</w:t>
            </w:r>
            <w:r>
              <w:rPr>
                <w:rFonts w:hint="eastAsia"/>
              </w:rPr>
              <w:t>00</w:t>
            </w:r>
            <w:r w:rsidRPr="009724F8">
              <w:rPr>
                <w:rFonts w:hint="eastAsia"/>
              </w:rPr>
              <w:t>, with each server supporting up to 2 graphics cards.</w:t>
            </w:r>
          </w:p>
        </w:tc>
      </w:tr>
    </w:tbl>
    <w:p w14:paraId="36709707" w14:textId="7D5453C1" w:rsidR="00B30D04" w:rsidRPr="00F105FA" w:rsidRDefault="00B30D04">
      <w:pPr>
        <w:rPr>
          <w:rFonts w:ascii="华文宋体" w:eastAsia="华文宋体" w:hAnsi="华文宋体" w:hint="eastAsia"/>
          <w:sz w:val="24"/>
          <w:szCs w:val="24"/>
        </w:rPr>
      </w:pPr>
      <w:r w:rsidRPr="00F105FA">
        <w:rPr>
          <w:rFonts w:ascii="华文宋体" w:eastAsia="华文宋体" w:hAnsi="华文宋体" w:hint="eastAsia"/>
          <w:sz w:val="24"/>
          <w:szCs w:val="24"/>
        </w:rPr>
        <w:t>二、</w:t>
      </w:r>
      <w:r w:rsidR="00D522E6" w:rsidRPr="00F105FA">
        <w:rPr>
          <w:rFonts w:ascii="华文宋体" w:eastAsia="华文宋体" w:hAnsi="华文宋体" w:hint="eastAsia"/>
          <w:sz w:val="24"/>
          <w:szCs w:val="24"/>
        </w:rPr>
        <w:t>什么是超级计算</w:t>
      </w:r>
      <w:r w:rsidR="00EC2AA6">
        <w:rPr>
          <w:rFonts w:ascii="华文宋体" w:eastAsia="华文宋体" w:hAnsi="华文宋体" w:hint="eastAsia"/>
          <w:sz w:val="24"/>
          <w:szCs w:val="24"/>
        </w:rPr>
        <w:t>以及它的应用领域，简述你对AI for Science的理解</w:t>
      </w:r>
      <w:r w:rsidR="0065437B" w:rsidRPr="00F105FA">
        <w:rPr>
          <w:rFonts w:ascii="华文宋体" w:eastAsia="华文宋体" w:hAnsi="华文宋体" w:hint="eastAsia"/>
          <w:sz w:val="24"/>
          <w:szCs w:val="24"/>
        </w:rPr>
        <w:t>。</w:t>
      </w:r>
    </w:p>
    <w:p w14:paraId="22A7D098" w14:textId="06088BC1" w:rsidR="00D522E6" w:rsidRPr="00F105FA" w:rsidRDefault="00D522E6">
      <w:pPr>
        <w:rPr>
          <w:rFonts w:ascii="华文宋体" w:eastAsia="华文宋体" w:hAnsi="华文宋体" w:hint="eastAsia"/>
          <w:sz w:val="24"/>
          <w:szCs w:val="24"/>
        </w:rPr>
      </w:pPr>
      <w:r w:rsidRPr="00F105FA">
        <w:rPr>
          <w:rFonts w:ascii="华文宋体" w:eastAsia="华文宋体" w:hAnsi="华文宋体" w:hint="eastAsia"/>
          <w:sz w:val="24"/>
          <w:szCs w:val="24"/>
        </w:rPr>
        <w:t>三、</w:t>
      </w:r>
      <w:r w:rsidR="0065437B" w:rsidRPr="00F105FA">
        <w:rPr>
          <w:rFonts w:ascii="华文宋体" w:eastAsia="华文宋体" w:hAnsi="华文宋体" w:hint="eastAsia"/>
          <w:sz w:val="24"/>
          <w:szCs w:val="24"/>
        </w:rPr>
        <w:t>谈谈你对这门课的感受。</w:t>
      </w:r>
    </w:p>
    <w:sectPr w:rsidR="00D522E6" w:rsidRPr="00F10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12BA9" w14:textId="77777777" w:rsidR="00352C14" w:rsidRDefault="00352C14" w:rsidP="00F105FA">
      <w:pPr>
        <w:rPr>
          <w:rFonts w:hint="eastAsia"/>
        </w:rPr>
      </w:pPr>
      <w:r>
        <w:separator/>
      </w:r>
    </w:p>
  </w:endnote>
  <w:endnote w:type="continuationSeparator" w:id="0">
    <w:p w14:paraId="08318A2E" w14:textId="77777777" w:rsidR="00352C14" w:rsidRDefault="00352C14" w:rsidP="00F105F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27FD6" w14:textId="77777777" w:rsidR="00352C14" w:rsidRDefault="00352C14" w:rsidP="00F105FA">
      <w:pPr>
        <w:rPr>
          <w:rFonts w:hint="eastAsia"/>
        </w:rPr>
      </w:pPr>
      <w:r>
        <w:separator/>
      </w:r>
    </w:p>
  </w:footnote>
  <w:footnote w:type="continuationSeparator" w:id="0">
    <w:p w14:paraId="397D90C1" w14:textId="77777777" w:rsidR="00352C14" w:rsidRDefault="00352C14" w:rsidP="00F105F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4B5"/>
    <w:rsid w:val="001206B1"/>
    <w:rsid w:val="001A21F9"/>
    <w:rsid w:val="00254728"/>
    <w:rsid w:val="002D2929"/>
    <w:rsid w:val="003074B5"/>
    <w:rsid w:val="00312B21"/>
    <w:rsid w:val="00352C14"/>
    <w:rsid w:val="003952DB"/>
    <w:rsid w:val="00514608"/>
    <w:rsid w:val="005E701E"/>
    <w:rsid w:val="00641028"/>
    <w:rsid w:val="0065437B"/>
    <w:rsid w:val="00691502"/>
    <w:rsid w:val="00705C3B"/>
    <w:rsid w:val="007570B0"/>
    <w:rsid w:val="00832D37"/>
    <w:rsid w:val="00853354"/>
    <w:rsid w:val="00901A1E"/>
    <w:rsid w:val="009724F8"/>
    <w:rsid w:val="009804FD"/>
    <w:rsid w:val="00B30D04"/>
    <w:rsid w:val="00B97904"/>
    <w:rsid w:val="00C37D71"/>
    <w:rsid w:val="00C52B28"/>
    <w:rsid w:val="00D522E6"/>
    <w:rsid w:val="00D82BA2"/>
    <w:rsid w:val="00DC140C"/>
    <w:rsid w:val="00E85BC8"/>
    <w:rsid w:val="00EA7E08"/>
    <w:rsid w:val="00EB10EA"/>
    <w:rsid w:val="00EC2AA6"/>
    <w:rsid w:val="00ED0F50"/>
    <w:rsid w:val="00F10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860A24"/>
  <w15:chartTrackingRefBased/>
  <w15:docId w15:val="{1B5C3406-BB74-4B40-8D7E-97C74672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0D04"/>
    <w:pPr>
      <w:ind w:firstLineChars="200" w:firstLine="420"/>
    </w:pPr>
  </w:style>
  <w:style w:type="table" w:styleId="a4">
    <w:name w:val="Table Grid"/>
    <w:basedOn w:val="a1"/>
    <w:uiPriority w:val="39"/>
    <w:rsid w:val="003952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105F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05FA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05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05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zhyang@lzu.edu.cn</dc:creator>
  <cp:keywords/>
  <dc:description/>
  <cp:lastModifiedBy>guzhang jixie</cp:lastModifiedBy>
  <cp:revision>20</cp:revision>
  <cp:lastPrinted>2021-12-20T02:50:00Z</cp:lastPrinted>
  <dcterms:created xsi:type="dcterms:W3CDTF">2021-12-17T12:53:00Z</dcterms:created>
  <dcterms:modified xsi:type="dcterms:W3CDTF">2026-01-01T08:37:00Z</dcterms:modified>
</cp:coreProperties>
</file>