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C8" w:rsidRPr="00CD37C8" w:rsidRDefault="00CD37C8" w:rsidP="00CD37C8">
      <w:pPr>
        <w:spacing w:after="0" w:line="240" w:lineRule="auto"/>
        <w:ind w:left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Приложение 4</w:t>
      </w:r>
    </w:p>
    <w:p w:rsidR="00CD37C8" w:rsidRPr="00CD37C8" w:rsidRDefault="00CD37C8" w:rsidP="00CD37C8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D37C8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к Договору на выполнение научно-</w:t>
      </w:r>
    </w:p>
    <w:p w:rsidR="00CD37C8" w:rsidRPr="00CD37C8" w:rsidRDefault="00CD37C8" w:rsidP="00CD37C8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</w:pPr>
      <w:r w:rsidRPr="00CD37C8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исследовательских работ </w:t>
      </w:r>
      <w:r w:rsidRPr="00CD37C8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(опытно-</w:t>
      </w:r>
    </w:p>
    <w:p w:rsidR="00CD37C8" w:rsidRPr="00CD37C8" w:rsidRDefault="00CD37C8" w:rsidP="00CD37C8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</w:pPr>
      <w:r w:rsidRPr="00CD37C8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конструкторских и технологических работ)</w:t>
      </w:r>
      <w:r w:rsidRPr="00CD37C8">
        <w:rPr>
          <w:rFonts w:ascii="Times New Roman" w:eastAsiaTheme="minorEastAsia" w:hAnsi="Times New Roman" w:cs="Times New Roman"/>
          <w:bCs/>
          <w:i/>
          <w:sz w:val="24"/>
          <w:szCs w:val="24"/>
          <w:vertAlign w:val="superscript"/>
          <w:lang w:eastAsia="ru-RU"/>
        </w:rPr>
        <w:footnoteReference w:id="1"/>
      </w:r>
    </w:p>
    <w:p w:rsidR="00CD37C8" w:rsidRPr="00CD37C8" w:rsidRDefault="00CD37C8" w:rsidP="00CD37C8">
      <w:pPr>
        <w:spacing w:after="0" w:line="240" w:lineRule="auto"/>
        <w:ind w:left="35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37C8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№ _____________ от «___» ________ 20___ г.</w:t>
      </w:r>
    </w:p>
    <w:p w:rsidR="00CD37C8" w:rsidRPr="00CD37C8" w:rsidRDefault="00CD37C8" w:rsidP="00CD37C8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37C8" w:rsidRPr="00CD37C8" w:rsidRDefault="00CD37C8" w:rsidP="00CD37C8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37C8" w:rsidRPr="00CD37C8" w:rsidRDefault="00CD37C8" w:rsidP="00CD37C8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Условия Банковского сопровождения</w:t>
      </w:r>
    </w:p>
    <w:p w:rsidR="00CD37C8" w:rsidRPr="00CD37C8" w:rsidRDefault="00CD37C8" w:rsidP="00CD37C8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37C8" w:rsidRPr="00CD37C8" w:rsidRDefault="00447039" w:rsidP="00CD37C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1. </w:t>
      </w:r>
      <w:r w:rsidR="00CD37C8" w:rsidRPr="00CD37C8">
        <w:rPr>
          <w:rFonts w:ascii="Times New Roman" w:eastAsia="MS Mincho" w:hAnsi="Times New Roman" w:cs="Times New Roman"/>
          <w:sz w:val="24"/>
          <w:szCs w:val="24"/>
          <w:lang w:eastAsia="ru-RU"/>
        </w:rPr>
        <w:t>В Договоре используются термины, имеющие следующие значения: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1.1.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Банковское сопровождение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82F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Банком с использованием Отдельных счетов контроля за целевым расходованием денежных средств и мониторинга расчетов в рамках исполнения Договора и договоров, заключаемых Участни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ками исполнения/реализации Договора, в соответствии с Параметрами банковского сопровождения и режимом работы Отдельного счета, с доведением результатов проведенных мероприятий до Заказчика и </w:t>
      </w:r>
      <w:r w:rsidRPr="00CD3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организатора закупок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D3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если договор заключается по результатам конкурентной закупки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Банк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Газпромбанк (Акционерное общество),</w:t>
      </w:r>
      <w:r w:rsidRPr="00CD3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юридическое лицо, созданное в соответствии с законодательством Российской Федерации, с местом нахождения по адресу: </w:t>
      </w:r>
      <w:smartTag w:uri="urn:schemas-microsoft-com:office:smarttags" w:element="metricconverter">
        <w:smartTagPr>
          <w:attr w:name="ProductID" w:val="117420, г"/>
        </w:smartTagPr>
        <w:r w:rsidRPr="00CD37C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117420, г</w:t>
        </w:r>
      </w:smartTag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Москва, ул. Наметкина, д. 16, корпус 1, ОГРН: 1027700167110, официальный сайт в сети Интернет: </w:t>
      </w:r>
      <w:r w:rsidRPr="00CD3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www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CD3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gazprombank</w:t>
      </w:r>
      <w:proofErr w:type="spellEnd"/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CD3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1.3.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Лимит существенности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предельная</w:t>
      </w:r>
      <w:proofErr w:type="gramEnd"/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общая сумма договоров, заключаемых с каждым из субподрядчиков, соисполнителей, поставщиков (за исключением производителей материально-технических ресурсов) в рамках исполнения Договора, соблюдение которой является основанием для их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отнесения к Участникам исполнения, не включенным в Реестр контрагентов.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1.4.</w:t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Отдельный счет (ОБС)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расчетный счет, открытый в Банке Исполнителю и Участникам исполнения/реализации Договора для проведения операций при исполнении настоящего Договора и иных договоров, заключенных Исполнителем для исполнения своих обязательств по настоящему Договору, предполагающий специальный режим проведения расходных операций после заключения дополнительного соглашения к договору банковского счета, устанавливающего специальный режим проведения расходных операций.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1.5.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Обосновывающие документы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договоры, дополнительные соглашения к ним, счета (либо заменяющие их документы), акты приемки имущества/выполненных работ/ оказанных услуг, акты приемки в эксплуатацию, накладные и/или другие документы (в том числе расчеты-обоснования, пояснения, справки, отчеты, а также выписки 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из них), составленные по формам, установленным Договором или договорами, заключенными для целей исполнения Договора, если указанные договоры предусматривают соответствующие формы, и подтверждающие факт надлежащего исполнения обязательств, предусмотренных Договором и/или договорами, заключенными для целей исполнения Договора.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1.6.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Параметры банковского сопровождения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Реестр контрагентов, Разрешенные уровни кооперации, Предмет контроля, Порядок использования ОБС, перечень Обосновывающих документов, перечень Участников исполнения/ реализации, не включенных в Реестр контрагентов, Лимит существенности, размещенные на Электронной площадке.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1.7.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использования ОБС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перечень разрешенных/запрещенных операций по Отдельному счету, а также порядок и условия его использования.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1.8</w:t>
      </w:r>
      <w:r w:rsidR="007075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Предмет контроля за целевым расходованием денежных средств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соответствие вида, объема, содержания, стоимости выполняемых работ, оказываемых услуг, приобретаемых товаров, иных затрат условиям Договора, а также условиям соответствующих договоров, заключаемых для целей исполнения Договора;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предоставленных Исполнителем Обосновывающих документов и Распоряжений на перевод условиям Договора, а также условиям соответствующих договоров, заключаемых для целей исполнения Договора;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назначения платежа в Распоряжениях на перевод, предоставляемых Исполнителем, условиям Договора, а также условиям договоров, заключаемых для целей исполнения Договора.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1.9.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Разрешенные уровни кооперации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предельное количество лиц в цепочке субподрядчиков, соисполнителей, поставщиков, привлекаемых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целей исполнения Договора. Количество разрешенных уровней кооперации: ___.</w:t>
      </w:r>
    </w:p>
    <w:p w:rsidR="00CD37C8" w:rsidRPr="00CD37C8" w:rsidRDefault="00CD37C8" w:rsidP="00CD37C8">
      <w:pPr>
        <w:tabs>
          <w:tab w:val="left" w:pos="1134"/>
          <w:tab w:val="left" w:pos="127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1.10.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Реестр контрагентов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D37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перечень контрагентов, в адрес которых допускается перечисление денежных средств с Отдельного счета и которые должны открыть Отдельные счета в Банке (форма Реестра контрагентов утверждена в приложении № 1).</w:t>
      </w:r>
    </w:p>
    <w:p w:rsidR="00CD37C8" w:rsidRPr="00CD37C8" w:rsidRDefault="00CD37C8" w:rsidP="00CD37C8">
      <w:pPr>
        <w:tabs>
          <w:tab w:val="left" w:pos="1134"/>
          <w:tab w:val="left" w:pos="127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1.11.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Участники исполнения/реализации Договора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субподрядчики, исполнители, </w:t>
      </w:r>
      <w:r w:rsidRPr="007075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поставщики, а также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иные лица, привлекаемые к исполнению Договора, включенные в Реестр контрагентов. </w:t>
      </w:r>
    </w:p>
    <w:p w:rsidR="00CD37C8" w:rsidRPr="00CD37C8" w:rsidRDefault="00CD37C8" w:rsidP="00CD37C8">
      <w:pPr>
        <w:tabs>
          <w:tab w:val="left" w:pos="1134"/>
          <w:tab w:val="left" w:pos="127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1.12.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Участники исполнения/реализации Договора, не включенные в Реестр контрагентов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лица, привлекаемые к исполнению Договора, перечень которых содержится в Параметрах банковского сопровождения, не открывающие Отдельные счета в Банке и не включаемые в Реестр контрагентов.</w:t>
      </w:r>
    </w:p>
    <w:p w:rsidR="00CD37C8" w:rsidRPr="00CD37C8" w:rsidRDefault="00CD37C8" w:rsidP="00CD37C8">
      <w:pPr>
        <w:tabs>
          <w:tab w:val="left" w:pos="1134"/>
          <w:tab w:val="left" w:pos="127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1.13.</w:t>
      </w:r>
      <w:r w:rsidRPr="00CD37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CD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Электронная площадка – </w:t>
      </w:r>
      <w:r w:rsidRPr="00CD37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программно-аппаратный комплекс, доступ в который предоставляется через информационно-телекоммуникационную сеть «Интернет» по адресу: http://etpgpb.ru/.</w:t>
      </w:r>
    </w:p>
    <w:p w:rsidR="00CD37C8" w:rsidRPr="00CD37C8" w:rsidRDefault="00CD37C8" w:rsidP="00CD37C8">
      <w:pPr>
        <w:tabs>
          <w:tab w:val="left" w:pos="1276"/>
        </w:tabs>
        <w:spacing w:after="0" w:line="240" w:lineRule="auto"/>
        <w:ind w:firstLine="74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Исполнитель обязан: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2.1.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 течение 5 (пяти) рабочих дней с даты заключения Договора представить в Банк документы, необходимые для открытия Отдельного счета, согласно условиям, размещенным на официальном сайте Банка.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2.2.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течение 7 (семи) рабочих дней с даты представления в Банк документов, </w:t>
      </w:r>
      <w:r w:rsidR="005241D6"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</w:t>
      </w:r>
      <w:r w:rsidR="005241D6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5241D6"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открытия Отдельного счета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заключить с Банком договор банковского счета, а также дополнительное соглашение к договору банковского счета, устанавливающее специальный режим проведения расходных операций по форме, размещенной на официальном сайте Банка.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2.3.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 даты заключения Договора обеспечить осуществление всех расчетов, связанных с исполнением обязательств по Договору исключительно с использованием Отдельного счета, а также перечислять денежные средства в адрес Участников исполнения/реализации Договора только на их Отдельные счета, открытые в Банке.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2.4.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Представлять Заказчику Реестры контрагентов.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2.5.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Обеспечить указание реквизитов настоящего Договора (дата, номер, предмет) в договорах, заключаемых в рамках исполнения настоящего Договора с Участниками исполнения/реализации Договора, в том числе не включенными в Реестр контрагентов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2.6.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Не привлекать для исполнения своих обязательств по настоящему Договору лиц, не указанных в Реестре контрагентов, кроме случаев, когда 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такие лица являются Участниками исполнения/реализации Договора, не включенными в Реестр контрагентов.</w:t>
      </w:r>
      <w:r w:rsidRPr="00CD37C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2.7.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Обеспечить наличие в договорах, заключаемых с Участниками исполнения/ реализации Договора, условий об обязанности Участников исполнения/реализации Договора: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осуществления всех расчетов, связанных с исполнением обязательств по договорам, заключение которых направлено на исполнение Исполнителем обязательств по настоящему Договору, исключительно по Отдельным счетам;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перечисления денежных средств в адрес Участников исполнения/реализации Договора только на их Отдельные счета, открытые в Банке;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5 (рабочих) дней с даты заключения договоров, направленных на исполне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ние Исполнителем обязательств по настоящему Договору, предоставить в Банк документы, необходимые для открытия Отдельного счета, согласно условиям, размещенным на официальном сайте Банка;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7 (семи) рабочих дней с даты представления в Банк документов, необходимых для открытия Отдельного счета, заключить с Банком договор банковского счета, а также дополнительное соглашение, устанавливающее специальный режим проведения расходных операций по форме, размещенной на официальном сайте Банка;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по запросу Банка сведения о привлекаемых ими Участниках исполнения/реализации Договора (полное наименование, место нахождения (почтовый адрес), телефоны руководителя и главного бухгал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тера, идентификационный номер налогоплательщика и код причины постановки на учет);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учитывать Параметры банковского сопровождения при реализации договоров, заключенных для исполнения Исполнителем обязательств по Договору;</w:t>
      </w:r>
    </w:p>
    <w:p w:rsidR="00CD37C8" w:rsidRPr="00CD37C8" w:rsidRDefault="00CD37C8" w:rsidP="00CD37C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 указанные в настоящем подпункте обязанности в договоры, заключаемые Участниками исполнения/реализации Договора со своими контрагентами (Участниками исполнения/реализации Договора);</w:t>
      </w: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2.8.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Соблюдать количество Разрешенных уровней кооперации.</w:t>
      </w:r>
    </w:p>
    <w:p w:rsidR="00CD37C8" w:rsidRPr="00CD37C8" w:rsidRDefault="00CD37C8" w:rsidP="00CD37C8">
      <w:pPr>
        <w:spacing w:after="0" w:line="240" w:lineRule="auto"/>
        <w:jc w:val="both"/>
        <w:rPr>
          <w:rFonts w:ascii="Times New Roman" w:eastAsia="Arial Unicode MS" w:hAnsi="Times New Roman" w:cs="Times New Roman"/>
          <w:kern w:val="3"/>
          <w:sz w:val="24"/>
          <w:szCs w:val="24"/>
          <w:lang w:eastAsia="zh-CN"/>
        </w:rPr>
      </w:pP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Заказчик осуществляет расчеты по настоящему Договору с использованием Отдельного счета Исполнителя, открытого в Банке (реквизиты Отдельного счета </w:t>
      </w:r>
      <w:r w:rsidRPr="00CB083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_____________________).</w:t>
      </w:r>
    </w:p>
    <w:p w:rsidR="00CD37C8" w:rsidRPr="00CD37C8" w:rsidRDefault="00CD37C8" w:rsidP="00CD37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C8" w:rsidRPr="00CD37C8" w:rsidRDefault="00CD37C8" w:rsidP="00CD37C8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D1C1E"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открытие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(несвоевременное открытие) Исполнителем Отдельного счета в Банке освобождает Заказчика от ответственности за несвоевременную оплату по Договору.</w:t>
      </w:r>
    </w:p>
    <w:p w:rsidR="00CD37C8" w:rsidRPr="00CD37C8" w:rsidRDefault="00CD37C8" w:rsidP="00CD37C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C8" w:rsidRPr="00CD37C8" w:rsidRDefault="00CD37C8" w:rsidP="00CD37C8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D37C8" w:rsidRPr="00CD37C8" w:rsidSect="00BD57C5">
          <w:pgSz w:w="11906" w:h="16838"/>
          <w:pgMar w:top="851" w:right="851" w:bottom="567" w:left="1418" w:header="709" w:footer="709" w:gutter="0"/>
          <w:cols w:space="708"/>
          <w:docGrid w:linePitch="360"/>
        </w:sectPr>
      </w:pPr>
    </w:p>
    <w:p w:rsidR="00CD37C8" w:rsidRPr="00CD37C8" w:rsidRDefault="00CD37C8" w:rsidP="00CD37C8">
      <w:pPr>
        <w:spacing w:after="0" w:line="240" w:lineRule="auto"/>
        <w:ind w:left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№ 1</w:t>
      </w:r>
    </w:p>
    <w:p w:rsidR="00CD37C8" w:rsidRPr="00CD37C8" w:rsidRDefault="00CD37C8" w:rsidP="00CD37C8">
      <w:pPr>
        <w:spacing w:after="0" w:line="240" w:lineRule="auto"/>
        <w:ind w:left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="00E34CF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CD3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словиям Банковского сопровождения</w:t>
      </w:r>
    </w:p>
    <w:p w:rsidR="00CD37C8" w:rsidRPr="00CD37C8" w:rsidRDefault="00CD37C8" w:rsidP="00CD37C8">
      <w:pPr>
        <w:spacing w:after="0" w:line="240" w:lineRule="auto"/>
        <w:ind w:left="35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C8" w:rsidRDefault="00CD37C8" w:rsidP="00CD37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37C8">
        <w:rPr>
          <w:rFonts w:ascii="Times New Roman" w:eastAsia="Times New Roman" w:hAnsi="Times New Roman" w:cs="Times New Roman"/>
          <w:b/>
          <w:sz w:val="24"/>
          <w:szCs w:val="24"/>
        </w:rPr>
        <w:t>Ф О Р М А</w:t>
      </w:r>
    </w:p>
    <w:p w:rsidR="00F41170" w:rsidRPr="00CD37C8" w:rsidRDefault="00F41170" w:rsidP="00CD37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</w:t>
      </w:r>
    </w:p>
    <w:p w:rsidR="00CD37C8" w:rsidRPr="00CD37C8" w:rsidRDefault="00CD37C8" w:rsidP="00CD37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37C8">
        <w:rPr>
          <w:rFonts w:ascii="Times New Roman" w:eastAsia="Times New Roman" w:hAnsi="Times New Roman" w:cs="Times New Roman"/>
          <w:b/>
          <w:sz w:val="24"/>
          <w:szCs w:val="24"/>
        </w:rPr>
        <w:t>РЕЕСТР КОНТРАГЕНТОВ</w:t>
      </w:r>
    </w:p>
    <w:p w:rsidR="00E34CFF" w:rsidRPr="00CD37C8" w:rsidRDefault="00CD37C8" w:rsidP="00376CFC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D37C8">
        <w:rPr>
          <w:rFonts w:ascii="Times New Roman" w:eastAsia="Times New Roman" w:hAnsi="Times New Roman" w:cs="Times New Roman"/>
          <w:sz w:val="24"/>
          <w:szCs w:val="24"/>
        </w:rPr>
        <w:t xml:space="preserve">В рамках исполнения </w:t>
      </w:r>
      <w:r w:rsidR="00E34CFF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CD37C8">
        <w:rPr>
          <w:rFonts w:ascii="Times New Roman" w:eastAsia="Times New Roman" w:hAnsi="Times New Roman" w:cs="Times New Roman"/>
          <w:sz w:val="24"/>
          <w:szCs w:val="24"/>
        </w:rPr>
        <w:t>оговора</w:t>
      </w:r>
      <w:r w:rsidR="00E34CFF" w:rsidRPr="00E34CFF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</w:t>
      </w:r>
      <w:r w:rsidR="00E34CFF" w:rsidRPr="00CD37C8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на выполнение научно-</w:t>
      </w:r>
    </w:p>
    <w:p w:rsidR="00E34CFF" w:rsidRPr="00CD37C8" w:rsidRDefault="00E34CFF" w:rsidP="00376CFC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center"/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</w:pPr>
      <w:r w:rsidRPr="00CD37C8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исследовательских работ </w:t>
      </w:r>
      <w:r w:rsidRPr="00CD37C8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(опытно-</w:t>
      </w:r>
    </w:p>
    <w:p w:rsidR="00E34CFF" w:rsidRDefault="00E34CFF" w:rsidP="00376CFC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center"/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</w:pPr>
      <w:r w:rsidRPr="00CD37C8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конструкторских и технологических работ)</w:t>
      </w:r>
      <w:r w:rsidRPr="00CD37C8">
        <w:rPr>
          <w:rFonts w:ascii="Times New Roman" w:eastAsiaTheme="minorEastAsia" w:hAnsi="Times New Roman" w:cs="Times New Roman"/>
          <w:bCs/>
          <w:i/>
          <w:sz w:val="24"/>
          <w:szCs w:val="24"/>
          <w:vertAlign w:val="superscript"/>
          <w:lang w:eastAsia="ru-RU"/>
        </w:rPr>
        <w:footnoteReference w:id="2"/>
      </w:r>
    </w:p>
    <w:p w:rsidR="00BF27B4" w:rsidRPr="00BF27B4" w:rsidRDefault="00BF27B4" w:rsidP="00376CFC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center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</w:p>
    <w:p w:rsidR="00CD37C8" w:rsidRPr="00CD37C8" w:rsidRDefault="00CD37C8" w:rsidP="00CD37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37C8">
        <w:rPr>
          <w:rFonts w:ascii="Times New Roman" w:eastAsia="Times New Roman" w:hAnsi="Times New Roman" w:cs="Times New Roman"/>
          <w:sz w:val="24"/>
          <w:szCs w:val="24"/>
        </w:rPr>
        <w:t>привлекаются следующие лица:</w:t>
      </w:r>
    </w:p>
    <w:p w:rsidR="00CD37C8" w:rsidRPr="00CD37C8" w:rsidRDefault="00CD37C8" w:rsidP="00CD37C8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488" w:type="dxa"/>
        <w:tblInd w:w="605" w:type="dxa"/>
        <w:tblLayout w:type="fixed"/>
        <w:tblLook w:val="00A0" w:firstRow="1" w:lastRow="0" w:firstColumn="1" w:lastColumn="0" w:noHBand="0" w:noVBand="0"/>
      </w:tblPr>
      <w:tblGrid>
        <w:gridCol w:w="313"/>
        <w:gridCol w:w="993"/>
        <w:gridCol w:w="850"/>
        <w:gridCol w:w="567"/>
        <w:gridCol w:w="709"/>
        <w:gridCol w:w="992"/>
        <w:gridCol w:w="709"/>
        <w:gridCol w:w="709"/>
        <w:gridCol w:w="850"/>
        <w:gridCol w:w="1276"/>
        <w:gridCol w:w="1275"/>
        <w:gridCol w:w="1418"/>
        <w:gridCol w:w="1276"/>
        <w:gridCol w:w="1275"/>
        <w:gridCol w:w="1276"/>
      </w:tblGrid>
      <w:tr w:rsidR="00CD37C8" w:rsidRPr="00CD37C8" w:rsidTr="0066269C">
        <w:trPr>
          <w:cantSplit/>
          <w:trHeight w:val="667"/>
        </w:trPr>
        <w:tc>
          <w:tcPr>
            <w:tcW w:w="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7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10" w:right="2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Наимено-вание</w:t>
            </w:r>
            <w:proofErr w:type="spellEnd"/>
            <w:proofErr w:type="gramEnd"/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позиции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Работы/услуги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7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МТР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Единица</w:t>
            </w:r>
          </w:p>
          <w:p w:rsidR="00CD37C8" w:rsidRPr="00CD37C8" w:rsidRDefault="00CD37C8" w:rsidP="00CD37C8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измерения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Стои-мость</w:t>
            </w:r>
            <w:proofErr w:type="spellEnd"/>
            <w:proofErr w:type="gramEnd"/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с НДС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Уровень </w:t>
            </w:r>
            <w:proofErr w:type="spellStart"/>
            <w:proofErr w:type="gramStart"/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коопера-ции</w:t>
            </w:r>
            <w:proofErr w:type="spellEnd"/>
            <w:proofErr w:type="gramEnd"/>
          </w:p>
        </w:tc>
        <w:tc>
          <w:tcPr>
            <w:tcW w:w="6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Соисполнитель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CD37C8" w:rsidRPr="00CD37C8" w:rsidTr="0066269C">
        <w:trPr>
          <w:cantSplit/>
          <w:trHeight w:val="781"/>
        </w:trPr>
        <w:tc>
          <w:tcPr>
            <w:tcW w:w="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7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10" w:right="2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7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(VAT/TIN)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Признак СМСП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Нерезидент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ind w:left="-10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D37C8" w:rsidRPr="00CD37C8" w:rsidTr="0066269C">
        <w:trPr>
          <w:trHeight w:val="300"/>
        </w:trPr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CD37C8" w:rsidRPr="00CD37C8" w:rsidTr="0066269C">
        <w:trPr>
          <w:trHeight w:val="300"/>
        </w:trPr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7C8" w:rsidRPr="00CD37C8" w:rsidRDefault="00CD37C8" w:rsidP="00CD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37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CD37C8" w:rsidRDefault="00CD37C8" w:rsidP="00CD37C8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4CFF" w:rsidRDefault="00E34CFF" w:rsidP="00CD37C8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41D6" w:rsidRDefault="00E34C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5275">
        <w:rPr>
          <w:b/>
        </w:rPr>
        <w:t xml:space="preserve">_______________ </w:t>
      </w:r>
      <w:r>
        <w:rPr>
          <w:b/>
        </w:rPr>
        <w:t>_____________</w:t>
      </w:r>
    </w:p>
    <w:p w:rsidR="005241D6" w:rsidRPr="00F41170" w:rsidRDefault="00F411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170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</w:t>
      </w:r>
    </w:p>
    <w:p w:rsidR="005241D6" w:rsidRDefault="005241D6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4394"/>
      </w:tblGrid>
      <w:tr w:rsidR="005241D6" w:rsidRPr="009C265E" w:rsidTr="00532677">
        <w:tc>
          <w:tcPr>
            <w:tcW w:w="3686" w:type="dxa"/>
          </w:tcPr>
          <w:p w:rsidR="005241D6" w:rsidRPr="009C265E" w:rsidRDefault="005241D6" w:rsidP="00F41170">
            <w:pPr>
              <w:spacing w:after="0" w:line="240" w:lineRule="auto"/>
              <w:ind w:firstLine="351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C265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Исполнитель:</w:t>
            </w:r>
          </w:p>
        </w:tc>
        <w:tc>
          <w:tcPr>
            <w:tcW w:w="1843" w:type="dxa"/>
          </w:tcPr>
          <w:p w:rsidR="005241D6" w:rsidRPr="009C265E" w:rsidRDefault="005241D6" w:rsidP="005326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1D6" w:rsidRPr="009C265E" w:rsidRDefault="005241D6" w:rsidP="005326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C265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Заказчик:</w:t>
            </w:r>
          </w:p>
        </w:tc>
      </w:tr>
      <w:tr w:rsidR="005241D6" w:rsidRPr="009C265E" w:rsidTr="00532677">
        <w:trPr>
          <w:trHeight w:val="123"/>
        </w:trPr>
        <w:tc>
          <w:tcPr>
            <w:tcW w:w="3686" w:type="dxa"/>
          </w:tcPr>
          <w:p w:rsidR="005241D6" w:rsidRPr="009C265E" w:rsidRDefault="005241D6" w:rsidP="00524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 ____________</w:t>
            </w:r>
            <w:r w:rsidRPr="009C265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 /__________/</w:t>
            </w:r>
          </w:p>
        </w:tc>
        <w:tc>
          <w:tcPr>
            <w:tcW w:w="1843" w:type="dxa"/>
          </w:tcPr>
          <w:p w:rsidR="005241D6" w:rsidRPr="009C265E" w:rsidRDefault="005241D6" w:rsidP="005326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1D6" w:rsidRPr="009C265E" w:rsidRDefault="005241D6" w:rsidP="00532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</w:t>
            </w:r>
            <w:r w:rsidRPr="009C265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______/__________/</w:t>
            </w:r>
          </w:p>
        </w:tc>
      </w:tr>
    </w:tbl>
    <w:p w:rsidR="005241D6" w:rsidRPr="00B3159E" w:rsidRDefault="005241D6" w:rsidP="00376CFC">
      <w:pPr>
        <w:ind w:firstLine="709"/>
        <w:rPr>
          <w:sz w:val="2"/>
          <w:szCs w:val="2"/>
        </w:rPr>
      </w:pPr>
    </w:p>
    <w:sectPr w:rsidR="005241D6" w:rsidRPr="00B3159E" w:rsidSect="00C76301">
      <w:pgSz w:w="16838" w:h="11906" w:orient="landscape"/>
      <w:pgMar w:top="1418" w:right="138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E0" w:rsidRDefault="008156E0" w:rsidP="00CD37C8">
      <w:pPr>
        <w:spacing w:after="0" w:line="240" w:lineRule="auto"/>
      </w:pPr>
      <w:r>
        <w:separator/>
      </w:r>
    </w:p>
  </w:endnote>
  <w:endnote w:type="continuationSeparator" w:id="0">
    <w:p w:rsidR="008156E0" w:rsidRDefault="008156E0" w:rsidP="00CD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E0" w:rsidRDefault="008156E0" w:rsidP="00CD37C8">
      <w:pPr>
        <w:spacing w:after="0" w:line="240" w:lineRule="auto"/>
      </w:pPr>
      <w:r>
        <w:separator/>
      </w:r>
    </w:p>
  </w:footnote>
  <w:footnote w:type="continuationSeparator" w:id="0">
    <w:p w:rsidR="008156E0" w:rsidRDefault="008156E0" w:rsidP="00CD37C8">
      <w:pPr>
        <w:spacing w:after="0" w:line="240" w:lineRule="auto"/>
      </w:pPr>
      <w:r>
        <w:continuationSeparator/>
      </w:r>
    </w:p>
  </w:footnote>
  <w:footnote w:id="1">
    <w:p w:rsidR="00CD37C8" w:rsidRDefault="00CD37C8" w:rsidP="00CD37C8">
      <w:pPr>
        <w:pStyle w:val="a3"/>
      </w:pPr>
      <w:r w:rsidRPr="00984F28">
        <w:rPr>
          <w:rStyle w:val="a5"/>
          <w:i/>
        </w:rPr>
        <w:footnoteRef/>
      </w:r>
      <w:r w:rsidRPr="00984F28">
        <w:rPr>
          <w:i/>
        </w:rPr>
        <w:t xml:space="preserve"> </w:t>
      </w:r>
      <w:r w:rsidRPr="00561E04">
        <w:rPr>
          <w:i/>
        </w:rPr>
        <w:t>Выбрать нужное.</w:t>
      </w:r>
    </w:p>
  </w:footnote>
  <w:footnote w:id="2">
    <w:p w:rsidR="00E34CFF" w:rsidRDefault="00E34CFF" w:rsidP="00E34CFF">
      <w:pPr>
        <w:pStyle w:val="a3"/>
      </w:pPr>
      <w:r w:rsidRPr="00984F28">
        <w:rPr>
          <w:rStyle w:val="a5"/>
          <w:i/>
        </w:rPr>
        <w:footnoteRef/>
      </w:r>
      <w:r w:rsidRPr="00984F28">
        <w:rPr>
          <w:i/>
        </w:rPr>
        <w:t xml:space="preserve"> </w:t>
      </w:r>
      <w:r w:rsidRPr="00561E04">
        <w:rPr>
          <w:i/>
        </w:rPr>
        <w:t>Выбрать нужное.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06E1"/>
    <w:multiLevelType w:val="hybridMultilevel"/>
    <w:tmpl w:val="436AB652"/>
    <w:lvl w:ilvl="0" w:tplc="D4EE37F6">
      <w:start w:val="1"/>
      <w:numFmt w:val="decimal"/>
      <w:lvlText w:val="%1."/>
      <w:lvlJc w:val="left"/>
      <w:pPr>
        <w:ind w:left="1144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34212328"/>
    <w:multiLevelType w:val="hybridMultilevel"/>
    <w:tmpl w:val="E0CEBAD8"/>
    <w:lvl w:ilvl="0" w:tplc="5F58227E">
      <w:start w:val="1"/>
      <w:numFmt w:val="bullet"/>
      <w:lvlText w:val="­"/>
      <w:lvlJc w:val="left"/>
      <w:pPr>
        <w:ind w:left="1468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81"/>
    <w:rsid w:val="000C0019"/>
    <w:rsid w:val="002A6DBA"/>
    <w:rsid w:val="002F6323"/>
    <w:rsid w:val="00337203"/>
    <w:rsid w:val="00376CFC"/>
    <w:rsid w:val="003C6729"/>
    <w:rsid w:val="00447039"/>
    <w:rsid w:val="005241D6"/>
    <w:rsid w:val="00580710"/>
    <w:rsid w:val="005A5F44"/>
    <w:rsid w:val="005E7493"/>
    <w:rsid w:val="0070752F"/>
    <w:rsid w:val="008156E0"/>
    <w:rsid w:val="00882F16"/>
    <w:rsid w:val="008F6A29"/>
    <w:rsid w:val="00936655"/>
    <w:rsid w:val="00987E86"/>
    <w:rsid w:val="00A56322"/>
    <w:rsid w:val="00A803ED"/>
    <w:rsid w:val="00B3159E"/>
    <w:rsid w:val="00BF27B4"/>
    <w:rsid w:val="00CB0838"/>
    <w:rsid w:val="00CD37C8"/>
    <w:rsid w:val="00D8464B"/>
    <w:rsid w:val="00DD1C1E"/>
    <w:rsid w:val="00E34CFF"/>
    <w:rsid w:val="00E61B81"/>
    <w:rsid w:val="00F4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C9570-B094-4DF2-B538-9A82012F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CD37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CD37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CD37C8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447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47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097D5FFE4E284591297B4CECE68C9E" ma:contentTypeVersion="3" ma:contentTypeDescription="Создание документа." ma:contentTypeScope="" ma:versionID="575f01b82fa5c07e1fa2fdc92a751dcb">
  <xsd:schema xmlns:xsd="http://www.w3.org/2001/XMLSchema" xmlns:xs="http://www.w3.org/2001/XMLSchema" xmlns:p="http://schemas.microsoft.com/office/2006/metadata/properties" xmlns:ns2="ea720c75-9cad-4b16-bb12-b0c5ff0d1e41" targetNamespace="http://schemas.microsoft.com/office/2006/metadata/properties" ma:root="true" ma:fieldsID="9bb9995bd264ce600426ec6d62dd8f48" ns2:_="">
    <xsd:import namespace="ea720c75-9cad-4b16-bb12-b0c5ff0d1e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20c75-9cad-4b16-bb12-b0c5ff0d1e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a720c75-9cad-4b16-bb12-b0c5ff0d1e41">GNDOCID-27-3112</_dlc_DocId>
    <_dlc_DocIdUrl xmlns="ea720c75-9cad-4b16-bb12-b0c5ff0d1e41">
      <Url>http://portal.nedra.gazprom.ru/_layouts/15/DocIdRedir.aspx?ID=GNDOCID-27-3112</Url>
      <Description>GNDOCID-27-3112</Description>
    </_dlc_DocIdUrl>
  </documentManagement>
</p:properties>
</file>

<file path=customXml/itemProps1.xml><?xml version="1.0" encoding="utf-8"?>
<ds:datastoreItem xmlns:ds="http://schemas.openxmlformats.org/officeDocument/2006/customXml" ds:itemID="{1600A3C2-E72C-414C-A5A0-DD5608E2C27D}"/>
</file>

<file path=customXml/itemProps2.xml><?xml version="1.0" encoding="utf-8"?>
<ds:datastoreItem xmlns:ds="http://schemas.openxmlformats.org/officeDocument/2006/customXml" ds:itemID="{975479B0-6E24-4A7C-8A4C-C101295C9DE3}"/>
</file>

<file path=customXml/itemProps3.xml><?xml version="1.0" encoding="utf-8"?>
<ds:datastoreItem xmlns:ds="http://schemas.openxmlformats.org/officeDocument/2006/customXml" ds:itemID="{C40AC009-66C1-4993-8488-C88F108C8671}"/>
</file>

<file path=customXml/itemProps4.xml><?xml version="1.0" encoding="utf-8"?>
<ds:datastoreItem xmlns:ds="http://schemas.openxmlformats.org/officeDocument/2006/customXml" ds:itemID="{718814A3-BF10-492A-A504-9F2886216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1373</Words>
  <Characters>7831</Characters>
  <Application>Microsoft Office Word</Application>
  <DocSecurity>4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Маганова Ольга Анатольевна</dc:creator>
  <cp:keywords/>
  <dc:description/>
  <cp:lastModifiedBy>Ермаков Андрей Николаевич</cp:lastModifiedBy>
  <cp:revision>2</cp:revision>
  <dcterms:created xsi:type="dcterms:W3CDTF">2020-06-25T06:53:00Z</dcterms:created>
  <dcterms:modified xsi:type="dcterms:W3CDTF">2020-06-25T06:53:00Z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0x01010026097D5FFE4E284591297B4CECE68C9E</vt:lpwstr>
  </property>
  <property fmtid="{D5CDD505-2E9C-101B-9397-08002B2CF9AE}" pid="3" name="_dlc_DocIdItemGuid">
    <vt:lpwstr>afe2baff-2831-4f62-81d1-328b789ae716</vt:lpwstr>
  </property>
  <property fmtid="{D5CDD505-2E9C-101B-9397-08002B2CF9AE}" pid="4" name="TaxKeyword">
    <vt:lpwstr>;#</vt:lpwstr>
  </property>
</Properties>
</file>