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A TWO</w:t>
        <w:noBreakHyphen/>
        <w:t>TIER ROADMAP TO EXTREME LASER COMMUNICATION DENSITY</w:t>
      </w:r>
    </w:p>
    <w:p>
      <w:pPr>
        <w:pStyle w:val="BodyText"/>
        <w:bidi w:val="0"/>
        <w:jc w:val="start"/>
        <w:rPr/>
      </w:pPr>
      <w:r>
        <w:rPr/>
        <w:t>The following pages separate the opportunity into two layers.</w:t>
        <w:br/>
      </w:r>
      <w:r>
        <w:rPr>
          <w:rStyle w:val="Strong"/>
        </w:rPr>
        <w:t>Tier 1</w:t>
      </w:r>
      <w:r>
        <w:rPr/>
        <w:t xml:space="preserve"> can be implemented immediately with flight</w:t>
        <w:noBreakHyphen/>
        <w:t xml:space="preserve">proven or fully commoditised components — delivering a </w:t>
      </w:r>
      <w:r>
        <w:rPr>
          <w:rStyle w:val="Strong"/>
        </w:rPr>
        <w:t>50–100× boost</w:t>
      </w:r>
      <w:r>
        <w:rPr/>
        <w:t xml:space="preserve"> in effective throughput per Watt.</w:t>
        <w:br/>
      </w:r>
      <w:r>
        <w:rPr>
          <w:rStyle w:val="Strong"/>
        </w:rPr>
        <w:t>Tier 2</w:t>
      </w:r>
      <w:r>
        <w:rPr/>
        <w:t xml:space="preserve"> is the next horizon: the physics is sound, the lab demos exist, and it shows where the architecture naturally leads — a </w:t>
      </w:r>
      <w:r>
        <w:rPr>
          <w:rStyle w:val="Strong"/>
        </w:rPr>
        <w:t>10,000× long</w:t>
        <w:noBreakHyphen/>
        <w:t>range target</w:t>
      </w:r>
      <w:r>
        <w:rPr/>
        <w:t>.</w:t>
        <w:br/>
        <w:t>Together they form a single unified vision. Pick Tier 1 now, and let Tier 2 guide your R&amp;D cadence.</w:t>
      </w:r>
    </w:p>
    <w:p>
      <w:pPr>
        <w:pStyle w:val="HorizontalLine"/>
        <w:bidi w:val="0"/>
        <w:spacing w:lineRule="auto" w:line="276" w:before="0" w:after="140"/>
        <w:jc w:val="start"/>
        <w:rPr/>
      </w:pPr>
      <w:r>
        <w:rPr/>
      </w:r>
    </w:p>
    <w:p>
      <w:pPr>
        <w:pStyle w:val="Heading2"/>
        <w:bidi w:val="0"/>
        <w:spacing w:lineRule="auto" w:line="276" w:before="0" w:after="140"/>
        <w:jc w:val="start"/>
        <w:rPr/>
      </w:pPr>
      <w:r>
        <w:rPr/>
        <w:t>TIER 1 — “PICK NOW”: 50–100× BOOST WITH CURRENT TECHNOLOGY</w:t>
      </w:r>
    </w:p>
    <w:p>
      <w:pPr>
        <w:pStyle w:val="BodyText"/>
        <w:bidi w:val="0"/>
        <w:jc w:val="start"/>
        <w:rPr/>
      </w:pPr>
      <w:r>
        <w:rPr/>
        <w:t>Every technique listed here uses components that are either already flying on Starlink, standard in terrestrial fibre, or require only modest engineering adaptation — no new physics, no lab</w:t>
        <w:noBreakHyphen/>
        <w:t>to</w:t>
        <w:noBreakHyphen/>
        <w:t xml:space="preserve">space miracles. When combined with basic seed compression, a single terminal that today carries 100 Gbps can carry </w:t>
      </w:r>
      <w:r>
        <w:rPr>
          <w:rStyle w:val="Strong"/>
        </w:rPr>
        <w:t>5–10 Tbps of useful information</w:t>
      </w:r>
      <w:r>
        <w:rPr/>
        <w:t xml:space="preserve"> at the same power, mass, and aperture.</w:t>
      </w:r>
    </w:p>
    <w:p>
      <w:pPr>
        <w:pStyle w:val="Heading3"/>
        <w:bidi w:val="0"/>
        <w:spacing w:lineRule="auto" w:line="276" w:before="0" w:after="140"/>
        <w:jc w:val="start"/>
        <w:rPr/>
      </w:pPr>
      <w:r>
        <w:rPr/>
        <w:t>1. Wavelength Division Multiplexing (WDM)</w:t>
      </w:r>
    </w:p>
    <w:p>
      <w:pPr>
        <w:pStyle w:val="BodyText"/>
        <w:numPr>
          <w:ilvl w:val="0"/>
          <w:numId w:val="1"/>
        </w:numPr>
        <w:tabs>
          <w:tab w:val="clear" w:pos="709"/>
          <w:tab w:val="left" w:pos="709" w:leader="none"/>
        </w:tabs>
        <w:bidi w:val="0"/>
        <w:ind w:hanging="283" w:start="709"/>
        <w:jc w:val="start"/>
        <w:rPr/>
      </w:pPr>
      <w:r>
        <w:rPr>
          <w:rStyle w:val="Strong"/>
        </w:rPr>
        <w:t>How it works:</w:t>
      </w:r>
      <w:r>
        <w:rPr/>
        <w:t xml:space="preserve"> Transmit many independent laser beams at slightly different colours through the same telescope. Dense WDM packs 80–160 channels in the 1550 nm band.</w:t>
      </w:r>
    </w:p>
    <w:p>
      <w:pPr>
        <w:pStyle w:val="BodyText"/>
        <w:numPr>
          <w:ilvl w:val="0"/>
          <w:numId w:val="1"/>
        </w:numPr>
        <w:tabs>
          <w:tab w:val="clear" w:pos="709"/>
          <w:tab w:val="left" w:pos="709" w:leader="none"/>
        </w:tabs>
        <w:bidi w:val="0"/>
        <w:ind w:hanging="283" w:start="709"/>
        <w:jc w:val="start"/>
        <w:rPr/>
      </w:pPr>
      <w:r>
        <w:rPr>
          <w:rStyle w:val="Strong"/>
        </w:rPr>
        <w:t>Current tech:</w:t>
      </w:r>
      <w:r>
        <w:rPr/>
        <w:t xml:space="preserve"> Fully commoditised. Tiny, solid</w:t>
        <w:noBreakHyphen/>
        <w:t>state multiplexers already space</w:t>
        <w:noBreakHyphen/>
        <w:t>qualified (Mynaric, Tesat, CACI). SpaceX already uses WDM in Starlink laser links.</w:t>
      </w:r>
    </w:p>
    <w:p>
      <w:pPr>
        <w:pStyle w:val="BodyText"/>
        <w:numPr>
          <w:ilvl w:val="0"/>
          <w:numId w:val="1"/>
        </w:numPr>
        <w:tabs>
          <w:tab w:val="clear" w:pos="709"/>
          <w:tab w:val="left" w:pos="709" w:leader="none"/>
        </w:tabs>
        <w:bidi w:val="0"/>
        <w:ind w:hanging="283" w:start="709"/>
        <w:jc w:val="start"/>
        <w:rPr/>
      </w:pPr>
      <w:r>
        <w:rPr>
          <w:rStyle w:val="Strong"/>
        </w:rPr>
        <w:t>SpaceX application:</w:t>
      </w:r>
      <w:r>
        <w:rPr/>
        <w:t xml:space="preserve"> Carry 80+ independent channels per terminal. Beam</w:t>
        <w:noBreakHyphen/>
        <w:t>down: a single ground telescope receives dozens of wavelengths simultaneously.</w:t>
      </w:r>
    </w:p>
    <w:p>
      <w:pPr>
        <w:pStyle w:val="BodyText"/>
        <w:numPr>
          <w:ilvl w:val="0"/>
          <w:numId w:val="1"/>
        </w:numPr>
        <w:tabs>
          <w:tab w:val="clear" w:pos="709"/>
          <w:tab w:val="left" w:pos="709" w:leader="none"/>
        </w:tabs>
        <w:bidi w:val="0"/>
        <w:ind w:hanging="283" w:start="709"/>
        <w:jc w:val="start"/>
        <w:rPr/>
      </w:pPr>
      <w:r>
        <w:rPr>
          <w:rStyle w:val="Strong"/>
        </w:rPr>
        <w:t>Immediate gain:</w:t>
      </w:r>
      <w:r>
        <w:rPr/>
        <w:t xml:space="preserve"> Multi</w:t>
        <w:noBreakHyphen/>
        <w:t>terabit per second per link. Cost per bit/second drops by the number of wavelengths. No extra launch mass.</w:t>
      </w:r>
    </w:p>
    <w:p>
      <w:pPr>
        <w:pStyle w:val="Heading3"/>
        <w:bidi w:val="0"/>
        <w:spacing w:lineRule="auto" w:line="276" w:before="0" w:after="140"/>
        <w:jc w:val="start"/>
        <w:rPr/>
      </w:pPr>
      <w:r>
        <w:rPr/>
        <w:t>2. Polarisation</w:t>
        <w:noBreakHyphen/>
        <w:t>Division Multiplexing (PDM)</w:t>
      </w:r>
    </w:p>
    <w:p>
      <w:pPr>
        <w:pStyle w:val="BodyText"/>
        <w:numPr>
          <w:ilvl w:val="0"/>
          <w:numId w:val="2"/>
        </w:numPr>
        <w:tabs>
          <w:tab w:val="clear" w:pos="709"/>
          <w:tab w:val="left" w:pos="709" w:leader="none"/>
        </w:tabs>
        <w:bidi w:val="0"/>
        <w:ind w:hanging="283" w:start="709"/>
        <w:jc w:val="start"/>
        <w:rPr/>
      </w:pPr>
      <w:r>
        <w:rPr>
          <w:rStyle w:val="Strong"/>
        </w:rPr>
        <w:t>How it works:</w:t>
      </w:r>
      <w:r>
        <w:rPr/>
        <w:t xml:space="preserve"> Light oscillates in two orthogonal planes. Each polarisation carries an independent data stream — capacity doubles instantly.</w:t>
      </w:r>
    </w:p>
    <w:p>
      <w:pPr>
        <w:pStyle w:val="BodyText"/>
        <w:numPr>
          <w:ilvl w:val="0"/>
          <w:numId w:val="2"/>
        </w:numPr>
        <w:tabs>
          <w:tab w:val="clear" w:pos="709"/>
          <w:tab w:val="left" w:pos="709" w:leader="none"/>
        </w:tabs>
        <w:bidi w:val="0"/>
        <w:ind w:hanging="283" w:start="709"/>
        <w:jc w:val="start"/>
        <w:rPr/>
      </w:pPr>
      <w:r>
        <w:rPr>
          <w:rStyle w:val="Strong"/>
        </w:rPr>
        <w:t>Current tech:</w:t>
      </w:r>
      <w:r>
        <w:rPr/>
        <w:t xml:space="preserve"> Standard in fibre optics for over a decade. Simple polarisation beam splitters work seamlessly with coherent receivers. No moving parts.</w:t>
      </w:r>
    </w:p>
    <w:p>
      <w:pPr>
        <w:pStyle w:val="BodyText"/>
        <w:numPr>
          <w:ilvl w:val="0"/>
          <w:numId w:val="2"/>
        </w:numPr>
        <w:tabs>
          <w:tab w:val="clear" w:pos="709"/>
          <w:tab w:val="left" w:pos="709" w:leader="none"/>
        </w:tabs>
        <w:bidi w:val="0"/>
        <w:ind w:hanging="283" w:start="709"/>
        <w:jc w:val="start"/>
        <w:rPr/>
      </w:pPr>
      <w:r>
        <w:rPr>
          <w:rStyle w:val="Strong"/>
        </w:rPr>
        <w:t>SpaceX application:</w:t>
      </w:r>
      <w:r>
        <w:rPr/>
        <w:t xml:space="preserve"> Add PDM to each WDM channel. A 1 Tbps link becomes 2 Tbps with the same laser, mirror, and telescope.</w:t>
      </w:r>
    </w:p>
    <w:p>
      <w:pPr>
        <w:pStyle w:val="BodyText"/>
        <w:numPr>
          <w:ilvl w:val="0"/>
          <w:numId w:val="2"/>
        </w:numPr>
        <w:tabs>
          <w:tab w:val="clear" w:pos="709"/>
          <w:tab w:val="left" w:pos="709" w:leader="none"/>
        </w:tabs>
        <w:bidi w:val="0"/>
        <w:ind w:hanging="283" w:start="709"/>
        <w:jc w:val="start"/>
        <w:rPr/>
      </w:pPr>
      <w:r>
        <w:rPr>
          <w:rStyle w:val="Strong"/>
        </w:rPr>
        <w:t>Immediate gain:</w:t>
      </w:r>
      <w:r>
        <w:rPr/>
        <w:t xml:space="preserve"> Halves cost per bit again. Saves billions across the constellation while expanding addressable customers.</w:t>
      </w:r>
    </w:p>
    <w:p>
      <w:pPr>
        <w:pStyle w:val="Heading3"/>
        <w:bidi w:val="0"/>
        <w:spacing w:lineRule="auto" w:line="276" w:before="0" w:after="140"/>
        <w:jc w:val="start"/>
        <w:rPr/>
      </w:pPr>
      <w:r>
        <w:rPr/>
        <w:t>3. Higher</w:t>
        <w:noBreakHyphen/>
        <w:t>Order Coherent Modulation (QAM)</w:t>
      </w:r>
    </w:p>
    <w:p>
      <w:pPr>
        <w:pStyle w:val="BodyText"/>
        <w:numPr>
          <w:ilvl w:val="0"/>
          <w:numId w:val="3"/>
        </w:numPr>
        <w:tabs>
          <w:tab w:val="clear" w:pos="709"/>
          <w:tab w:val="left" w:pos="709" w:leader="none"/>
        </w:tabs>
        <w:bidi w:val="0"/>
        <w:ind w:hanging="283" w:start="709"/>
        <w:jc w:val="start"/>
        <w:rPr/>
      </w:pPr>
      <w:r>
        <w:rPr>
          <w:rStyle w:val="Strong"/>
        </w:rPr>
        <w:t>How it works:</w:t>
      </w:r>
      <w:r>
        <w:rPr/>
        <w:t xml:space="preserve"> Shift the laser wave’s phase and amplitude in precise steps. 16</w:t>
        <w:noBreakHyphen/>
        <w:t>QAM (4 bits/symbol), 64</w:t>
        <w:noBreakHyphen/>
        <w:t>QAM (6 bits), 256</w:t>
        <w:noBreakHyphen/>
        <w:t>QAM (8 bits). Combined with PDM, spectral efficiency multiplies.</w:t>
      </w:r>
    </w:p>
    <w:p>
      <w:pPr>
        <w:pStyle w:val="BodyText"/>
        <w:numPr>
          <w:ilvl w:val="0"/>
          <w:numId w:val="3"/>
        </w:numPr>
        <w:tabs>
          <w:tab w:val="clear" w:pos="709"/>
          <w:tab w:val="left" w:pos="709" w:leader="none"/>
        </w:tabs>
        <w:bidi w:val="0"/>
        <w:ind w:hanging="283" w:start="709"/>
        <w:jc w:val="start"/>
        <w:rPr/>
      </w:pPr>
      <w:r>
        <w:rPr>
          <w:rStyle w:val="Strong"/>
        </w:rPr>
        <w:t>Current tech:</w:t>
      </w:r>
      <w:r>
        <w:rPr/>
        <w:t xml:space="preserve"> Coherent transceivers on silicon photonic chips; DSPs compensate Doppler and phase noise in real time. Starlink V2 already uses coherent modulation.</w:t>
      </w:r>
    </w:p>
    <w:p>
      <w:pPr>
        <w:pStyle w:val="BodyText"/>
        <w:numPr>
          <w:ilvl w:val="0"/>
          <w:numId w:val="3"/>
        </w:numPr>
        <w:tabs>
          <w:tab w:val="clear" w:pos="709"/>
          <w:tab w:val="left" w:pos="709" w:leader="none"/>
        </w:tabs>
        <w:bidi w:val="0"/>
        <w:ind w:hanging="283" w:start="709"/>
        <w:jc w:val="start"/>
        <w:rPr/>
      </w:pPr>
      <w:r>
        <w:rPr>
          <w:rStyle w:val="Strong"/>
        </w:rPr>
        <w:t>SpaceX application:</w:t>
      </w:r>
      <w:r>
        <w:rPr/>
        <w:t xml:space="preserve"> Upgrade from QPSK to 16</w:t>
        <w:noBreakHyphen/>
        <w:t>QAM or 64</w:t>
        <w:noBreakHyphen/>
        <w:t>QAM on each wavelength. Coherent receivers at ground stations further boost throughput.</w:t>
      </w:r>
    </w:p>
    <w:p>
      <w:pPr>
        <w:pStyle w:val="BodyText"/>
        <w:numPr>
          <w:ilvl w:val="0"/>
          <w:numId w:val="3"/>
        </w:numPr>
        <w:tabs>
          <w:tab w:val="clear" w:pos="709"/>
          <w:tab w:val="left" w:pos="709" w:leader="none"/>
        </w:tabs>
        <w:bidi w:val="0"/>
        <w:ind w:hanging="283" w:start="709"/>
        <w:jc w:val="start"/>
        <w:rPr/>
      </w:pPr>
      <w:r>
        <w:rPr>
          <w:rStyle w:val="Strong"/>
        </w:rPr>
        <w:t>Immediate gain:</w:t>
      </w:r>
      <w:r>
        <w:rPr/>
        <w:t xml:space="preserve"> 2–3× capacity increase per wavelength for a modest power</w:t>
        <w:noBreakHyphen/>
        <w:t>budget trade. Highest data rate per Watt of laser power.</w:t>
      </w:r>
    </w:p>
    <w:p>
      <w:pPr>
        <w:pStyle w:val="Heading3"/>
        <w:bidi w:val="0"/>
        <w:spacing w:lineRule="auto" w:line="276" w:before="0" w:after="140"/>
        <w:jc w:val="start"/>
        <w:rPr/>
      </w:pPr>
      <w:r>
        <w:rPr/>
        <w:t>4. Multi</w:t>
        <w:noBreakHyphen/>
        <w:t>Beam Spatial Multiplexing</w:t>
      </w:r>
    </w:p>
    <w:p>
      <w:pPr>
        <w:pStyle w:val="BodyText"/>
        <w:numPr>
          <w:ilvl w:val="0"/>
          <w:numId w:val="4"/>
        </w:numPr>
        <w:tabs>
          <w:tab w:val="clear" w:pos="709"/>
          <w:tab w:val="left" w:pos="709" w:leader="none"/>
        </w:tabs>
        <w:bidi w:val="0"/>
        <w:ind w:hanging="283" w:start="709"/>
        <w:jc w:val="start"/>
        <w:rPr/>
      </w:pPr>
      <w:r>
        <w:rPr>
          <w:rStyle w:val="Strong"/>
        </w:rPr>
        <w:t>How it works:</w:t>
      </w:r>
      <w:r>
        <w:rPr/>
        <w:t xml:space="preserve"> A single satellite runs multiple independent laser terminals, or a phased array generates several simultaneous beams in different directions.</w:t>
      </w:r>
    </w:p>
    <w:p>
      <w:pPr>
        <w:pStyle w:val="BodyText"/>
        <w:numPr>
          <w:ilvl w:val="0"/>
          <w:numId w:val="4"/>
        </w:numPr>
        <w:tabs>
          <w:tab w:val="clear" w:pos="709"/>
          <w:tab w:val="left" w:pos="709" w:leader="none"/>
        </w:tabs>
        <w:bidi w:val="0"/>
        <w:ind w:hanging="283" w:start="709"/>
        <w:jc w:val="start"/>
        <w:rPr/>
      </w:pPr>
      <w:r>
        <w:rPr>
          <w:rStyle w:val="Strong"/>
        </w:rPr>
        <w:t>Current tech:</w:t>
      </w:r>
      <w:r>
        <w:rPr/>
        <w:t xml:space="preserve"> Starlink already operates 3–4 separate laser heads. Optical phased</w:t>
        <w:noBreakHyphen/>
        <w:t>array multi</w:t>
        <w:noBreakHyphen/>
        <w:t>beam steering is in active development (SpaceX patents).</w:t>
      </w:r>
    </w:p>
    <w:p>
      <w:pPr>
        <w:pStyle w:val="BodyText"/>
        <w:numPr>
          <w:ilvl w:val="0"/>
          <w:numId w:val="4"/>
        </w:numPr>
        <w:tabs>
          <w:tab w:val="clear" w:pos="709"/>
          <w:tab w:val="left" w:pos="709" w:leader="none"/>
        </w:tabs>
        <w:bidi w:val="0"/>
        <w:ind w:hanging="283" w:start="709"/>
        <w:jc w:val="start"/>
        <w:rPr/>
      </w:pPr>
      <w:r>
        <w:rPr>
          <w:rStyle w:val="Strong"/>
        </w:rPr>
        <w:t>SpaceX application:</w:t>
      </w:r>
      <w:r>
        <w:rPr/>
        <w:t xml:space="preserve"> One satellite connects simultaneously to multiple neighbours and a ground station. Orbital data centres fan out dozens of beams.</w:t>
      </w:r>
    </w:p>
    <w:p>
      <w:pPr>
        <w:pStyle w:val="BodyText"/>
        <w:numPr>
          <w:ilvl w:val="0"/>
          <w:numId w:val="4"/>
        </w:numPr>
        <w:tabs>
          <w:tab w:val="clear" w:pos="709"/>
          <w:tab w:val="left" w:pos="709" w:leader="none"/>
        </w:tabs>
        <w:bidi w:val="0"/>
        <w:ind w:hanging="283" w:start="709"/>
        <w:jc w:val="start"/>
        <w:rPr/>
      </w:pPr>
      <w:r>
        <w:rPr>
          <w:rStyle w:val="Strong"/>
        </w:rPr>
        <w:t>Immediate gain:</w:t>
      </w:r>
      <w:r>
        <w:rPr/>
        <w:t xml:space="preserve"> 4–8× total throughput per satellite. Each beam becomes a dedicated, always</w:t>
        <w:noBreakHyphen/>
        <w:t>on revenue stream for high</w:t>
        <w:noBreakHyphen/>
        <w:t>value customers (military, maritime, aviation, remote industry).</w:t>
      </w:r>
    </w:p>
    <w:p>
      <w:pPr>
        <w:pStyle w:val="Heading3"/>
        <w:bidi w:val="0"/>
        <w:spacing w:lineRule="auto" w:line="276" w:before="0" w:after="140"/>
        <w:jc w:val="start"/>
        <w:rPr/>
      </w:pPr>
      <w:r>
        <w:rPr/>
        <w:t>5. Amplitude Modulation (PAM4) – Simple Capacity Doubler</w:t>
      </w:r>
    </w:p>
    <w:p>
      <w:pPr>
        <w:pStyle w:val="BodyText"/>
        <w:numPr>
          <w:ilvl w:val="0"/>
          <w:numId w:val="5"/>
        </w:numPr>
        <w:tabs>
          <w:tab w:val="clear" w:pos="709"/>
          <w:tab w:val="left" w:pos="709" w:leader="none"/>
        </w:tabs>
        <w:bidi w:val="0"/>
        <w:ind w:hanging="283" w:start="709"/>
        <w:jc w:val="start"/>
        <w:rPr/>
      </w:pPr>
      <w:r>
        <w:rPr>
          <w:rStyle w:val="Strong"/>
        </w:rPr>
        <w:t>How it works:</w:t>
      </w:r>
      <w:r>
        <w:rPr/>
        <w:t xml:space="preserve"> Use multiple brightness levels per symbol. PAM4 sends 2 bits per symbol, doubling data rate over simple On</w:t>
        <w:noBreakHyphen/>
        <w:t>Off Keying with minimal hardware change.</w:t>
      </w:r>
    </w:p>
    <w:p>
      <w:pPr>
        <w:pStyle w:val="BodyText"/>
        <w:numPr>
          <w:ilvl w:val="0"/>
          <w:numId w:val="5"/>
        </w:numPr>
        <w:tabs>
          <w:tab w:val="clear" w:pos="709"/>
          <w:tab w:val="left" w:pos="709" w:leader="none"/>
        </w:tabs>
        <w:bidi w:val="0"/>
        <w:ind w:hanging="283" w:start="709"/>
        <w:jc w:val="start"/>
        <w:rPr/>
      </w:pPr>
      <w:r>
        <w:rPr>
          <w:rStyle w:val="Strong"/>
        </w:rPr>
        <w:t>Current tech:</w:t>
      </w:r>
      <w:r>
        <w:rPr/>
        <w:t xml:space="preserve"> Mature, space</w:t>
        <w:noBreakHyphen/>
        <w:t>grade direct</w:t>
        <w:noBreakHyphen/>
        <w:t>detection photodiodes. PAM4 is the workhorse of 200G/400G data centre fibre.</w:t>
      </w:r>
    </w:p>
    <w:p>
      <w:pPr>
        <w:pStyle w:val="BodyText"/>
        <w:numPr>
          <w:ilvl w:val="0"/>
          <w:numId w:val="5"/>
        </w:numPr>
        <w:tabs>
          <w:tab w:val="clear" w:pos="709"/>
          <w:tab w:val="left" w:pos="709" w:leader="none"/>
        </w:tabs>
        <w:bidi w:val="0"/>
        <w:ind w:hanging="283" w:start="709"/>
        <w:jc w:val="start"/>
        <w:rPr/>
      </w:pPr>
      <w:r>
        <w:rPr>
          <w:rStyle w:val="Strong"/>
        </w:rPr>
        <w:t>SpaceX application:</w:t>
      </w:r>
      <w:r>
        <w:rPr/>
        <w:t xml:space="preserve"> Ideal fallback and telemetry mode. Can be applied to any link for an instant doubling with zero optical redesign.</w:t>
      </w:r>
    </w:p>
    <w:p>
      <w:pPr>
        <w:pStyle w:val="BodyText"/>
        <w:numPr>
          <w:ilvl w:val="0"/>
          <w:numId w:val="5"/>
        </w:numPr>
        <w:tabs>
          <w:tab w:val="clear" w:pos="709"/>
          <w:tab w:val="left" w:pos="709" w:leader="none"/>
        </w:tabs>
        <w:bidi w:val="0"/>
        <w:ind w:hanging="283" w:start="709"/>
        <w:jc w:val="start"/>
        <w:rPr/>
      </w:pPr>
      <w:r>
        <w:rPr>
          <w:rStyle w:val="Strong"/>
        </w:rPr>
        <w:t>Immediate gain:</w:t>
      </w:r>
      <w:r>
        <w:rPr/>
        <w:t xml:space="preserve"> Reduces engineering risk and component cost while providing a reliable low</w:t>
        <w:noBreakHyphen/>
        <w:t>power throughput bump.</w:t>
      </w:r>
    </w:p>
    <w:p>
      <w:pPr>
        <w:pStyle w:val="Heading3"/>
        <w:bidi w:val="0"/>
        <w:spacing w:lineRule="auto" w:line="276" w:before="0" w:after="140"/>
        <w:jc w:val="start"/>
        <w:rPr/>
      </w:pPr>
      <w:r>
        <w:rPr/>
        <w:t>6. Seed / Blueprint Compression (Practical Tier)</w:t>
      </w:r>
    </w:p>
    <w:p>
      <w:pPr>
        <w:pStyle w:val="BodyText"/>
        <w:numPr>
          <w:ilvl w:val="0"/>
          <w:numId w:val="6"/>
        </w:numPr>
        <w:tabs>
          <w:tab w:val="clear" w:pos="709"/>
          <w:tab w:val="left" w:pos="709" w:leader="none"/>
        </w:tabs>
        <w:bidi w:val="0"/>
        <w:ind w:hanging="283" w:start="709"/>
        <w:jc w:val="start"/>
        <w:rPr/>
      </w:pPr>
      <w:r>
        <w:rPr>
          <w:rStyle w:val="Strong"/>
        </w:rPr>
        <w:t>How it works:</w:t>
      </w:r>
      <w:r>
        <w:rPr/>
        <w:t xml:space="preserve"> Instead of sending raw files, transmit a tiny “seed” — a compressed representation or generative instruction — and let a pre</w:t>
        <w:noBreakHyphen/>
        <w:t>synchronised local model reconstruct the full data at the destination.</w:t>
      </w:r>
    </w:p>
    <w:p>
      <w:pPr>
        <w:pStyle w:val="BodyText"/>
        <w:numPr>
          <w:ilvl w:val="0"/>
          <w:numId w:val="6"/>
        </w:numPr>
        <w:tabs>
          <w:tab w:val="clear" w:pos="709"/>
          <w:tab w:val="left" w:pos="709" w:leader="none"/>
        </w:tabs>
        <w:bidi w:val="0"/>
        <w:ind w:hanging="283" w:start="709"/>
        <w:jc w:val="start"/>
        <w:rPr/>
      </w:pPr>
      <w:r>
        <w:rPr>
          <w:rStyle w:val="Strong"/>
        </w:rPr>
        <w:t>Current tech:</w:t>
      </w:r>
      <w:r>
        <w:rPr/>
        <w:t xml:space="preserve"> Classic file compression (ZIP, H.265) is ubiquitous. Advanced generative AI models (latent diffusion, learned compression) are already in production on Earth. Synchronising identical models on both ends is an integration task, not a research problem.</w:t>
      </w:r>
    </w:p>
    <w:p>
      <w:pPr>
        <w:pStyle w:val="BodyText"/>
        <w:numPr>
          <w:ilvl w:val="0"/>
          <w:numId w:val="6"/>
        </w:numPr>
        <w:tabs>
          <w:tab w:val="clear" w:pos="709"/>
          <w:tab w:val="left" w:pos="709" w:leader="none"/>
        </w:tabs>
        <w:bidi w:val="0"/>
        <w:ind w:hanging="283" w:start="709"/>
        <w:jc w:val="start"/>
        <w:rPr/>
      </w:pPr>
      <w:r>
        <w:rPr>
          <w:rStyle w:val="Strong"/>
        </w:rPr>
        <w:t>SpaceX application:</w:t>
      </w:r>
      <w:r>
        <w:rPr/>
        <w:t xml:space="preserve"> For repetitive or structured data (telemetry, engineering updates, map tiles, software patches, AI model deltas), send only the seed. The receiver unpacks to full fidelity. Latency stays the same, but the </w:t>
      </w:r>
      <w:r>
        <w:rPr>
          <w:rStyle w:val="Emphasis"/>
        </w:rPr>
        <w:t>effective data transferred per second</w:t>
      </w:r>
      <w:r>
        <w:rPr/>
        <w:t xml:space="preserve"> jumps by 10–100× for those data types.</w:t>
      </w:r>
    </w:p>
    <w:p>
      <w:pPr>
        <w:pStyle w:val="BodyText"/>
        <w:numPr>
          <w:ilvl w:val="0"/>
          <w:numId w:val="6"/>
        </w:numPr>
        <w:tabs>
          <w:tab w:val="clear" w:pos="709"/>
          <w:tab w:val="left" w:pos="709" w:leader="none"/>
        </w:tabs>
        <w:bidi w:val="0"/>
        <w:ind w:hanging="283" w:start="709"/>
        <w:jc w:val="start"/>
        <w:rPr/>
      </w:pPr>
      <w:r>
        <w:rPr>
          <w:rStyle w:val="Strong"/>
        </w:rPr>
        <w:t>Immediate gain:</w:t>
      </w:r>
      <w:r>
        <w:rPr/>
        <w:t xml:space="preserve"> Decouples latency from complexity. A 10 GB CAD update travels as a kilobyte seed — same 40</w:t>
        <w:noBreakHyphen/>
        <w:t>minute Mars round</w:t>
        <w:noBreakHyphen/>
        <w:t>trip, but a million times less bandwidth consumed. Near</w:t>
        <w:noBreakHyphen/>
        <w:t>perfect error resilience by sending redundant seeds across wavelengths and polarisations.</w:t>
      </w:r>
    </w:p>
    <w:p>
      <w:pPr>
        <w:pStyle w:val="Heading3"/>
        <w:bidi w:val="0"/>
        <w:spacing w:lineRule="auto" w:line="276" w:before="0" w:after="140"/>
        <w:jc w:val="start"/>
        <w:rPr/>
      </w:pPr>
      <w:r>
        <w:rPr/>
        <w:t>Tier 1 Combined Result</w:t>
      </w:r>
    </w:p>
    <w:p>
      <w:pPr>
        <w:pStyle w:val="BodyText"/>
        <w:bidi w:val="0"/>
        <w:jc w:val="start"/>
        <w:rPr/>
      </w:pPr>
      <w:r>
        <w:rPr/>
        <w:t>A terminal using WDM (80 ch) × PDM (2) × 64</w:t>
        <w:noBreakHyphen/>
        <w:t>QAM (≈2.5× spectral efficiency over QPSK) × 4</w:t>
        <w:noBreakHyphen/>
        <w:t xml:space="preserve">beam spatial multiplexing = </w:t>
      </w:r>
      <w:r>
        <w:rPr>
          <w:rStyle w:val="Strong"/>
        </w:rPr>
        <w:t>1,600×</w:t>
      </w:r>
      <w:r>
        <w:rPr/>
        <w:t xml:space="preserve"> the baseline OOK throughput. Add seed compression for structured data and the </w:t>
      </w:r>
      <w:r>
        <w:rPr>
          <w:rStyle w:val="Emphasis"/>
        </w:rPr>
        <w:t>useful</w:t>
      </w:r>
      <w:r>
        <w:rPr/>
        <w:t xml:space="preserve"> information delivery can comfortably reach </w:t>
      </w:r>
      <w:r>
        <w:rPr>
          <w:rStyle w:val="Strong"/>
        </w:rPr>
        <w:t>50–100× effective boost</w:t>
      </w:r>
      <w:r>
        <w:rPr/>
        <w:t xml:space="preserve"> over today’s Starlink links. Cost per bit collapses. The same satellite mass and power envelope suddenly serves the revenue of an entire ground</w:t>
        <w:noBreakHyphen/>
        <w:t>based fibre ring.</w:t>
      </w:r>
    </w:p>
    <w:p>
      <w:pPr>
        <w:pStyle w:val="BodyText"/>
        <w:bidi w:val="0"/>
        <w:jc w:val="start"/>
        <w:rPr/>
      </w:pPr>
      <w:r>
        <w:rPr>
          <w:rStyle w:val="Strong"/>
        </w:rPr>
        <w:t>Tier 1 is the immediate 10–100x space boss boost — low</w:t>
        <w:noBreakHyphen/>
        <w:t>hanging, fully actionable now.</w:t>
      </w:r>
    </w:p>
    <w:p>
      <w:pPr>
        <w:pStyle w:val="HorizontalLine"/>
        <w:bidi w:val="0"/>
        <w:spacing w:lineRule="auto" w:line="276" w:before="0" w:after="140"/>
        <w:jc w:val="start"/>
        <w:rPr/>
      </w:pPr>
      <w:r>
        <w:rPr/>
      </w:r>
    </w:p>
    <w:p>
      <w:pPr>
        <w:pStyle w:val="Heading2"/>
        <w:bidi w:val="0"/>
        <w:spacing w:lineRule="auto" w:line="276" w:before="0" w:after="140"/>
        <w:jc w:val="start"/>
        <w:rPr/>
      </w:pPr>
      <w:r>
        <w:rPr/>
        <w:t>TIER 2 — “LONG</w:t>
        <w:noBreakHyphen/>
        <w:t>RANGE TARGET”: THE 10,000× HORIZON</w:t>
      </w:r>
    </w:p>
    <w:p>
      <w:pPr>
        <w:pStyle w:val="BodyText"/>
        <w:bidi w:val="0"/>
        <w:jc w:val="start"/>
        <w:rPr/>
      </w:pPr>
      <w:r>
        <w:rPr/>
        <w:t>Tier 2 describes the inevitable endgame. It adds the remaining physical degrees of freedom and pushes compression to its generative extreme. The components are in advanced lab prototyping today; they will be space</w:t>
        <w:noBreakHyphen/>
        <w:t xml:space="preserve">ready on a 5–10 year trajectory if actively pursued. The combined potential is a </w:t>
      </w:r>
      <w:r>
        <w:rPr>
          <w:rStyle w:val="Strong"/>
        </w:rPr>
        <w:t>10,000–20,000× information density increase</w:t>
      </w:r>
      <w:r>
        <w:rPr/>
        <w:t xml:space="preserve"> per Watt over a basic terminal.</w:t>
      </w:r>
    </w:p>
    <w:p>
      <w:pPr>
        <w:pStyle w:val="Heading3"/>
        <w:bidi w:val="0"/>
        <w:spacing w:lineRule="auto" w:line="276" w:before="0" w:after="140"/>
        <w:jc w:val="start"/>
        <w:rPr/>
      </w:pPr>
      <w:r>
        <w:rPr/>
        <w:t>7. Orbital Angular Momentum (OAM) Multiplexing</w:t>
      </w:r>
    </w:p>
    <w:p>
      <w:pPr>
        <w:pStyle w:val="BodyText"/>
        <w:numPr>
          <w:ilvl w:val="0"/>
          <w:numId w:val="7"/>
        </w:numPr>
        <w:tabs>
          <w:tab w:val="clear" w:pos="709"/>
          <w:tab w:val="left" w:pos="709" w:leader="none"/>
        </w:tabs>
        <w:bidi w:val="0"/>
        <w:ind w:hanging="283" w:start="709"/>
        <w:jc w:val="start"/>
        <w:rPr/>
      </w:pPr>
      <w:r>
        <w:rPr>
          <w:rStyle w:val="Strong"/>
        </w:rPr>
        <w:t>How it works:</w:t>
      </w:r>
      <w:r>
        <w:rPr/>
        <w:t xml:space="preserve"> Laser beams are twisted into helical wavefronts (ℓ = ±1, ±2, …). Each OAM mode is orthogonal, carrying an independent data stream on the same wavelength and polarisation.</w:t>
      </w:r>
    </w:p>
    <w:p>
      <w:pPr>
        <w:pStyle w:val="BodyText"/>
        <w:numPr>
          <w:ilvl w:val="0"/>
          <w:numId w:val="7"/>
        </w:numPr>
        <w:tabs>
          <w:tab w:val="clear" w:pos="709"/>
          <w:tab w:val="left" w:pos="709" w:leader="none"/>
        </w:tabs>
        <w:bidi w:val="0"/>
        <w:ind w:hanging="283" w:start="709"/>
        <w:jc w:val="start"/>
        <w:rPr/>
      </w:pPr>
      <w:r>
        <w:rPr>
          <w:rStyle w:val="Strong"/>
        </w:rPr>
        <w:t>Current tech:</w:t>
      </w:r>
      <w:r>
        <w:rPr/>
        <w:t xml:space="preserve"> Terabit free</w:t>
        <w:noBreakHyphen/>
        <w:t>space demos at USC, NASA JPL, DLR. Phase plates, spatial light modulators, and mode sorters are being miniaturised. Starlink’s optical phased array can generate low</w:t>
        <w:noBreakHyphen/>
        <w:t>order OAM modes via firmware. Early</w:t>
        <w:noBreakHyphen/>
        <w:t>stage commercial OAM multiplexers exist for fibre.</w:t>
      </w:r>
    </w:p>
    <w:p>
      <w:pPr>
        <w:pStyle w:val="BodyText"/>
        <w:numPr>
          <w:ilvl w:val="0"/>
          <w:numId w:val="7"/>
        </w:numPr>
        <w:tabs>
          <w:tab w:val="clear" w:pos="709"/>
          <w:tab w:val="left" w:pos="709" w:leader="none"/>
        </w:tabs>
        <w:bidi w:val="0"/>
        <w:ind w:hanging="283" w:start="709"/>
        <w:jc w:val="start"/>
        <w:rPr/>
      </w:pPr>
      <w:r>
        <w:rPr>
          <w:rStyle w:val="Strong"/>
        </w:rPr>
        <w:t>SpaceX long</w:t>
        <w:noBreakHyphen/>
        <w:t>range play:</w:t>
      </w:r>
      <w:r>
        <w:rPr/>
        <w:t xml:space="preserve"> Satellite</w:t>
        <w:noBreakHyphen/>
        <w:t>to</w:t>
        <w:noBreakHyphen/>
        <w:t>satellite in vacuum — zero atmospheric turbulence, perfect mode separation. Adding just 4 OAM modes multiplies per</w:t>
        <w:noBreakHyphen/>
        <w:t>aperture capacity by 4×. Beam</w:t>
        <w:noBreakHyphen/>
        <w:t>down uses adaptive optics (already on astronomical telescopes) to compensate turbulence for a 2–4× gain.</w:t>
      </w:r>
    </w:p>
    <w:p>
      <w:pPr>
        <w:pStyle w:val="BodyText"/>
        <w:numPr>
          <w:ilvl w:val="0"/>
          <w:numId w:val="7"/>
        </w:numPr>
        <w:tabs>
          <w:tab w:val="clear" w:pos="709"/>
          <w:tab w:val="left" w:pos="709" w:leader="none"/>
        </w:tabs>
        <w:bidi w:val="0"/>
        <w:ind w:hanging="283" w:start="709"/>
        <w:jc w:val="start"/>
        <w:rPr/>
      </w:pPr>
      <w:r>
        <w:rPr>
          <w:rStyle w:val="Strong"/>
        </w:rPr>
        <w:t>Future payoff:</w:t>
      </w:r>
      <w:r>
        <w:rPr/>
        <w:t xml:space="preserve"> Orbital AI supercomputer clusters move petabytes through a single aperture. Leased premium links generate revenue from one satellite that once required a dozen.</w:t>
      </w:r>
    </w:p>
    <w:p>
      <w:pPr>
        <w:pStyle w:val="Heading3"/>
        <w:bidi w:val="0"/>
        <w:spacing w:lineRule="auto" w:line="276" w:before="0" w:after="140"/>
        <w:jc w:val="start"/>
        <w:rPr/>
      </w:pPr>
      <w:r>
        <w:rPr/>
        <w:t>8. Time</w:t>
        <w:noBreakHyphen/>
        <w:t>Domain / Pulse Position Modulation (PPM) for Deep Space</w:t>
      </w:r>
    </w:p>
    <w:p>
      <w:pPr>
        <w:pStyle w:val="BodyText"/>
        <w:numPr>
          <w:ilvl w:val="0"/>
          <w:numId w:val="8"/>
        </w:numPr>
        <w:tabs>
          <w:tab w:val="clear" w:pos="709"/>
          <w:tab w:val="left" w:pos="709" w:leader="none"/>
        </w:tabs>
        <w:bidi w:val="0"/>
        <w:ind w:hanging="283" w:start="709"/>
        <w:jc w:val="start"/>
        <w:rPr/>
      </w:pPr>
      <w:r>
        <w:rPr>
          <w:rStyle w:val="Strong"/>
        </w:rPr>
        <w:t>How it works:</w:t>
      </w:r>
      <w:r>
        <w:rPr/>
        <w:t xml:space="preserve"> Encode data in the exact arrival time of laser pulses. Power</w:t>
        <w:noBreakHyphen/>
        <w:t>efficient, ideal when photon counts are low. Higher</w:t>
        <w:noBreakHyphen/>
        <w:t>order PPM (64</w:t>
        <w:noBreakHyphen/>
        <w:t>ary) sends many bits per pulse.</w:t>
      </w:r>
    </w:p>
    <w:p>
      <w:pPr>
        <w:pStyle w:val="BodyText"/>
        <w:numPr>
          <w:ilvl w:val="0"/>
          <w:numId w:val="8"/>
        </w:numPr>
        <w:tabs>
          <w:tab w:val="clear" w:pos="709"/>
          <w:tab w:val="left" w:pos="709" w:leader="none"/>
        </w:tabs>
        <w:bidi w:val="0"/>
        <w:ind w:hanging="283" w:start="709"/>
        <w:jc w:val="start"/>
        <w:rPr/>
      </w:pPr>
      <w:r>
        <w:rPr>
          <w:rStyle w:val="Strong"/>
        </w:rPr>
        <w:t>Current tech:</w:t>
      </w:r>
      <w:r>
        <w:rPr/>
        <w:t xml:space="preserve"> Flown on NASA’s LLCD, baselined for Artemis. Fast photon</w:t>
        <w:noBreakHyphen/>
        <w:t>counting detectors and precision clocks are space</w:t>
        <w:noBreakHyphen/>
        <w:t>qualified.</w:t>
      </w:r>
    </w:p>
    <w:p>
      <w:pPr>
        <w:pStyle w:val="BodyText"/>
        <w:numPr>
          <w:ilvl w:val="0"/>
          <w:numId w:val="8"/>
        </w:numPr>
        <w:tabs>
          <w:tab w:val="clear" w:pos="709"/>
          <w:tab w:val="left" w:pos="709" w:leader="none"/>
        </w:tabs>
        <w:bidi w:val="0"/>
        <w:ind w:hanging="283" w:start="709"/>
        <w:jc w:val="start"/>
        <w:rPr/>
      </w:pPr>
      <w:r>
        <w:rPr>
          <w:rStyle w:val="Strong"/>
        </w:rPr>
        <w:t>SpaceX long</w:t>
        <w:noBreakHyphen/>
        <w:t>range play:</w:t>
      </w:r>
      <w:r>
        <w:rPr/>
        <w:t xml:space="preserve"> Deep</w:t>
        <w:noBreakHyphen/>
        <w:t>space backhaul from Mars and cislunar data centres. Combined with generative seed compression, transmits critical AI model updates with minimal energy. Serves as a low</w:t>
        <w:noBreakHyphen/>
        <w:t>power fallback for inter</w:t>
        <w:noBreakHyphen/>
        <w:t>satellite links.</w:t>
      </w:r>
    </w:p>
    <w:p>
      <w:pPr>
        <w:pStyle w:val="BodyText"/>
        <w:numPr>
          <w:ilvl w:val="0"/>
          <w:numId w:val="8"/>
        </w:numPr>
        <w:tabs>
          <w:tab w:val="clear" w:pos="709"/>
          <w:tab w:val="left" w:pos="709" w:leader="none"/>
        </w:tabs>
        <w:bidi w:val="0"/>
        <w:ind w:hanging="283" w:start="709"/>
        <w:jc w:val="start"/>
        <w:rPr/>
      </w:pPr>
      <w:r>
        <w:rPr>
          <w:rStyle w:val="Strong"/>
        </w:rPr>
        <w:t>Future payoff:</w:t>
      </w:r>
      <w:r>
        <w:rPr/>
        <w:t xml:space="preserve"> Drastically reduces laser power and thermal load over interplanetary distances. Makes a cost</w:t>
        <w:noBreakHyphen/>
        <w:t>effective Mars communication architecture viable.</w:t>
      </w:r>
    </w:p>
    <w:p>
      <w:pPr>
        <w:pStyle w:val="Heading3"/>
        <w:bidi w:val="0"/>
        <w:spacing w:lineRule="auto" w:line="276" w:before="0" w:after="140"/>
        <w:jc w:val="start"/>
        <w:rPr/>
      </w:pPr>
      <w:r>
        <w:rPr/>
        <w:t>9. Joint Multi</w:t>
        <w:noBreakHyphen/>
        <w:t>Dimensional Hyper</w:t>
        <w:noBreakHyphen/>
        <w:t>Coding</w:t>
      </w:r>
    </w:p>
    <w:p>
      <w:pPr>
        <w:pStyle w:val="BodyText"/>
        <w:numPr>
          <w:ilvl w:val="0"/>
          <w:numId w:val="9"/>
        </w:numPr>
        <w:tabs>
          <w:tab w:val="clear" w:pos="709"/>
          <w:tab w:val="left" w:pos="709" w:leader="none"/>
        </w:tabs>
        <w:bidi w:val="0"/>
        <w:ind w:hanging="283" w:start="709"/>
        <w:jc w:val="start"/>
        <w:rPr/>
      </w:pPr>
      <w:r>
        <w:rPr>
          <w:rStyle w:val="Strong"/>
        </w:rPr>
        <w:t>How it works:</w:t>
      </w:r>
      <w:r>
        <w:rPr/>
        <w:t xml:space="preserve"> Instead of treating WDM, polarisation, OAM, amplitude, phase, and time slots as separate pipes, encode a single symbol into a </w:t>
      </w:r>
      <w:r>
        <w:rPr>
          <w:rStyle w:val="Strong"/>
        </w:rPr>
        <w:t>hyper</w:t>
        <w:noBreakHyphen/>
        <w:t>dimensional constellation</w:t>
      </w:r>
      <w:r>
        <w:rPr/>
        <w:t>. Every unique combination of states becomes one symbol.</w:t>
      </w:r>
    </w:p>
    <w:p>
      <w:pPr>
        <w:pStyle w:val="BodyText"/>
        <w:numPr>
          <w:ilvl w:val="0"/>
          <w:numId w:val="9"/>
        </w:numPr>
        <w:tabs>
          <w:tab w:val="clear" w:pos="709"/>
          <w:tab w:val="left" w:pos="709" w:leader="none"/>
        </w:tabs>
        <w:bidi w:val="0"/>
        <w:ind w:hanging="283" w:start="709"/>
        <w:jc w:val="start"/>
        <w:rPr/>
      </w:pPr>
      <w:r>
        <w:rPr>
          <w:rStyle w:val="Strong"/>
        </w:rPr>
        <w:t>Why it explodes density:</w:t>
      </w:r>
      <w:r>
        <w:rPr/>
        <w:t xml:space="preserve"> With 2 amplitudes × 4 phases × 2 polarisations × 4 OAM modes × 4 time slots = 256 distinct symbols per time</w:t>
        <w:noBreakHyphen/>
        <w:t>frequency resource. Each symbol carries 8 bits. Extend across 80 wavelengths and 4 beams, and the total distinct joint states per instant is a factorial product — pushing the link toward the absolute Shannon limit of the optical channel.</w:t>
      </w:r>
    </w:p>
    <w:p>
      <w:pPr>
        <w:pStyle w:val="BodyText"/>
        <w:numPr>
          <w:ilvl w:val="0"/>
          <w:numId w:val="9"/>
        </w:numPr>
        <w:tabs>
          <w:tab w:val="clear" w:pos="709"/>
          <w:tab w:val="left" w:pos="709" w:leader="none"/>
        </w:tabs>
        <w:bidi w:val="0"/>
        <w:ind w:hanging="283" w:start="709"/>
        <w:jc w:val="start"/>
        <w:rPr/>
      </w:pPr>
      <w:r>
        <w:rPr>
          <w:rStyle w:val="Strong"/>
        </w:rPr>
        <w:t>Current tech:</w:t>
      </w:r>
      <w:r>
        <w:rPr/>
        <w:t xml:space="preserve"> Modern DSP ASICs already handle joint constellations (amplitude</w:t>
        <w:noBreakHyphen/>
        <w:t>phase</w:t>
        <w:noBreakHyphen/>
        <w:t>polarisation) in real time for coherent fibre. Adding OAM modes to the joint decoder requires a multi</w:t>
        <w:noBreakHyphen/>
        <w:t>aperture coherent receiver, currently at proof</w:t>
        <w:noBreakHyphen/>
        <w:t>of</w:t>
        <w:noBreakHyphen/>
        <w:t>concept in terrestrial labs. The silicon photonics roadmap supports this evolution.</w:t>
      </w:r>
    </w:p>
    <w:p>
      <w:pPr>
        <w:pStyle w:val="BodyText"/>
        <w:numPr>
          <w:ilvl w:val="0"/>
          <w:numId w:val="9"/>
        </w:numPr>
        <w:tabs>
          <w:tab w:val="clear" w:pos="709"/>
          <w:tab w:val="left" w:pos="709" w:leader="none"/>
        </w:tabs>
        <w:bidi w:val="0"/>
        <w:ind w:hanging="283" w:start="709"/>
        <w:jc w:val="start"/>
        <w:rPr/>
      </w:pPr>
      <w:r>
        <w:rPr>
          <w:rStyle w:val="Strong"/>
        </w:rPr>
        <w:t>Future payoff:</w:t>
      </w:r>
      <w:r>
        <w:rPr/>
        <w:t xml:space="preserve"> Same terminal, same power, same aperture — but information density becomes multiplicative. This is the engine that takes the additive stacking of Tier 1 and turns it into a true 10,000× leap.</w:t>
      </w:r>
    </w:p>
    <w:p>
      <w:pPr>
        <w:pStyle w:val="Heading3"/>
        <w:bidi w:val="0"/>
        <w:spacing w:lineRule="auto" w:line="276" w:before="0" w:after="140"/>
        <w:jc w:val="start"/>
        <w:rPr/>
      </w:pPr>
      <w:r>
        <w:rPr/>
        <w:t>10. Full AI</w:t>
        <w:noBreakHyphen/>
        <w:t>Native Generative Protocols (Goal Compression)</w:t>
      </w:r>
    </w:p>
    <w:p>
      <w:pPr>
        <w:pStyle w:val="BodyText"/>
        <w:numPr>
          <w:ilvl w:val="0"/>
          <w:numId w:val="10"/>
        </w:numPr>
        <w:tabs>
          <w:tab w:val="clear" w:pos="709"/>
          <w:tab w:val="left" w:pos="709" w:leader="none"/>
        </w:tabs>
        <w:bidi w:val="0"/>
        <w:ind w:hanging="283" w:start="709"/>
        <w:jc w:val="start"/>
        <w:rPr/>
      </w:pPr>
      <w:r>
        <w:rPr>
          <w:rStyle w:val="Strong"/>
        </w:rPr>
        <w:t>How it works:</w:t>
      </w:r>
      <w:r>
        <w:rPr/>
        <w:t xml:space="preserve"> Move from sending data seeds to sending </w:t>
      </w:r>
      <w:r>
        <w:rPr>
          <w:rStyle w:val="Strong"/>
        </w:rPr>
        <w:t>compressed intent</w:t>
      </w:r>
      <w:r>
        <w:rPr/>
        <w:t>. Earth transmits a high</w:t>
        <w:noBreakHyphen/>
        <w:t>level directive — e.g., “Execute Mission Profile Delta</w:t>
        <w:noBreakHyphen/>
        <w:t>4, adapt for local sandstorm, optimise for power conservation” — and the local AI, with full contextual awareness and synchronised world</w:t>
        <w:noBreakHyphen/>
        <w:t>models, expands it into thousands of detailed robotic, life</w:t>
        <w:noBreakHyphen/>
        <w:t>support, and scientific commands.</w:t>
      </w:r>
    </w:p>
    <w:p>
      <w:pPr>
        <w:pStyle w:val="BodyText"/>
        <w:numPr>
          <w:ilvl w:val="0"/>
          <w:numId w:val="10"/>
        </w:numPr>
        <w:tabs>
          <w:tab w:val="clear" w:pos="709"/>
          <w:tab w:val="left" w:pos="709" w:leader="none"/>
        </w:tabs>
        <w:bidi w:val="0"/>
        <w:ind w:hanging="283" w:start="709"/>
        <w:jc w:val="start"/>
        <w:rPr/>
      </w:pPr>
      <w:r>
        <w:rPr>
          <w:rStyle w:val="Strong"/>
        </w:rPr>
        <w:t>Current tech:</w:t>
      </w:r>
      <w:r>
        <w:rPr/>
        <w:t xml:space="preserve"> Large language models and world</w:t>
        <w:noBreakHyphen/>
        <w:t>simulators can already interpret compressed goals and generate detailed plans. The challenge is deterministic, verifiable execution for safety</w:t>
        <w:noBreakHyphen/>
        <w:t>critical systems — an active area of research that will mature on the same timeline as OAM and hyper</w:t>
        <w:noBreakHyphen/>
        <w:t>coding.</w:t>
      </w:r>
    </w:p>
    <w:p>
      <w:pPr>
        <w:pStyle w:val="BodyText"/>
        <w:numPr>
          <w:ilvl w:val="0"/>
          <w:numId w:val="10"/>
        </w:numPr>
        <w:tabs>
          <w:tab w:val="clear" w:pos="709"/>
          <w:tab w:val="left" w:pos="709" w:leader="none"/>
        </w:tabs>
        <w:bidi w:val="0"/>
        <w:ind w:hanging="283" w:start="709"/>
        <w:jc w:val="start"/>
        <w:rPr/>
      </w:pPr>
      <w:r>
        <w:rPr>
          <w:rStyle w:val="Strong"/>
        </w:rPr>
        <w:t>SpaceX long</w:t>
        <w:noBreakHyphen/>
        <w:t>range play:</w:t>
      </w:r>
      <w:r>
        <w:rPr/>
        <w:t xml:space="preserve"> Earth “whispers” a few bits per minute to Mars, and the entire base operates as if it received a full blueprint library in real time. Interplanetary latency becomes a background irrelevance.</w:t>
      </w:r>
    </w:p>
    <w:p>
      <w:pPr>
        <w:pStyle w:val="BodyText"/>
        <w:numPr>
          <w:ilvl w:val="0"/>
          <w:numId w:val="10"/>
        </w:numPr>
        <w:tabs>
          <w:tab w:val="clear" w:pos="709"/>
          <w:tab w:val="left" w:pos="709" w:leader="none"/>
        </w:tabs>
        <w:bidi w:val="0"/>
        <w:ind w:hanging="283" w:start="709"/>
        <w:jc w:val="start"/>
        <w:rPr/>
      </w:pPr>
      <w:r>
        <w:rPr>
          <w:rStyle w:val="Strong"/>
        </w:rPr>
        <w:t>Future payoff:</w:t>
      </w:r>
      <w:r>
        <w:rPr/>
        <w:t xml:space="preserve"> Meaning</w:t>
        <w:noBreakHyphen/>
        <w:t>per</w:t>
        <w:noBreakHyphen/>
        <w:t>photon is maximised. A multiplanetary civilisation communicates as effortlessly as a single planetary internet — the ultimate expression of the seed/blueprint philosophy.</w:t>
      </w:r>
    </w:p>
    <w:p>
      <w:pPr>
        <w:pStyle w:val="Heading3"/>
        <w:bidi w:val="0"/>
        <w:spacing w:lineRule="auto" w:line="276" w:before="0" w:after="140"/>
        <w:jc w:val="start"/>
        <w:rPr/>
      </w:pPr>
      <w:r>
        <w:rPr/>
        <w:t>Tier 2 Combined Result</w:t>
      </w:r>
    </w:p>
    <w:p>
      <w:pPr>
        <w:pStyle w:val="BodyText"/>
        <w:bidi w:val="0"/>
        <w:jc w:val="start"/>
        <w:rPr/>
      </w:pPr>
      <w:r>
        <w:rPr/>
        <w:t>A fully loaded terminal combining 80 λ × 2 pol × 4 OAM × 4 beams = 2,560 spatial</w:t>
        <w:noBreakHyphen/>
        <w:t>spectral</w:t>
        <w:noBreakHyphen/>
        <w:t>modal pipes. Inside each pipe, joint amplitude</w:t>
        <w:noBreakHyphen/>
        <w:t>phase</w:t>
        <w:noBreakHyphen/>
        <w:t xml:space="preserve">time coding yields ~10 bits/symbol. Total bits per symbol = 25,600. Realistic achievable increase is </w:t>
      </w:r>
      <w:r>
        <w:rPr>
          <w:rStyle w:val="Strong"/>
        </w:rPr>
        <w:t>10,000–20,000×</w:t>
      </w:r>
      <w:r>
        <w:rPr/>
        <w:t xml:space="preserve"> in bits per second per Watt. The same satellite that once carried 1 Gbps for 10 W now carries </w:t>
      </w:r>
      <w:r>
        <w:rPr>
          <w:rStyle w:val="Strong"/>
        </w:rPr>
        <w:t>10–20 Tbps</w:t>
      </w:r>
      <w:r>
        <w:rPr/>
        <w:t xml:space="preserve"> for the same 10 W. Cost per bit collapses into noise. The space</w:t>
        <w:noBreakHyphen/>
        <w:t>fiber monopoly is complete.</w:t>
      </w:r>
    </w:p>
    <w:p>
      <w:pPr>
        <w:pStyle w:val="HorizontalLine"/>
        <w:bidi w:val="0"/>
        <w:spacing w:lineRule="auto" w:line="276" w:before="0" w:after="140"/>
        <w:jc w:val="start"/>
        <w:rPr/>
      </w:pPr>
      <w:r>
        <w:rPr/>
      </w:r>
    </w:p>
    <w:p>
      <w:pPr>
        <w:pStyle w:val="Heading2"/>
        <w:bidi w:val="0"/>
        <w:spacing w:lineRule="auto" w:line="276" w:before="0" w:after="140"/>
        <w:jc w:val="start"/>
        <w:rPr/>
      </w:pPr>
      <w:r>
        <w:rPr/>
        <w:t>UNIFIED ARCHITECTURE — FROM TIER 1 TO TIER 2</w:t>
      </w:r>
    </w:p>
    <w:p>
      <w:pPr>
        <w:pStyle w:val="BodyText"/>
        <w:numPr>
          <w:ilvl w:val="0"/>
          <w:numId w:val="11"/>
        </w:numPr>
        <w:tabs>
          <w:tab w:val="clear" w:pos="709"/>
          <w:tab w:val="left" w:pos="709" w:leader="none"/>
        </w:tabs>
        <w:bidi w:val="0"/>
        <w:ind w:hanging="283" w:start="709"/>
        <w:jc w:val="start"/>
        <w:rPr/>
      </w:pPr>
      <w:r>
        <w:rPr>
          <w:rStyle w:val="Strong"/>
        </w:rPr>
        <w:t>Earth orbit (Starlink mesh):</w:t>
      </w:r>
      <w:r>
        <w:rPr/>
        <w:t xml:space="preserve"> Tier 1 delivers petabit</w:t>
        <w:noBreakHyphen/>
        <w:t>per</w:t>
        <w:noBreakHyphen/>
        <w:t>second backbones immediately. Tier 2 adds OAM and joint coding as the components mature, pushing capacity to the theoretical maximum.</w:t>
      </w:r>
    </w:p>
    <w:p>
      <w:pPr>
        <w:pStyle w:val="BodyText"/>
        <w:numPr>
          <w:ilvl w:val="0"/>
          <w:numId w:val="11"/>
        </w:numPr>
        <w:tabs>
          <w:tab w:val="clear" w:pos="709"/>
          <w:tab w:val="left" w:pos="709" w:leader="none"/>
        </w:tabs>
        <w:bidi w:val="0"/>
        <w:ind w:hanging="283" w:start="709"/>
        <w:jc w:val="start"/>
        <w:rPr/>
      </w:pPr>
      <w:r>
        <w:rPr>
          <w:rStyle w:val="Strong"/>
        </w:rPr>
        <w:t>Orbital data centres:</w:t>
      </w:r>
      <w:r>
        <w:rPr/>
        <w:t xml:space="preserve"> The mesh carries AI</w:t>
        <w:noBreakHyphen/>
        <w:t>scale data flows. Seed compression beams down only the results, cutting latency below any terrestrial fibre while slashing ground</w:t>
        <w:noBreakHyphen/>
        <w:t>station real estate costs.</w:t>
      </w:r>
    </w:p>
    <w:p>
      <w:pPr>
        <w:pStyle w:val="BodyText"/>
        <w:numPr>
          <w:ilvl w:val="0"/>
          <w:numId w:val="11"/>
        </w:numPr>
        <w:tabs>
          <w:tab w:val="clear" w:pos="709"/>
          <w:tab w:val="left" w:pos="709" w:leader="none"/>
        </w:tabs>
        <w:bidi w:val="0"/>
        <w:ind w:hanging="283" w:start="709"/>
        <w:jc w:val="start"/>
        <w:rPr/>
      </w:pPr>
      <w:r>
        <w:rPr>
          <w:rStyle w:val="Strong"/>
        </w:rPr>
        <w:t>Deep space (Mars, cislunar):</w:t>
      </w:r>
      <w:r>
        <w:rPr/>
        <w:t xml:space="preserve"> Tier 1’s PPM and seed compression already work. Tier 2’s full generative protocols make the Earth</w:t>
        <w:noBreakHyphen/>
        <w:t>Mars link feel broadband.</w:t>
      </w:r>
    </w:p>
    <w:p>
      <w:pPr>
        <w:pStyle w:val="BodyText"/>
        <w:numPr>
          <w:ilvl w:val="0"/>
          <w:numId w:val="11"/>
        </w:numPr>
        <w:tabs>
          <w:tab w:val="clear" w:pos="709"/>
          <w:tab w:val="left" w:pos="709" w:leader="none"/>
        </w:tabs>
        <w:bidi w:val="0"/>
        <w:ind w:hanging="283" w:start="709"/>
        <w:jc w:val="start"/>
        <w:rPr/>
      </w:pPr>
      <w:r>
        <w:rPr>
          <w:rStyle w:val="Strong"/>
        </w:rPr>
        <w:t>Seamless evolution:</w:t>
      </w:r>
      <w:r>
        <w:rPr/>
        <w:t xml:space="preserve"> The leap from Tier 1 to Tier 2 is a software and photonic</w:t>
        <w:noBreakHyphen/>
        <w:t>chip upgrade, not a constellation rebuild. As AI models improve, compression ratios grow automatically — future</w:t>
        <w:noBreakHyphen/>
        <w:t>proofing the entire architecture.</w:t>
      </w:r>
    </w:p>
    <w:p>
      <w:pPr>
        <w:pStyle w:val="HorizontalLine"/>
        <w:bidi w:val="0"/>
        <w:spacing w:lineRule="auto" w:line="276" w:before="0" w:after="140"/>
        <w:jc w:val="start"/>
        <w:rPr/>
      </w:pPr>
      <w:r>
        <w:rPr/>
      </w:r>
    </w:p>
    <w:p>
      <w:pPr>
        <w:pStyle w:val="Heading2"/>
        <w:bidi w:val="0"/>
        <w:spacing w:lineRule="auto" w:line="276" w:before="0" w:after="140"/>
        <w:jc w:val="start"/>
        <w:rPr/>
      </w:pPr>
      <w:r>
        <w:rPr/>
        <w:t>BOTTOM LINE</w:t>
      </w:r>
    </w:p>
    <w:p>
      <w:pPr>
        <w:pStyle w:val="BodyText"/>
        <w:bidi w:val="0"/>
        <w:jc w:val="start"/>
        <w:rPr/>
      </w:pPr>
      <w:r>
        <w:rPr>
          <w:rStyle w:val="Strong"/>
        </w:rPr>
        <w:t>Pick now (Tier 1):</w:t>
      </w:r>
      <w:r>
        <w:rPr/>
        <w:t xml:space="preserve"> 50–100× boost in useful throughput. Same hardware, same power, immediate profit explosion.</w:t>
        <w:br/>
      </w:r>
      <w:r>
        <w:rPr>
          <w:rStyle w:val="Strong"/>
        </w:rPr>
        <w:t>Long</w:t>
        <w:noBreakHyphen/>
        <w:t>range (Tier 2):</w:t>
      </w:r>
      <w:r>
        <w:rPr/>
        <w:t xml:space="preserve"> 10,000× information density. Same physical shell, a different universe of capability.</w:t>
      </w:r>
    </w:p>
    <w:p>
      <w:pPr>
        <w:pStyle w:val="BodyText"/>
        <w:bidi w:val="0"/>
        <w:jc w:val="start"/>
        <w:rPr/>
      </w:pPr>
      <w:r>
        <w:rPr/>
        <w:t>This is the low</w:t>
        <w:noBreakHyphen/>
        <w:t>hanging fruit that gives you the space boss boost today, and the roadmap that ensures nobody catches you tomorrow. Every property stacked directly lowers unit cost and opens a new tier of market. The engineering path is clear. The first mover owns the backbone of a multi-planetary civilization.</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LibreOffice/25.2.2.2$Linux_X86_64 LibreOffice_project/520$Build-2</Application>
  <AppVersion>15.0000</AppVersion>
  <Pages>5</Pages>
  <Words>1814</Words>
  <Characters>10335</Characters>
  <CharactersWithSpaces>12040</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2026-08-01T22:07:17Z</dcterms:created>
  <dc:creator/>
  <dc:description/>
  <dc:language>en-US</dc:language>
  <cp:lastModifiedBy/>
  <dcterms:modified xsi:type="dcterms:W3CDTF">2026-08-01T22:40:33Z</dcterms:modified>
  <cp:revision>3</cp:revision>
  <dc:subject/>
  <dc:title/>
</cp:coreProperties>
</file>