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 (처음에는 꺼진 채 시작)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부품분류(분류셀·소팅·부품 나누는·맨 앞), 도어트림 조립, 도어트림 체결(스크류·나사), e-axle(이액슬·액슬)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2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「KPI 영향 · 개선」 (1.0.69)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· 개선 주제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메뉴에서 품질 관리 다음, 데이터 폐루프 앞에 추가함(9단계). 왜 필요한가 → ① 손실 분석(원인 11가지로 나눈 UPH · OEE · 재공 · 전력 손실, 최근 30분 1순위 원인을 읽어 줌) → ② 개선 제안(실제 제안의 근거 · 바꿀 운영값 · 기대 효과 · 부작용) → ③ 디지털트윈 검증(현재 vs 제안 30분 × 시드 3, 실제 현장 이벤트 재연 — 적용 권장 · 효과 미미 · 보류 권장) → ④ 적용 → ⑤ 보류 → ⑥ 되돌리기 → ⑦ 의사결정 이력 → 활용 팁. 말풍선 위 흐름 막대(손실 · 제안 · 트윈 · 결정 · 실측 · 학습)에 지금 단계 표시. KPI 영향 · 개선 창을 열고 그 제안 카드 · 의사결정 이력으로 스크롤함. 마지막 단계에서 데이터 폐루프와 플라이휠로 이어짐.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적용 · 보류 · 되돌리기 활용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적용: 트윈 「적용 권장」이고 부작용을 감당할 수 있을 때 — 운영값이 바로 바뀌고 적용 전 10분 vs 적용 후 10분을 실측으로 비교함. 보류: 「보류 권장」 · 「효과 미미」이거나 지금 바꾸면 곤란할 때(납기 직전 · 고장 대응 중) — 거절이 아니라 「지금은 아님」, 30분 동안 다시 묻지 않고 근거가 남아 있으면 다시 올라옴. 되돌리기: 적용 후 실측이 트윈 예측과 다르게 나빠졌을 때 — 10분 양품이 적으면 우연 변동만으로 UPH가 흔들리므로 화면의 신뢰 범위 안내를 함께 봄. 결정 순서는 검증 → 적용 → 실측 → 판단이며, 「트윈은 좋았는데 실측은 나빴다」는 되돌리기 기록은 트윈과 실제 공장의 차이를 알려 주는 학습 데이터가 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토리의 시연 범위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트윈 결과가 「적용 권장」일 때만 토리가 그 제안을 적용했다가 다음 단계에서 되돌려 운영값을 원래대로 둠(이력에 적용 · 되돌림 2건이 남음). 그 밖의 결과는 시연하지 않고 설명만 함. 실제 개선 결정은 사용자가 함. 주제를 벗어나거나 토리를 접으면 시연 적용은 자동으로 되돌림. 공장 시간 5분 전에는 제안이 없으므로 제안이 생길 때까지 잠시 30배속으로 돌린 뒤 원래 배속으로 되돌림.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소개 이름 「모두의 AI 팩토리 공장장」 (1.0.68)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인사 · 메뉴 문구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토리가 「모두의 AI 팩토리 공장장 토리」로 자신을 소개함. 첫 인사: 「안녕하세요! 저는 모두의 AI 팩토리 공장장 토리예요. 이곳은 피지컬AI 실증 메타팩토리로, 레거시 공장이 자동화를 거쳐 피지컬AI 자율공장으로 바뀌는 과정을 3D 디지털 트윈으로 보여 주는 시뮬레이터예요.」 · 주제 메뉴: 「모두의 AI 팩토리 공장장 토리입니다. 무엇을 안내해 드릴까요?」 토리의 소속 이름(모두의 AI 팩토리)과 시뮬레이터 이름(피지컬AI 실증 메타팩토리)을 나눠 씀. 두 문장 모두 같은 남성 음성으로 다시 녹음함.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「FacOS — 공장 운영 SW」 (1.0.67)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FacOS 주제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메뉴에서 둘러보기 다음에 추가함(12단계, 약 2분 반). 원칙(명령은 위 → 아래 · 상태는 아래 → 위 · 같은 계층은 핸드셰이크 · 알림만) → 계층(공장 오케스트레이터 → Agent Gateway → Zone 오케스트레이터 4개 → 셀 OCS(AI 운영 정책에 따라 명령 판단 · 검증) → 엣지 스킬, 오케스트레이터 「Factory OS 계층」 탭) → 오더(배정 · 수락 · 종료 증빙, 수량 정산 오차 0일 때만 종료, 실제 오더 표시) → 결정 요청(납기 위험 · Zone 간 정비 지원 · 정밀검사 우선순위 · 정책 승인, 최근 결정 표시) → 가드레일 시험 → 상위망 단절 · 복구 → 셀 게이트 → 현장 감지 → 보안(피지컬AI 단계) → FAC 업무 기록 → 정리(이상 판단 10초 이내 · 수량 정산 오차 · 명령 검증 · A2A 메시지 지표). 말풍선 위 계층 막대(공장 · 게이트 · Zone · 셀 · 엣지 · 기록)에 지금 설명하는 계층 표시. 마지막 단계에서 인시던트 해결 예시로 이어짐.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토리가 직접 하는 시험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④ 가드레일 시험: 정밀조립 Zone이 정밀검사 Zone에 속도 명령을 보내 「같은 계층 명령 금지」로 차단되는 것을 「존 간 메시지」 탭에서 보여 줌. ⑤ 상위망 단절 시험: 공장 ↔ Zone 망을 끊고 상태 보고 1건이 Edge Outbox에 쌓이는 것을 보여 준 뒤, 다음 단계에서 복구해 전달함. 주제를 벗어나거나 토리를 접으면 망은 자동 복구됨. 두 시험 모두 공장 운영에는 영향이 없고 기록만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「품질 관리 — 예방부터 불량 대응 · 재발 방지까지」 · 데이터 주제 통합 · 인시던트 예시 3막 구성 · API 키 안내 (1.0.66)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관리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현장으로 카메라를 옮기고 관련 창을 열어 설명함. ① 예방(체결셀 · Zone 대시보드 실시간 — 셀 건강도 · 드리프트 · Cpk, 예지정비 · 재보정 · 순찰 로봇 자율 재보정 · 환경 이상) → ② 공정 내 전수 검사(체결 토크 · 각도 판정 · 부품분류 비전) → ③ 정밀검사 샘플링(정밀검사Zone · 품질 추적 봉쇄 · 처분 — 로트 출하 보류 · 해제 · 봉쇄 · 재작업 · 폐기 · 샘플링 강화) → ④ 불량 대응(NG 사례 · 봉쇄 · 품질 경보) → ⑤ AI 원인 분석(원인 1순위 셀 · 요인 · 기여도 · 누적 적중률) → ⑥ 재발 방지(8D 흐름 · 정책 반영 결정) → ⑦ 모니터링(Zone 대시보드 품질 · 상관 — 관리도 X̄-R · I-MR · Western Electric · 산점도 · NG 파레토). 흐름 막대에 지금 단계 표시.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불량 시연(시나리오)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실제 불량이 드물어 ②단계에서 토리가 조립셀 하나(도어트림 또는 e-axle 조립셀)에 공정 편차(드리프트 60%)를 일으키고 다음 2개를 불량으로 만듦 — 체결셀 전수 검사가 잡아 사례 · AI 원인 분석 · 8D로 이어짐(운영 로그에 「[시나리오] 공정 편차 주입」). 시험에서 AI 1순위 원인이 편차를 일으킨 셀과 일치함(도어트림 조립셀 52%). 한 번 재생에 한 번만 주입(인시던트 예시의 현장 이벤트도 마찬가지).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반영은 사람이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8D의 「정책 반영하시겠습니까?」는 토리가 누르지 않고 보여 주기만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폐루프와 플라이휠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주제를 하나로 합침 — 폐루프 7단계(수집 → 엣지 → 서버 · 연동 → AI 학습 → 모니터링 → 현장 제어) 뒤에 플라이휠 6단계(운영 → 데이터 → 학습 → 배포 → 성능 향상)가 이어짐.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인시던트 예시 3막 구성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현장 → 오케스트레이터 → 해결된 현장 순서로 다시 짬. ① 현장: 토리가 정밀조립Zone 로봇 카메라 앞에 현장 이벤트를 만들고(흐름도는 아직 열지 않음) 그 자리로 확대 → 감지되면 감지한 로봇으로 카메라를 옮기고 로봇 정보 창에 그 로봇의 카메라 영상 · AI 검출 상자를 보여 줌 → ② 오케스트레이터: 이 인시던트의 흐름도를 열어 상위 보고 · 판단 시각, 우선순위, 명령 · 대응 로봇 배정을 읽어 줌 → ③ 해결된 현장: 흐름도를 닫고 출동 로봇을 카메라가 따라감(1초마다) → 처리 중 → 해결(발생부터 해결까지 · 감지 · 대응 시간) → 다시 흐름도로 기록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1배속 · 설명 중 멈춤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인시던트 예시 동안 시뮬레이션을 1배속으로 늦추고, 안내를 마치거나 주제를 바꾸면 원래 배속으로 되돌림. 오케스트레이터가 명령을 내린 뒤 감지 · 흐름도를 설명하는 동안(③~⑤단계)은 현장을 잠시 멈추고(⏸ 버튼과 같은 상태), 출동 단계에서 다시 움직여 설명과 현장 진행이 어긋나지 않게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매뉴얼 전에 Claude API 키 안내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「매뉴얼 · 앱 내려받기」 주제 앞부분에 두 단계를 추가함. ① 등록 위치와 보관: 앱은 ⚙ 설정(맥 키체인 · 윈도우 DPAPI 암호화, 화면으로 전달 안 됨), 웹 버전은 ⚙ 설정에서 이 브라우저에만 저장(공유 페이지는 키 없이 보는 사람의 Claude 계정), `npm start`는 서버 실행 시 ANTHROPIC_API_KEY 환경변수. 키가 없어도 정책 기반 에이전트 · 내장 해석기로 공장은 그대로 돎. ② 키를 넣으면 효과적인 기능: 자유로운 운영 지시(내장 해석기가 모르는 표현 · 복합 조건을 Claude가 공장 상태를 보고 정비 예약 · 사이클 모드 · 투입 간격 · 투입 보류 · 셀 명령 · 혼류 비율 · Zone 명령 · 긴급 조달로 실행) · 상황 질문(설비 상태 · CCTV 이벤트 · 5G · 배터리 · FAC 기록을 근거로 답) · 공정 설계 Agent(말이나 공정도 · 레이아웃 파일로 라인 설계, 앱 · npm start). Claude가 생각하는 동안 시뮬레이션은 잠시 멈춤.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「제품 ID 추적 — 오더부터 출하 이후까지」 · 자동 넘김 1초 (1.0.65)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제품 ID 추적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카메라가 그 현장으로 이동 · 확대하고(1.2초), 현장을 3초 보여 준 뒤 관련 창을 열어 토리가 말하는 바로 그 제품을 선택해 보여 줌. ① 오더(공장 전체 · 오케스트레이터 Factory OS 계층 탭의 오더 표) → ② 자재 준비(입고 도크 · FAC 구매오더 · 원자재 로트) → ③ 생산 투입(투입구 · 생산 ID 부여) → ④ 생산 중 추적(그 제품이 있는 셀 · 품질 추적 제품 추적 탭의 셀별 이력) → ⑤ 품질 판정(검사 · 포장셀 · 제품 고유 ID 발행 · QR/DataMatrix 판독 등급) → ⑥ 포장 · 출하(출하 도크 · 팔레트 SSCC · 트럭) → ⑦ 출하 이후(트럭 야드 · EPCIS 저장소 조회 · 리콜 범위). 말풍선 위 흐름 막대에 지금 단계와 그 단계에서 붙는 ID 표시. 실제 ID · 수치는 말풍선, 음성은 수치 없는 녹음.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 이후 설명 범위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시뮬레이터가 기록하는 범위(출하 · 리콜 범위 역추적 · QR · EPCIS 조회)와 같은 ID로 이어 붙일 수 있는 확장(판매 이후 A/S · 반품)을 나눠 설명함. 시뮬레이션 초반 출하 전에는 예시를 생략함.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자동 넘김 1초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음성이 끝난 뒤 1초 동안 「다음」을 누르지 않으면 다음 단계로(이전 2초). 첫 인사도 1초 뒤 둘러보기를 시작함. 주제 메뉴 · 주제 마지막 단계는 기다림.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창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토리가 연 창은 배경을 옅게 해 뒤의 현장이 비치고, 토리는 창 위에 보임. 다음 단계로 가거나 토리를 접으면 토리가 연 창은 닫힘.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남성 음성 녹음 · 자동 넘김 (1.0.64)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음성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문장 38개를 자연스러운 한국어 남성 신경망 음성(Microsoft InJoon)으로 미리 녹음해 넣음(assets/tori/voice/, 3.6MB). 이전에는 OS 내장 음성(맥 Eddy 등 다국어 공용 음성)이라 외국인 억양이었음. 인시던트 예시의 실시간 수치(감지 로봇 · 처리 시간)는 말풍선에 나오고, 음성은 수치 없는 녹음으로 읽음. 녹음이 없는 문장은 OS 한국어 원어민 음성(지안 · 유나 · Heami)으로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녹음 다시 만들기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문장을 고치면 npm run tori:voice로 바뀐 문장만 새로 만듦(쓰지 않는 파일은 지움). 지금은 edge-tts(키 없는 비공식 도구)로 만들며, 정식 서비스(Azure Speech · 네이버 클로바 보이스 · Google TTS)로 바꾸려면 tools/tori-voice.mjs의 synth()만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자동 넘김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음성이 끝난 뒤(음성이 없으면 읽는 시간 뒤) 2초 동안 「다음」을 누르지 않으면 다음 단계로 넘어감. 「다음」 버튼 아래 막대가 2초 동안 차오름. 첫 인사 · 주제 메뉴 · 주제 마지막 단계는 기다리고, 인시던트 예시의 감지 · 출동 · 처리 단계는 실제로 일어난 뒤부터 셈(최대 90초).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안내 아바타 토리(공장장) · 라벨 기본 꺼짐 (1.0.63)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오른쪽 아래(오른쪽 패널 왼쪽)에 공장장 캐릭터가 서서 안내함. 처음 접속하면 인사하고, 접은 뒤에는 작은 공장장을 눌러 주제를 고름. 그림은 WebGPU로 그리며(쓸 수 없는 환경은 WebGL) 숨쉬기 · 흔들림 · 말할 때 고개 끄덕임 · 손짓으로 움직임. 메인 3D 화면과 따로 그려 공장 화면 속도에 영향 없음(측정 피지컬AI 6.9fps · 레거시 22.4fps, 이전과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안내 주제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메타팩토리 둘러보기(3단계 · 4개 Zone 카메라 이동 · 주요 버튼 강조) ② 인시던트 해결 예시(토리가 실제로 현장 이벤트를 일으키고 AI 감지 → 보고 · 판단 → 피지컬AI 출동 → 해결 · 기록을 시뮬레이션 기록에서 1초마다 읽어 설명 — 예: 바닥 누유 P2 · AMR-01이 0.1초 만에 감지 · 휴머노이드-정비2 출동 · 29.5초 만에 처리) ③ 데이터 폐루프(수집 → 엣지 → 서버 · 연동 → AI 학습 → 모니터링 → 현장 제어, 고리 그림에 지금 단계 표시) ④ 데이터 플라이휠(운영 → 데이터 → 학습 → 배포 → 성능 향상) ⑤ 매뉴얼 · 앱 내려받기(📘 사용자 가이드, 웹 버전에서는 ⬇ 맥 · 윈도우 앱 내려받기와 첫 실행 방법, 앱에서는 이 컴퓨터에서 동작하는 기능).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말풍선 글자와 음성을 함께 냄(기본). 음성은 브라우저 내장 한국어 음성 — 남성 음성을 먼저 고르고(맥 Eddy · Reed · Rocko 등), 없으면(대부분의 윈도우) 있는 한국어 음성. 「🔊」로 음성만 끌 수 있고 설정을 기억함. 웹 버전은 브라우저 정책상 화면을 처음 누를 때부터 소리가 남(맥 · 윈도우 앱은 첫 인사부터).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라벨 기본 꺼짐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첫 화면을 깔끔하게 하려고 라벨이 꺼진 채 시작함. 하단 「🏷 라벨」로 켬.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대화 지시 내장 해석기 보강 — Claude 없이 바꿔 말하기 처리 (1.0.62)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API 키 · Claude 계정이 없을 때 브라우저 안 소형 AI(Transformers.js · WebGPU)로 지시를 해석하는 방안을 시험했음. 생성 모델(Qwen 0.5~0.6B)은 시험 지시 15건 중 0~1건, 추론 중 화면 속도 절반, 1.5B는 브라우저에서 불러오지 못함. 문장 의미 비교(임베딩) 방식은 빠르나(60ms) 처음 보는 표현 15건 중 9건만 맞고 틀린 답의 유사도가 맞은 답과 겹쳐 자동 실행이 위험했음. 그래서 내장 해석기 규칙을 보강함.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같은 뜻 표현 묶음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별칭(부품 나누는 · 맨 앞 → 부품분류셀, "액슬" → e-axle), 정비(손 좀 봐 · 고장 · 고쳐 · 수리 · 장비 확인 · 기계가 이상해), 재보정(다시 맞춰 · 다시 잡아 · 정밀도), 비상정지(급하게 · 위험 · 당장 + 멈 · 세워), 투입 보류 · 재개(재료 · 소재 · 원자재 · 공급 + 쉬어 · 홀드 · 그만 / 다시), 투입 간격(넣는 · 들어가는 + 간격 · 주기 · 텀), 긴급 조달(비상 재고 · 재고 풀어), 대피(모두 나가 · 피신), 속도(N퍼 · 속도 문맥의 N으로 · 반쯤 50 · 살살), 셀 사이클 표준(원래대로 · 보통으로 → 그 셀 속도 100%), 혼류(위주 · 비중 높여 / 절반 · 덜), 상태(괜찮아? · 어떻게 돌아가). 확장 Zone(유연생산 · 적응가공 · 정밀검사)도 같은 낱말.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문장 처리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수치만 있는 다음 문장은 앞 문장에 붙여 해석("투입 간격 너무 짧아, 15초로"), 같은 조치를 두 번 말하면 한 번만 실행.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잘못 새지 않게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"비상 재고 풀어"는 긴급 조달(비상정지 · 해제 아님), 셀 점검 문장의 "더"는 혼류 아님, 확장 Zone "공급 · 키팅 셀 정지"는 그 셀 정지(투입 정지 아님).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새 시험 tests/dialog.mjs 33건 · tests/zonedialog.mjs 23건 통과. 규칙 보강 뒤 처음 쓴 표현 10건 중 7건 해석, 못 한 3건은 실행하지 않고 "모름"으로 남음(엉뚱한 조치 0건).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에피소드 스텝을 시뮬레이션 시각 격자에 맞춤 (1.0.61)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에피소드 기록은 화면 프레임마다 한 번 실행되어 스텝 간격이 fps · 배속에 따라 달라졌음(예: 4fps · 배속 3이면 시뮬레이션 기준 약 1.3Hz로 설계값 5Hz보다 성김). 또 기록 시점의 3D 자세는 화면 보간으로 직전 간격과 섞인 자세인데 타임스탬프는 현재 시뮬레이션 시각이라 최대 0.1초 어긋났음.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표본 · 격자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프레임마다 3D 자세와 그 자세가 보여 주는 실제 시각을 표본으로 남기고, 스텝은 에피소드 시작부터 0.2초 격자(5Hz)에 맞춤. 격자 시각의 관절 · 손끝은 앞뒤 표본 사이 선형 보간, 그리퍼 · 작업 단계는 앞 표본 값. 이동 휴머노이드의 베이스 위치 · 방향도 3D(같은 시각)에서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간격이 너무 길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표본 사이가 1초(시뮬레이션)를 넘으면(배속이 높고 화면이 느릴 때) 보간하지 않고 표본 시각에 스텝 하나를 두고 격자를 다시 맞춤.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프레임에 생긴 마지막 스텝에 붙이고, 실제로 찍은 시각을 따로 남김. MP4 프레임은 시각이 가장 가까운 스텝에 연결.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형식 추가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스텝마다 interpolated(보간 여부) · frame_dt_ms(영상 − 스텝 시각, ms), 에피소드마다 sampling(보간한 스텝 수 · 격자를 다시 맞춘 횟수). meta/info.json에 설명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실측(배속 3) 스텝 간격 296개 모두 0.2초 · 같은 길이 에피소드의 스텝 약 100 → 150개 · 보간 스텝 66% · 영상 − 스텝 시각 차 중앙 0ms(최대 100ms) · 카메라 4대 프레임 수 항상 같음. 단위 시험(tests/vla.mjs) 4건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남은 한계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6축 로봇 팔이 화면 프레임마다 목표 자세로 부드럽게 따라가는 처리 때문에 관절값 자체는 여전히 fps에 따라 조금 달라짐.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2 — 그룹째 숨기기 · 메인 화면 작은 물체 빼기 (1.0.60)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측정으로 찾은 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 한 번의 비용 대부분이 실제 그리기가 아니라 공장의 3만 4천 개 객체를 훑으며 시야를 검사하는 데 들어감(아무것도 안 보이는 카메라로 그려도 약 10ms).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비전 전광판 · 로봇 정보 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카메라 시야 밖의 설비 그룹(메시 20개 넘는 그룹)을 통째로 숨기고, 그 안의 작은 물체 검사도 건너뜀 — 렌더 한 번 6.9 → 5.0ms. 그룹 범위는 2초마다 다시 재고, 그 사이 안에서 움직이는 팔·문은 3m 여유로 잡음. 빛·화면 크기가 고정된 표시가 든 그룹과 움직이는 그룹은 숨기지 않음. 카메라 40대로 켬/끔을 비교해 화면이 픽셀까지 같음을 확인. 녹화·에피소드 캡처 렌더에는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프레임에 이어서 찍는 캡처끼리는 객체 위치(행렬) 계산을 한 번만 하고 함께 씀(결과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메인 화면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화면에 1(기기) 픽셀보다 작게 찍힐 작은 물체는 빼고 그림 — 피지컬AI 기본 시점에서 그리기 호출 3만 → 2만 · 44 → 33ms. 그룹째 숨기기는 쓰지 않음(시야 밖 설비의 그림자가 시야 안에 드리우므로). 시점 3곳(전체 · 중간 · 가까이) 화면 캡처 비교에서 차이는 움직이는 효과(경보 링 · 드론 프로펠러 · 깜빡임)뿐이고 같은 설정끼리 비교한 차이와 같은 크기.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1600×960, 1.0.59 대비): 레거시 20 → 23fps · 자동화 11 → 12fps · 피지컬AI 5.9 → 6.5fps · 로봇 정보 창 4.2 → 4.6fps · CCTV 영상 창 3.9 → 4.3fps.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에피소드(이미지 포함)는 1.0.59와 같음.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· 구간별 성능 표시 (1.0.59)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구간별 성능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P 키로 켜고 끔. 화면 위에 fps · 프레임 간격 · CPU 시간과 구간(시뮬레이션 · 3D 동작 · 패널 · 로봇 카메라 창 · CCTV 영상 창 · 객체 위치 계산 · 로봇 비전 전광판 · CCTV 전광판 · 자동 녹화 · 메인 화면 · 라벨 · 에피소드 기록)별 평균·p95 시간과 그리기 호출(draw) 수를 보여 줌. 꺼져 있을 때는 재지 않음. npm run perf는 다섯 단계(레거시 · 자동화 · 피지컬AI · + 로봇 정보 창 · + CCTV 영상 창)를 자동으로 재어 outputs/perf/에 저장.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화면(로봇 비전 전광판 · CCTV 전광판 · 자동 녹화 · 에피소드 카메라 캡처)이 공장 전체를 해상도 낮은 화면에 여러 번 다시 그려, 메인 화면보다 그리기 호출이 많았음. 에피소드를 영상으로 기록하는 동안에는 160×120 캡처를 위해 공장 전체를 한 프레임에 최대 8번 다시 그렸음.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보조 화면에서 작은 물체 빼기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렌더마다 그 화면에 1픽셀보다 작게 찍힐 먼 물체(나사 · 케이블 · 라벨판 등)는 그 렌더에서만 빼고 그림 — 보조 화면 그리기 호출 약 70% 감소. 메인 화면은 그대로. 그리퍼 앞 작업 대상처럼 가까운 물체는 크게 찍혀 그대로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카메라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스텝의 카메라 묶음(휴머노이드 · AMMR 4대)을 스텝을 기록하는 그 프레임에 한꺼번에 찍음 — 전에는 밀린 캡처를 다음 프레임들에 찍어 영상이 관절 기록보다 늦을 수 있었음. 한 프레임에 4장까지, 가장 오래 못 찍은 에피소드부터 찍고(동시에 기록하는 로봇끼리 고르게), 넘는 스텝은 통째로 프레임 없이 기록(관절 · 동작 기록은 그대로 · 카메라 일부만 빠지지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1600×960): 레거시 17 → 20fps · 자동화 10 → 11fps · 피지컬AI 4.7 → 5.9fps · 로봇 정보 창 3.3 → 4.2fps · CCTV 영상 창 2.3 → 3.9fps. 에피소드 기록 116 → 27ms/프레임.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CCTV·로봇 비전 AI 검출은 시뮬레이션·좌표 계산이라 바뀌지 않음. 보조 카메라 영상(녹화 · 에피소드 이미지)에서는 1픽셀 미만 먼 물체만 빠짐. 에피소드는 화면이 바쁠 때 프레임 없는 스텝이 생길 수 있음(대신 찍힌 프레임은 관절 기록과 같은 시각).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적응가공 가공기 간섭 (1.0.58)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머신텐딩 6축(유압블록 5축 가공 · 리어커버 정밀절삭 · 선반)과 디버링·CMM·소재 식별 이송 6축은 소재를 든 채 AMR ↔ 기계 쪽으로 몸을 돌릴 때 팔을 세워 접었음. 이 자세에서 손끝이 루트 위 2.55m(바닥에서 2.7 ~ 3.0m)까지 올라가 든 소재가 5축 가공기 문 위 헤더(2.66m)·문틀, 디버링셀 세척기 위 배관을 스쳤음.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접은 자세 낮춤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위팔을 뒤로 조금 눕히고 아래팔을 앞으로 내려 툴을 아래로 향한 자세로 바꿈 — 관절·손끝은 그대로 로봇 축 0.5m 안(선회할 때 기계 앞면·AMR을 쓸지 않음), 손끝 높이는 루트 위 1.66m. 실제 운전에서 든 소재 윗면이 2.3m를 넘는 순간이 없음(전: 2.7 ~ 3.0m).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비켜 드는 거리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접은 자세에서 든 소재를 로봇 바깥쪽으로 비켜 드는 거리를 0.32m → 0.15m(머신텐딩). 0.32m면 선회할 때 소재 끝이 5축 가공기 앞 측판에, 0.1m면 아래팔(J4)에 닿았음.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진행률을 0 → 1로 1,200단계 쓸어 로봇 링크·든 소재 ↔ 기계·세척기·부스, 로봇 아래팔 ↔ 든 소재를 방향 상자(OBB)로 계산 — 5축 가공 2셀 · 선반 · 디버링 · CMM · 소재 식별 모두 3cm 넘는 겹침 없음(척·스캔 테이블에 소재를 내려놓는 접촉 제외).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손목 카메라를 그리퍼 작업 방향에 맞춤 · 작업 대상물 표시 (1.0.57)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창·로봇 비전 관제 화면의 손목 카메라 영상이 그리퍼가 하는 일과 같은 곳을 보도록 고침 (VLA가 무엇을 보고 손을 움직이는지 한눈에).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ABB 6축 손목 카메라는 그리퍼 접근 축과 90° 어긋나 옆(공장 전경)을 봤고, UR20 협동로봇 카메라는 축과 나란했지만 손끝 바로 옆에 붙어 그리퍼·집는 물체가 화면에 들어오지 않았음. AMMR·휴머노이드 손 카메라도 손바닥 옆을 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방향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모든 손목 카메라(ABB · UR20 · AMMR 양손)를 플랜지 옆, 손끝(TCP) 뒤 약 12cm에 달고 그리퍼 접근 축 앞 약 10cm 지점을 보게 함(축에서 약 23° 안쪽). 화면 위쪽은 카메라 쪽, 아래쪽은 그리퍼 — 두 손가락이 화면 아래 좌우에 보이고 그 사이로 집는 물체가 화면 가운데에 옴. 카메라는 손가락이 벌어지는 방향과 직각 쪽에 달아 가까운 손가락이 렌즈를 가리지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화각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70°에서 78°(세로)로 넓히고, 가까운 그리퍼가 잘리지 않게 가까운 거리 2cm까지 그림. VLA 에피소드에 저장되는 카메라 프레임도 같은 시점.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작업 표시(손목 카메라 영상)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초록 점선 화살표 = 그리퍼 접근 축(손끝 → 앞 30cm) · 노란 모서리 상자 = 접근 축 앞 60cm 안에서 처음 닿는 작업 대상물과 남은 거리(3cm 안이면 초록 "접촉"). VLA 학습 프레임에는 표시를 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로봇 손목 카메라 56대에서 카메라 축과 그리퍼 축 사이 각도 0°/90° → 23°(모두 같은 기준), 손끝 앞 15cm 지점이 화면 가운데(이전에는 화면 밖).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셀 시료실 · 든 시료 크기 반영 (1.0.56)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검토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링크뿐 아니라 로봇이 쥔 시료(지그 포함)의 크기까지 넣어, 넣고 빼는 경로 전체에서 시료실 칸막이(옆벽)·지붕·문·턴테이블과 겹치는지 계산함. 턴테이블이 돌다 멈춘 각도(0°·45°·90°)마다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위팔 ↔ 시료실 지붕·칸막이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시료를 넣고 뺄 때 위팔(팔꿈치)이 시료실 앞쪽 칸막이 윗부분·지붕 모서리에 걸렸음 → 6축 받침대를 0.45m에서 0.2m로 낮춤.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든 시료 ↔ 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빼낸 시료를 AMR 쪽으로 돌릴 때 시료 지그판이 옆 칸막이를 스쳤음 → 시료실 안쪽 폭을 1.74m에서 2.14m로 넓히고(캐비닛 폭 2.3m) 문을 양쪽으로 열리는 두 짝으로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닫힌 문 ↔ 대기 자세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문을 받침대에서 0.68m로 띄우고(턴테이블 셀 z −2.35), 턴테이블에서 시료가 돌아도 본체 앞면·문과 5cm 이상 떨어지게 둠.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운영 정책에 따라 셀을 관리 — 정비·보정·현장 명령을 셀 상황 · 인터록과 함께 판단해 승인·거부(사유 기록)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OCS가 AI 운영 정책에 따라 관리함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Relationship Id="rId193" Type="http://schemas.openxmlformats.org/officeDocument/2006/relationships/image" Target="media/57_main_sps.jpg"/><Relationship Id="rId194" Type="http://schemas.openxmlformats.org/officeDocument/2006/relationships/image" Target="media/58_insp_lab.jpg"/><Relationship Id="rId195" Type="http://schemas.openxmlformats.org/officeDocument/2006/relationships/image" Target="media/59_insp_repack.jpg"/><Relationship Id="rId196" Type="http://schemas.openxmlformats.org/officeDocument/2006/relationships/image" Target="media/60_roller_hem.jpg"/><Relationship Id="rId197" Type="http://schemas.openxmlformats.org/officeDocument/2006/relationships/image" Target="media/61_repair_booth.jpg"/><Relationship Id="rId198" Type="http://schemas.openxmlformats.org/officeDocument/2006/relationships/image" Target="media/62_safety_fence.jpg"/><Relationship Id="rId199" Type="http://schemas.openxmlformats.org/officeDocument/2006/relationships/image" Target="media/63_eol_test.jpg"/><Relationship Id="rId200" Type="http://schemas.openxmlformats.org/officeDocument/2006/relationships/image" Target="media/64_housing_input.jpg"/><Relationship Id="rId201" Type="http://schemas.openxmlformats.org/officeDocument/2006/relationships/image" Target="media/65_bolt_runner.jpg"/><Relationship Id="rId202" Type="http://schemas.openxmlformats.org/officeDocument/2006/relationships/image" Target="media/66_screw_vision.jpg"/><Relationship Id="rId203" Type="http://schemas.openxmlformats.org/officeDocument/2006/relationships/image" Target="media/67_loader_main.jpg"/><Relationship Id="rId204" Type="http://schemas.openxmlformats.org/officeDocument/2006/relationships/image" Target="media/68_loader_flex.jpg"/><Relationship Id="rId205" Type="http://schemas.openxmlformats.org/officeDocument/2006/relationships/image" Target="media/69_loader_adapt.jpg"/><Relationship Id="rId206" Type="http://schemas.openxmlformats.org/officeDocument/2006/relationships/image" Target="media/57_main_sps.jpg"/><Relationship Id="rId207" Type="http://schemas.openxmlformats.org/officeDocument/2006/relationships/image" Target="media/58_insp_lab.jpg"/><Relationship Id="rId208" Type="http://schemas.openxmlformats.org/officeDocument/2006/relationships/image" Target="media/59_insp_repack.jpg"/><Relationship Id="rId209" Type="http://schemas.openxmlformats.org/officeDocument/2006/relationships/image" Target="media/60_roller_hem.jpg"/><Relationship Id="rId210" Type="http://schemas.openxmlformats.org/officeDocument/2006/relationships/image" Target="media/61_repair_booth.jpg"/><Relationship Id="rId211" Type="http://schemas.openxmlformats.org/officeDocument/2006/relationships/image" Target="media/62_safety_fence.jpg"/><Relationship Id="rId212" Type="http://schemas.openxmlformats.org/officeDocument/2006/relationships/image" Target="media/63_eol_test.jpg"/><Relationship Id="rId213" Type="http://schemas.openxmlformats.org/officeDocument/2006/relationships/image" Target="media/64_housing_input.jpg"/><Relationship Id="rId214" Type="http://schemas.openxmlformats.org/officeDocument/2006/relationships/image" Target="media/65_bolt_runner.jpg"/><Relationship Id="rId215" Type="http://schemas.openxmlformats.org/officeDocument/2006/relationships/image" Target="media/66_screw_vision.jpg"/><Relationship Id="rId216" Type="http://schemas.openxmlformats.org/officeDocument/2006/relationships/image" Target="media/67_loader_main.jpg"/><Relationship Id="rId217" Type="http://schemas.openxmlformats.org/officeDocument/2006/relationships/image" Target="media/68_loader_flex.jpg"/><Relationship Id="rId218" Type="http://schemas.openxmlformats.org/officeDocument/2006/relationships/image" Target="media/69_loader_adapt.jpg"/><Relationship Id="rId219" Type="http://schemas.openxmlformats.org/officeDocument/2006/relationships/image" Target="media/57_main_sps.jpg"/><Relationship Id="rId220" Type="http://schemas.openxmlformats.org/officeDocument/2006/relationships/image" Target="media/58_insp_lab.jpg"/><Relationship Id="rId221" Type="http://schemas.openxmlformats.org/officeDocument/2006/relationships/image" Target="media/59_insp_repack.jpg"/><Relationship Id="rId222" Type="http://schemas.openxmlformats.org/officeDocument/2006/relationships/image" Target="media/60_roller_hem.jpg"/><Relationship Id="rId223" Type="http://schemas.openxmlformats.org/officeDocument/2006/relationships/image" Target="media/61_repair_booth.jpg"/><Relationship Id="rId224" Type="http://schemas.openxmlformats.org/officeDocument/2006/relationships/image" Target="media/62_safety_fence.jpg"/><Relationship Id="rId225" Type="http://schemas.openxmlformats.org/officeDocument/2006/relationships/image" Target="media/63_eol_test.jpg"/><Relationship Id="rId226" Type="http://schemas.openxmlformats.org/officeDocument/2006/relationships/image" Target="media/64_housing_input.jpg"/><Relationship Id="rId227" Type="http://schemas.openxmlformats.org/officeDocument/2006/relationships/image" Target="media/65_bolt_runner.jpg"/><Relationship Id="rId228" Type="http://schemas.openxmlformats.org/officeDocument/2006/relationships/image" Target="media/66_screw_vision.jpg"/><Relationship Id="rId229" Type="http://schemas.openxmlformats.org/officeDocument/2006/relationships/image" Target="media/67_loader_main.jpg"/><Relationship Id="rId230" Type="http://schemas.openxmlformats.org/officeDocument/2006/relationships/image" Target="media/68_loader_flex.jpg"/><Relationship Id="rId231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