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2026.10.09 갱신 · 설계 추정본</w:t>
      </w:r>
    </w:p>
    <w:p>
      <w:pPr>
        <w:keepNext/>
        <w:spacing w:before="0" w:after="80" w:line="240" w:lineRule="auto"/>
      </w:pPr>
      <w:r>
        <w:rPr>
          <w:rFonts w:ascii="맑은 고딕" w:hAnsi="맑은 고딕" w:eastAsia="맑은 고딕"/>
          <w:b/>
          <w:color w:val="10214B"/>
          <w:sz w:val="40"/>
        </w:rPr>
        <w:t>로컬 OCS Zone 구성 - (예시) 정밀조립존</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청록 강조는 이 페이지의 예시인 정밀조립 존임.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566007" cy="7739387"/>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566007" cy="773938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배치도(셀 구성 계획 내부 작업본)의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9204"/>
        <w:gridCol w:w="3409"/>
        <w:gridCol w:w="4125"/>
        <w:gridCol w:w="4125"/>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9204"/>
            <w:shd w:val="clear" w:color="auto" w:fill="10214B"/>
          </w:tcPr>
          <w:p>
            <w:pPr>
              <w:spacing w:before="0" w:after="0" w:line="252" w:lineRule="auto"/>
            </w:pPr>
            <w:r>
              <w:rPr>
                <w:rFonts w:ascii="맑은 고딕" w:hAnsi="맑은 고딕" w:eastAsia="맑은 고딕"/>
                <w:b/>
                <w:color w:val="FFFFFF"/>
                <w:sz w:val="16"/>
              </w:rPr>
              <w:t>문서·내용</w:t>
            </w:r>
          </w:p>
        </w:tc>
        <w:tc>
          <w:tcPr>
            <w:tcW w:type="dxa" w:w="3409"/>
            <w:shd w:val="clear" w:color="auto" w:fill="10214B"/>
          </w:tcPr>
          <w:p>
            <w:pPr>
              <w:spacing w:before="0" w:after="0" w:line="252" w:lineRule="auto"/>
            </w:pPr>
            <w:r>
              <w:rPr>
                <w:rFonts w:ascii="맑은 고딕" w:hAnsi="맑은 고딕" w:eastAsia="맑은 고딕"/>
                <w:b/>
                <w:color w:val="FFFFFF"/>
                <w:sz w:val="16"/>
              </w:rPr>
              <w:t>일자</w:t>
            </w:r>
          </w:p>
        </w:tc>
        <w:tc>
          <w:tcPr>
            <w:tcW w:type="dxa" w:w="4125"/>
            <w:shd w:val="clear" w:color="auto" w:fill="10214B"/>
          </w:tcPr>
          <w:p>
            <w:pPr>
              <w:spacing w:before="0" w:after="0" w:line="252" w:lineRule="auto"/>
            </w:pPr>
            <w:r>
              <w:rPr>
                <w:rFonts w:ascii="맑은 고딕" w:hAnsi="맑은 고딕" w:eastAsia="맑은 고딕"/>
                <w:b/>
                <w:color w:val="FFFFFF"/>
                <w:sz w:val="16"/>
              </w:rPr>
              <w:t>위치</w:t>
            </w:r>
          </w:p>
        </w:tc>
        <w:tc>
          <w:tcPr>
            <w:tcW w:type="dxa" w:w="4125"/>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9204"/>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409"/>
          </w:tcPr>
          <w:p>
            <w:pPr>
              <w:keepNext/>
              <w:spacing w:before="0" w:after="0" w:line="252" w:lineRule="auto"/>
            </w:pPr>
            <w:r>
              <w:rPr>
                <w:rFonts w:ascii="맑은 고딕" w:hAnsi="맑은 고딕" w:eastAsia="맑은 고딕"/>
                <w:b w:val="0"/>
                <w:color w:val="13203F"/>
                <w:sz w:val="16"/>
              </w:rPr>
              <w:t>-</w:t>
            </w:r>
          </w:p>
        </w:tc>
        <w:tc>
          <w:tcPr>
            <w:tcW w:type="dxa" w:w="4125"/>
          </w:tcPr>
          <w:p>
            <w:pPr>
              <w:keepNext/>
              <w:spacing w:before="0" w:after="0" w:line="252" w:lineRule="auto"/>
            </w:pPr>
            <w:r>
              <w:rPr>
                <w:rFonts w:ascii="맑은 고딕" w:hAnsi="맑은 고딕" w:eastAsia="맑은 고딕"/>
                <w:b w:val="0"/>
                <w:color w:val="56637F"/>
                <w:sz w:val="16"/>
              </w:rPr>
              <w:t>바탕화면 데이터수집.png</w:t>
            </w:r>
          </w:p>
        </w:tc>
        <w:tc>
          <w:tcPr>
            <w:tcW w:type="dxa" w:w="4125"/>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9204"/>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409"/>
          </w:tcPr>
          <w:p>
            <w:pPr>
              <w:keepNext/>
              <w:spacing w:before="0" w:after="0" w:line="252" w:lineRule="auto"/>
            </w:pPr>
            <w:r>
              <w:rPr>
                <w:rFonts w:ascii="맑은 고딕" w:hAnsi="맑은 고딕" w:eastAsia="맑은 고딕"/>
                <w:b w:val="0"/>
                <w:color w:val="13203F"/>
                <w:sz w:val="16"/>
              </w:rPr>
              <w:t>2026-09-17 · 09-21 · 09-22</w:t>
            </w:r>
          </w:p>
        </w:tc>
        <w:tc>
          <w:tcPr>
            <w:tcW w:type="dxa" w:w="4125"/>
          </w:tcPr>
          <w:p>
            <w:pPr>
              <w:keepNext/>
              <w:spacing w:before="0" w:after="0" w:line="252" w:lineRule="auto"/>
            </w:pPr>
            <w:r>
              <w:rPr>
                <w:rFonts w:ascii="맑은 고딕" w:hAnsi="맑은 고딕" w:eastAsia="맑은 고딕"/>
                <w:b w:val="0"/>
                <w:color w:val="56637F"/>
                <w:sz w:val="16"/>
              </w:rPr>
              <w:t>llm-wiki concepts</w:t>
            </w:r>
          </w:p>
        </w:tc>
        <w:tc>
          <w:tcPr>
            <w:tcW w:type="dxa" w:w="4125"/>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9204"/>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409"/>
          </w:tcPr>
          <w:p>
            <w:pPr>
              <w:keepNext/>
              <w:spacing w:before="0" w:after="0" w:line="252" w:lineRule="auto"/>
            </w:pPr>
            <w:r>
              <w:rPr>
                <w:rFonts w:ascii="맑은 고딕" w:hAnsi="맑은 고딕" w:eastAsia="맑은 고딕"/>
                <w:b w:val="0"/>
                <w:color w:val="13203F"/>
                <w:sz w:val="16"/>
              </w:rPr>
              <w:t>2026-10-06</w:t>
            </w:r>
          </w:p>
        </w:tc>
        <w:tc>
          <w:tcPr>
            <w:tcW w:type="dxa" w:w="4125"/>
          </w:tcPr>
          <w:p>
            <w:pPr>
              <w:keepNext/>
              <w:spacing w:before="0" w:after="0" w:line="252" w:lineRule="auto"/>
            </w:pPr>
            <w:r>
              <w:rPr>
                <w:rFonts w:ascii="맑은 고딕" w:hAnsi="맑은 고딕" w:eastAsia="맑은 고딕"/>
                <w:b w:val="0"/>
                <w:color w:val="56637F"/>
                <w:sz w:val="16"/>
              </w:rPr>
              <w:t>llm-wiki sources</w:t>
            </w:r>
          </w:p>
        </w:tc>
        <w:tc>
          <w:tcPr>
            <w:tcW w:type="dxa" w:w="4125"/>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9204"/>
          </w:tcPr>
          <w:p>
            <w:pPr>
              <w:spacing w:before="0" w:after="0" w:line="252" w:lineRule="auto"/>
            </w:pPr>
            <w:r>
              <w:rPr>
                <w:rFonts w:ascii="맑은 고딕" w:hAnsi="맑은 고딕" w:eastAsia="맑은 고딕"/>
                <w:b w:val="0"/>
                <w:color w:val="13203F"/>
                <w:sz w:val="16"/>
              </w:rPr>
              <w:t>셀 구성·현장 장비 수: 셀 구성 계획(내부 작업본, 웹 미공개)</w:t>
            </w:r>
          </w:p>
        </w:tc>
        <w:tc>
          <w:tcPr>
            <w:tcW w:type="dxa" w:w="3409"/>
          </w:tcPr>
          <w:p>
            <w:pPr>
              <w:spacing w:before="0" w:after="0" w:line="252" w:lineRule="auto"/>
            </w:pPr>
            <w:r>
              <w:rPr>
                <w:rFonts w:ascii="맑은 고딕" w:hAnsi="맑은 고딕" w:eastAsia="맑은 고딕"/>
                <w:b w:val="0"/>
                <w:color w:val="13203F"/>
                <w:sz w:val="16"/>
              </w:rPr>
              <w:t>2026-10-07</w:t>
            </w:r>
          </w:p>
        </w:tc>
        <w:tc>
          <w:tcPr>
            <w:tcW w:type="dxa" w:w="4125"/>
          </w:tcPr>
          <w:p>
            <w:pPr>
              <w:spacing w:before="0" w:after="0" w:line="252" w:lineRule="auto"/>
            </w:pPr>
            <w:r>
              <w:rPr>
                <w:rFonts w:ascii="맑은 고딕" w:hAnsi="맑은 고딕" w:eastAsia="맑은 고딕"/>
                <w:b w:val="0"/>
                <w:color w:val="56637F"/>
                <w:sz w:val="16"/>
              </w:rPr>
              <w:t>저장소 build_page.py · cells_data.py</w:t>
            </w:r>
          </w:p>
        </w:tc>
        <w:tc>
          <w:tcPr>
            <w:tcW w:type="dxa" w:w="4125"/>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로컬 OCS Zone 구성 - (예시) 정밀조립존</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