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· A-4-5 · 10/15 최종 견적(견26CAMTIC-DMWorks-1015-3) 기준 · 10/18 중장위 심의 준비 지침 적용 · 2026.10.19 작성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AI 정밀검사(QMS) 통합 OCS 시뮬레이션 Cell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 2,610,000천원 · 견적서 6개 항목을 서버실·운영실·Cell 캐비닛에 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464"/>
        <w:gridCol w:w="4973"/>
        <w:gridCol w:w="4722"/>
        <w:gridCol w:w="5464"/>
        <w:gridCol w:w="1828"/>
      </w:tblGrid>
      <w:tr>
        <w:trPr>
          <w:cantSplit/>
        </w:trPr>
        <w:tc>
          <w:tcPr>
            <w:tcW w:type="dxa" w:w="546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1,164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(백만원)</w:t>
            </w:r>
          </w:p>
        </w:tc>
        <w:tc>
          <w:tcPr>
            <w:tcW w:type="dxa" w:w="4973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460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HW (백만원)</w:t>
            </w:r>
          </w:p>
        </w:tc>
        <w:tc>
          <w:tcPr>
            <w:tcW w:type="dxa" w:w="472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627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(백만원)</w:t>
            </w:r>
          </w:p>
        </w:tc>
        <w:tc>
          <w:tcPr>
            <w:tcW w:type="dxa" w:w="546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OCS·보안 (백만원)</w:t>
            </w:r>
          </w:p>
        </w:tc>
        <w:tc>
          <w:tcPr>
            <w:tcW w:type="dxa" w:w="18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99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(백만원)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88"/>
        <w:gridCol w:w="20463"/>
      </w:tblGrid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정밀검사(QMS) 통합 OCS 시뮬레이션 Cell — 사업계획서·심의요청서 장비명과 같게 씀. 견적서 건명은 「캠틱종합기술원 AI 정밀 검사 ZONE 디지털 트윈 시뮬레이션 시스템 구축 견적서」로 달라 수정 요청 필요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견26CAMTIC-DMWorks-1015-3 (2026.10.15) · 합계 2,610,000천원 · 비교견적 3,059,000천원(발표자료 별첨 3)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(견적서 6개 항목)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1,163,671 · OCS HW 460,350 · 로컬 HW 627,000 · 로컬 OCS·보안 88,000 · 기술지원 99,000 · 일반관리비·이윤 172,301천원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SW 라이선스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라이선스(Network-Lock), 모듈별 1카피(포맷·제어기·PLC 단위 모듈은 수량만큼). 유지보수 연 18% × 4년 487,118천원이 항목1에 포함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설치 장소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(임시) 전북대학교 창조2관 3층 → (최종) 연구클러스터 메타팩토리. '29년 이전 시 랙 단위 이설·재연결 (10/16 발표자료)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연결 Cell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초고성능 로봇형 검사 비전 · 3D 스캔·초음파 용접 검사 로봇 · 4족 보행 검사·안전 모니터링 · 원키트(One-Kit) 비전 센서 드론 — 각 Cell 장비의 제어기·PLC를 Edge Gateway에 OPC UA·AAS로 연결. 장비 단위 엣지는 구매 제외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물리 연결 토폴로지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장비 설치·연결 구성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144303" cy="7740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303" cy="774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코어 간 피어링  ·  코어 1 측 연결  ·  코어 2 측 연결 (이중화 짝)  ·  10GbE  ·  1GbE·USB (운영 단말·스캐너)  ·  무선 Wi-Fi (AMR·로봇·드론)  ·  운영실 업링크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견적서 항목2(OCS HW)·항목3(로컬 HW)·항목4(로컬 OCS·보안)를 설치 위치별로 나누고, 항목1(SW)은 탑재 장비에 묶어 그림. </w:t>
      </w:r>
      <w:r>
        <w:rPr>
          <w:rFonts w:ascii="맑은 고딕" w:hAnsi="맑은 고딕" w:eastAsia="맑은 고딕"/>
          <w:b/>
          <w:i/>
          <w:color w:val="56637F"/>
          <w:sz w:val="16"/>
        </w:rPr>
        <w:t>장비 노드를 누르면 2장 구성품 표의 해당 행으로 이동함.</w:t>
      </w: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 견적서에 수량·사양이 없는 로컬 HW 하위 품목(코어 이중화, 링크 속도, Cell별 Edge Gateway·영상 노드 1대씩)은 「로컬 OCS Zone 구성 - (예시) 정밀조립존」과 같은 구조로 가정해 그렸음 — 공급사 상세 사양 확정 후 갱신. 업체·모델명은 쓰지 않음.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주요 장비 용도·설치 위치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979"/>
        <w:gridCol w:w="14964"/>
        <w:gridCol w:w="1508"/>
      </w:tblGrid>
      <w:tr>
        <w:trPr>
          <w:cantSplit/>
          <w:tblHeader w:val="true"/>
        </w:trPr>
        <w:tc>
          <w:tcPr>
            <w:tcW w:type="dxa" w:w="59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1496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50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설치 위치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DT·시뮬레이션 운영 PC</w:t>
            </w:r>
          </w:p>
        </w:tc>
        <w:tc>
          <w:tcPr>
            <w:tcW w:type="dxa" w:w="149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시뮬레이션 SW 모듈 실행(라이선스 서버에서 네트워크 라이선스 할당), 3D DT 모델·PLC 가상 시운전·로봇 프로그램 작성, OpenUSD 변환</w:t>
            </w:r>
          </w:p>
        </w:tc>
        <w:tc>
          <w:tcPr>
            <w:tcW w:type="dxa" w:w="15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 모니터링 시스템</w:t>
            </w:r>
          </w:p>
        </w:tc>
        <w:tc>
          <w:tcPr>
            <w:tcW w:type="dxa" w:w="149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모니터링 모듈로 Cell 운영 정보(생산량·진행률·사이클타임)와 가상모델 동작을 표시</w:t>
            </w:r>
          </w:p>
        </w:tc>
        <w:tc>
          <w:tcPr>
            <w:tcW w:type="dxa" w:w="15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DT·AI 연산 서버</w:t>
            </w:r>
          </w:p>
        </w:tc>
        <w:tc>
          <w:tcPr>
            <w:tcW w:type="dxa" w:w="149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학습 DT(OpenUSD 씬) 호스팅, 다중 시나리오 연산·합성데이터 생성·정책 추론 검증 (모델 학습은 외부 국가 GPU 인프라)</w:t>
            </w:r>
          </w:p>
        </w:tc>
        <w:tc>
          <w:tcPr>
            <w:tcW w:type="dxa" w:w="15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B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처리 서버 ×5</w:t>
            </w:r>
          </w:p>
        </w:tc>
        <w:tc>
          <w:tcPr>
            <w:tcW w:type="dxa" w:w="1496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시계열 DB 클러스터, 통합 인증·접근통제, SW 라이선스 서버, OCS 연계 서비스 (배치는 추정 — 공급사 협의)</w:t>
            </w:r>
          </w:p>
        </w:tc>
        <w:tc>
          <w:tcPr>
            <w:tcW w:type="dxa" w:w="150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통합·백업 스토리지</w:t>
            </w:r>
          </w:p>
        </w:tc>
        <w:tc>
          <w:tcPr>
            <w:tcW w:type="dxa" w:w="1496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모델·프로젝트·스캔 점군·Raw 운영 데이터 단기 보존, 백업</w:t>
            </w:r>
          </w:p>
        </w:tc>
        <w:tc>
          <w:tcPr>
            <w:tcW w:type="dxa" w:w="150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Edge Gateway · 영상 수집 노드</w:t>
            </w:r>
          </w:p>
        </w:tc>
        <w:tc>
          <w:tcPr>
            <w:tcW w:type="dxa" w:w="1496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상태·이벤트 수집, 명령·레시피·프로그램 전달, Actual Trace 생성, 영상 버퍼·전처리</w:t>
            </w:r>
          </w:p>
        </w:tc>
        <w:tc>
          <w:tcPr>
            <w:tcW w:type="dxa" w:w="150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각 Cell 캐비닛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네트워크 (코어·TSN·방화벽·PTP·AP·배선)</w:t>
            </w:r>
          </w:p>
        </w:tc>
        <w:tc>
          <w:tcPr>
            <w:tcW w:type="dxa" w:w="149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Zone 백본, OT/IT 경계 보호, 가상·실측 데이터 시간동기, AMR·이동 로봇 무선</w:t>
            </w:r>
          </w:p>
        </w:tc>
        <w:tc>
          <w:tcPr>
            <w:tcW w:type="dxa" w:w="15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서버실·Cell·통로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로컬 관제 센터 공간 구성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서버실·운영실 2D 평면과 3D 배치, 연결 경로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견적서 항목2·3·4 장비를 (임시) 창조2관 3층에 서버실 + 운영실로 설치하는 경우의 배치안. 치수·랙 실장·전력은 가정이며, 견적서에 없는 항온항습기·분전반 공사는 점선·비고로 표시함. 장비를 누르면 구성품 표의 해당 행으로 이동함.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2D 평면 (1칸 = 1m)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526400" cy="7742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26400" cy="77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3D 배치 (아이소메트릭, 앞쪽 벽 생략)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178630" cy="7740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178630" cy="774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천장 트레이(높이 2.3m)를 따라 랙 → 운영실 데스크·표시장치로 내려가고, 서버실 앞쪽 벽을 지나 복도 트레이로 각 Cell 캐비닛에 연결됨.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랙 실장도 (42U)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654752" cy="77383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54752" cy="773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공간·전력·냉방 요건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15321"/>
        <w:gridCol w:w="6069"/>
      </w:tblGrid>
      <w:tr>
        <w:trPr>
          <w:cantSplit/>
          <w:tblHeader w:val="true"/>
        </w:trPr>
        <w:tc>
          <w:tcPr>
            <w:tcW w:type="dxa" w:w="106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5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구성</w:t>
            </w:r>
          </w:p>
        </w:tc>
        <w:tc>
          <w:tcPr>
            <w:tcW w:type="dxa" w:w="60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서버실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3.4 × 5.4 m (약 18㎡) — 42U 랙 3대 + UPS·배터리 + 항온항습기, 전면 1.0m·후면 0.8m 작업공간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가정 치수. 창조2관 3층 실측 후 확정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운영실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5.0 × 5.4 m (약 27㎡) — 표시장치 벽면, 운영 데스크 2석, 스캔 장비 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기업 실증 참관 인원에 따라 확대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전기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서버실 전용 분전반(3상 380V), 랙별 이중 PDU, UPS 경유 급전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분전반·배선 공사는 견적에 없음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냉방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IT 부하 약 9kW 상시 → 항온항습기 10kW급, 서버실 전용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견적에 없음 — 별도 확보 필요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통신 인입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건물 광 인입(중앙 Server·DCC 연계), 복도 상부 트레이로 Cell 캐비닛 이중 광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건물 측 광 경로 확인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메타팩토리 이전 시 랙 단위 이설 — 랙 3대·UPS를 그대로 옮기는 구성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이설 비용·중단 기간 운영계획에 반영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49"/>
        <w:gridCol w:w="490"/>
        <w:gridCol w:w="759"/>
        <w:gridCol w:w="887"/>
        <w:gridCol w:w="18365"/>
      </w:tblGrid>
      <w:tr>
        <w:trPr>
          <w:cantSplit/>
          <w:tblHeader w:val="true"/>
        </w:trPr>
        <w:tc>
          <w:tcPr>
            <w:tcW w:type="dxa" w:w="1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5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대당 kW</w:t>
            </w:r>
          </w:p>
        </w:tc>
        <w:tc>
          <w:tcPr>
            <w:tcW w:type="dxa" w:w="88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합계 kW</w:t>
            </w:r>
          </w:p>
        </w:tc>
        <w:tc>
          <w:tcPr>
            <w:tcW w:type="dxa" w:w="183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GPU 600W ×4 + CPU ×2 + 기타, 최대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0.6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2U 2소켓, 평상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통합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올플래시 2U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백업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네트워크·보안·시간동기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183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방화벽 ×2 · 코어 ×2 · 관리·PTP·KVM (추정)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서버실 IT 부하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9.0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UPS (부하율 80%)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11.2 kW↑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15kVA급 이상 권장 — 견적서 UPS 용량 미기재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냉방 (IT 부하 + 10%)</w:t>
            </w:r>
          </w:p>
        </w:tc>
        <w:tc>
          <w:tcPr>
            <w:tcW w:type="dxa" w:w="88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9.9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약 2.8 RT — 항온항습기는 견적에 없음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3. 구성품·사양·금액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견적서 항목 순서대로 구성품별 사양·금액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단위 천원. 번호는 견적서 항목 순서(항목1~6)를 따름 — 심의위원 제안대로 규격서·견적서·비교견적서의 구성 항목 순서를 이 순서에 맞추면 됨. 견적서 표지는 'VAT 포함', 참고사항은 '부가세 별도'로 엇갈림. </w:t>
      </w:r>
      <w:r>
        <w:rPr>
          <w:rFonts w:ascii="맑은 고딕" w:hAnsi="맑은 고딕" w:eastAsia="맑은 고딕"/>
          <w:b/>
          <w:color w:val="13203F"/>
          <w:sz w:val="17"/>
        </w:rPr>
        <w:t>지침 점검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: 적합 · 사양 보완(성능 수치 없음) · 기종 확인 · 기간 확인 · 범위 명시 · </w:t>
      </w:r>
      <w:r>
        <w:rPr>
          <w:rFonts w:ascii="맑은 고딕" w:hAnsi="맑은 고딕" w:eastAsia="맑은 고딕"/>
          <w:b/>
          <w:color w:val="13203F"/>
          <w:sz w:val="17"/>
        </w:rPr>
        <w:t>금액 미구분</w:t>
      </w:r>
      <w:r>
        <w:rPr>
          <w:rFonts w:ascii="맑은 고딕" w:hAnsi="맑은 고딕" w:eastAsia="맑은 고딕"/>
          <w:b w:val="0"/>
          <w:color w:val="13203F"/>
          <w:sz w:val="17"/>
        </w:rPr>
        <w:t>(총액만 제시 — 불인정 위험).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19"/>
        <w:gridCol w:w="3241"/>
        <w:gridCol w:w="7602"/>
        <w:gridCol w:w="450"/>
        <w:gridCol w:w="450"/>
        <w:gridCol w:w="719"/>
        <w:gridCol w:w="719"/>
        <w:gridCol w:w="949"/>
        <w:gridCol w:w="7602"/>
        <w:gridCol w:w="0"/>
        <w:gridCol w:w="0"/>
      </w:tblGrid>
      <w:tr>
        <w:trPr>
          <w:cantSplit/>
          <w:tblHeader w:val="true"/>
        </w:trPr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번호</w:t>
            </w:r>
          </w:p>
        </w:tc>
        <w:tc>
          <w:tcPr>
            <w:tcW w:type="dxa" w:w="324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구성품 (일반 명칭)</w:t>
            </w:r>
          </w:p>
        </w:tc>
        <w:tc>
          <w:tcPr>
            <w:tcW w:type="dxa" w:w="76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세부 사양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지침 점검</w:t>
            </w:r>
          </w:p>
        </w:tc>
        <w:tc>
          <w:tcPr>
            <w:tcW w:type="dxa" w:w="76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 xml:space="preserve">견적서 기재 품목 </w:t>
            </w: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(내부 대조용 · 제출 문서에는 쓰지 않음)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항목1. OCS SW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1,163,671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공정 시뮬레이션 SW 기본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기구학 모델링(관절·좌표계·CAD 형상) + 공장 레이아웃·로봇 라이브러리·모션/Task·충돌검사·케이블 시뮬레이션(단일 공정). 네트워크 라이선스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DMWorks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실시간 모니터링 모듈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실시간 연동으로 가상모델 동작 동기화, Cell/Zone 생산량·진행률·사이클타임 분할 화면, 사용자 권한 관리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DM-Monitoring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1-3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입력 변환 모듈 (포맷당)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STEP·OBJ·AAS·Parasolid 4종 — 외부 CAD 형상을 시뮬레이션 모델로 변환·경량화.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20,592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IMPORT - STEP, OBJ, AAS, PARASOLID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1-4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출력 변환 모듈 (포맷당)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AAS·STEP·Parasolid 3종 — 시뮬레이션 모델을 외부 표준 포맷으로 출력.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15,444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EXPORT - AAS, STP, PARASOLID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1-5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오프라인 프로그래밍 모듈 (제어기당)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가상환경에서 로봇 작업 프로그램 생성·간섭 검증 후 제어기 언어로 변환·다운로드.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13,728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27,456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OLP - FANUC, ABB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1-6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제어기 연동 사이클타임 정밀 산출 모듈 (제어기당)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1종 — 로봇 제조사 제어 알고리즘(RCS) 연동으로 경로·사이클타임 정밀 산출. RCS 모듈은 로봇 제조사 별도 제공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RRS - FANUC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1-7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스캔 점군 처리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점군 데이터 반입·정합·경량화, 실측 점군 위에 가상 작업장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POINT CLOUD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1-8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다공정·물류 시뮬레이션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라인·컨베이어·AMR 물류·버퍼 모델링, UPH·가동률·병목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MULTIPLE PROCESS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1-9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 가상 시운전 모듈 (PLC 기종당)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PLC 1종 — PLC 프로그램–가상 설비 연동(OPC UA), I/O 매핑, 인터록·시퀀스·이상복구 검증. 상태 읽기 + 핸드셰이크 방식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PLC SIMULATION - ROCKWELL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1-10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개발 키트 (API)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API로 전용 기능·UI 개발 — AAS 출력, OCS 연동, 외부 AI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Developer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실행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개발한 확장 기능 실행 환경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User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변환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Workcell을 계층 구조 그대로 OpenUSD로 변환해 학습 DT 서버에 업로드, 물리 설정 정보 반영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USD Converter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1-13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실시간 동기화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 시뮬레이션–학습 DT 간 위치·동작 실시간 동기화(리뷰 세션용)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Live Edit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1-14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검사결과 기반 리워크 프로그램 자동생성 모듈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결함 위치 3D 좌표로 로봇 리워크 경로·레시피 자동 생성, AI 판정 결과 연동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28,600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ACS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1-15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리워크 경로 로봇 프로그램 변환 모듈 (제어기당)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리워크 경로를 로봇 제어기 형식 프로그램으로 생성.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18,920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37,840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ACS OLP - FANUC, ABB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1-16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스캔 측정결과 분석·시각화 SW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3D 스캔 데이터 경량화, 설계 대비 편차 컬러맵·단면·차트 시각화로 품질 경향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PIA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1-17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용접부 품질 자동 판정 SW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스캔 데이터로 저항 점용접 품질 자동 판정, 용접 조건 제시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66,000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66,000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TESCar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1-18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자동 측정 시뮬레이션 모듈 (제어기당)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 측정 작업장 구성, 측정기 캘리브레이션·측정 경로 시뮬레이션, 측정 로봇 오프라인 프로그래밍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52,800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105,600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AIMS - SIMULATOR (FANUC, ABB)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1-19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측정 시스템 통합 제어 모듈 (제어기당)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측정기·로봇 통합 제어, 측정 데이터 수집, 실시간 결과 모니터링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39,600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79,200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AIMS - CONTROLLER (FANUC, ABB)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1-20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SW 유지보수 (연간)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 SW 합계의 연 18% × 4년. 버전 업데이트·기술지원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년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121,780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487,118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기간 확인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AMC(Annual Maintenance Charge)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항목2. OCS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460,350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DT·AI 연산 서버 (방화벽 포함)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4U급 GPU 서버 · 서버용 CPU 128코어급 ×2 · DDR5 RDIMM 64GB ×12(768GB) · 데이터 SSD U.2 7.68TB ×4 · OS SSD M.2 NVMe 8TB ×2 · 전문가용 GPU 96GB ×4 · 차세대 방화벽 1식 포함 ·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서버 - ESC8000A-E13P · EPYC 9755×2 · RTX PRO 6000 ×4 · 방화벽 NGF 1300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DT·시뮬레이션 운영 PC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CPU·RAM·GPU·모니터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디지털 트윈 및 시뮬레이션 운영 PC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2-3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시뮬레이션 운영 노트북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현장 시운전·스캔 작업용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시뮬레이션 운영 노트북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2-4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모니터링 시스템 (구성품·설치·연동 셋업)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구성품 없음 — 표시장치·제어 PC 등 구성품과 금액 구분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모니터링 구성품 구매, 설치 시스템 연동 셋업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항목3. 로컬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627,000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데이터·네트워크 기반 (1식)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아래 7개 구성품을 1식 금액으로만 제시 — 견적서 '상세 사양 별도 협의 필요'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627,000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627,000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데이터 처리 서버 - HP3 ProLiant DL380 GEN12 x 5 등 · NAS(Dell PowerStore 1200T) · 백업 스토리지 · Edge Gateway · 영상 수집 노드 · 네트워크 · 서버실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3-1-a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데이터 처리 서버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2U 2소켓 랙서버 · RAM 128GB · NVMe SSD 3.84TB (견적서 '등')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3-1-b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통합 스토리지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올플래시 · U.2 4TB SSD ×15 (raw 60TB)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3-1-c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백업 스토리지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3-1-d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Edge Gateway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3-1-e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영상 수집 노드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네트워크 — 코어·TSN·방화벽·PTP·AP·배선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 — 아래 8개 구성품으로 세분 제안(연결 구성도 기준)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방화벽 (OT/IT 경계)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차세대 방화벽 · 10GbE 이상 · 산업 프로토콜(OPC UA·MQTT) 검사 · VPN — 항목2 연산 서버 포함 방화벽과 같은 장비인지 확인(같으면 삭제)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코어 스위치 (L3)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25GbE(SFP28) 24포트 이상 + 100GbE 2포트 이상 · 2대 이중화(MLAG) · PTP 중계(Boundary Clock). 대당 소요 약 17포트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3-1-f-3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관리망 스위치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1GbE 24포트 · 서버 원격관리(IPMI/BMC)·장비 관리 전용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3-1-f-4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PTP 시간동기 장치 (그랜드마스터)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IEEE 1588v2·802.1AS · NTP 겸용 · OCXO 홀드오버 · GNSS 수신(안테나 설치 가능 시)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3-1-f-5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Cell TSN 산업용 스위치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관리형 · GbE 8포트 이상(PoE+ 2포트 포함, AP 급전) + 10G SFP+ 업링크 2 · IEEE 802.1AS·Qbv. Cell당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3-1-f-6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산업용 무선 AP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Wi-Fi 6E · PoE 급전 · 로밍 50ms 이하 · 관리 컨트롤러(또는 클라우드 관리) 포함. Cell당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3-1-f-7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광 트랜시버·연결 케이블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10G SFP+ SR 16개(Cell 이중 업링크 양단) · 25G DAC 약 18개(서버·스토리지–코어) · 100G DAC 2개(코어 간) · 10GBASE-T 모듈 2개(운영실)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3-1-f-8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배선·케이블 트레이·패치패널 (설치 포함)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OM4 광 이중 8회선(코어–Cell 캐비닛) · Cat6A(운영실 2회선·관리망) · 패치패널 4개 · 통로 상부 트레이(길이 실측) · 포설·성단·시험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241"/>
          </w:tcPr>
          <w:p/>
        </w:tc>
        <w:tc>
          <w:tcPr>
            <w:tcW w:type="dxa" w:w="76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3-1-g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서버실 — 랙·캐비닛·UPS·KVM 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항목4. 로컬 OCS·보안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운영 시계열 DB (클러스터·계층형)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상태·이벤트·공정값 시계열 저장·조회, 계층형 클러스터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Operational TSDB - Machbase Cluster Edition (계층)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통합 인증·접근통제 (IAM/PKI · 서버 접근제어)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사용자·장비 인증(SSO·PKI 인증서), 서버·DB 접근통제·감사로그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보안 스택(IAM/PKI) - Keyloak+HIWARE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항목5. 기술지원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99,000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5-1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Cell 구성 설비별 DT 연동 기능 개발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CELL 구성 설비별 디지털 트윈 연동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5-2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DB 연동 시각화 UI 개발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DB 연동 시각화 UI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5-3</w:t>
            </w:r>
          </w:p>
        </w:tc>
        <w:tc>
          <w:tcPr>
            <w:tcW w:type="dxa" w:w="32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확장(플러그인) 개발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5-4</w:t>
            </w:r>
          </w:p>
        </w:tc>
        <w:tc>
          <w:tcPr>
            <w:tcW w:type="dxa" w:w="324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리워크 자동생성 시스템 연동 개발</w:t>
            </w:r>
          </w:p>
        </w:tc>
        <w:tc>
          <w:tcPr>
            <w:tcW w:type="dxa" w:w="760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0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ACS 시스템 Customizing</w:t>
            </w:r>
          </w:p>
        </w:tc>
        <w:tc>
          <w:tcPr>
            <w:tcW w:type="dxa" w:w="0"/>
          </w:tcPr>
          <w:p>
            <w:pPr>
              <w:keepNext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항목6. 일반관리비·기업이윤 — (항목1 + 항목2 + 항목5) 1,723,021의 10%, 견적서 기재값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172,301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합계 (단위절삭 전)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2,610,322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견적 합계 (단위절삭 후)</w:t>
            </w:r>
          </w:p>
        </w:tc>
        <w:tc>
          <w:tcPr>
            <w:tcW w:type="dxa" w:w="949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2,610,000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견26CAMTIC-DMWorks-1015-3</w:t>
            </w:r>
          </w:p>
        </w:tc>
        <w:tc>
          <w:tcPr>
            <w:tcW w:type="dxa" w:w="0"/>
          </w:tcPr>
          <w:p/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4. 중장위 심의 준비 지침 점검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10/18 공통 지침·10/16 질의 대응 현황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지침 적용 점검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86"/>
        <w:gridCol w:w="4231"/>
        <w:gridCol w:w="5986"/>
        <w:gridCol w:w="900"/>
        <w:gridCol w:w="8847"/>
      </w:tblGrid>
      <w:tr>
        <w:trPr>
          <w:cantSplit/>
          <w:tblHeader w:val="true"/>
        </w:trPr>
        <w:tc>
          <w:tcPr>
            <w:tcW w:type="dxa" w:w="248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지침</w:t>
            </w:r>
          </w:p>
        </w:tc>
        <w:tc>
          <w:tcPr>
            <w:tcW w:type="dxa" w:w="423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요구</w:t>
            </w:r>
          </w:p>
        </w:tc>
        <w:tc>
          <w:tcPr>
            <w:tcW w:type="dxa" w:w="598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페이지 반영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884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남은 조치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 일치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과제명·장비명은 사업계획서와 동일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페이지 제목·구성도에 「AI 정밀검사(QMS) 통합 OCS 시뮬레이션 Cell」 사용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건명 「캠틱종합기술원 AI 정밀 검사 ZONE 디지털 트윈 시뮬레이션 시스템 구축 견적서」 → 장비명으로 수정 요청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규격서·사양서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판단 가능하게 사양·성능을 구체적으로 (전북대 자료 참고)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구성품마다 일반 명칭 + 세부 사양 열로 정리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사양이 없는 구성품 7건(운영 PC·노트북·모니터링 구성품·로컬 HW 하위 품목) — 공급사에 사양서 요청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견적서 유효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6개월 이내 견적서 필수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2026.10.15 견적 — 6개월 기준 충족</w:t>
            </w:r>
          </w:p>
        </w:tc>
        <w:tc>
          <w:tcPr>
            <w:tcW w:type="dxa" w:w="90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자체 유효기간은 30일(~11.14) → 계약 시점 재견적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구성품별 금액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세부 구성품명·구성품별 금액 구분 (총액만이면 불인정)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1식 금액 2건 682,000천원을 '금액 미구분'으로 표시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1식(데이터 처리 서버·스토리지·백업·Edge Gateway·영상 노드·네트워크·서버실)과 모니터링 시스템 1식을 구성품별 금액으로 나눈 견적 요청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복수 견적</w:t>
            </w:r>
          </w:p>
        </w:tc>
        <w:tc>
          <w:tcPr>
            <w:tcW w:type="dxa" w:w="42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입찰 예정이면 업체별 견적서 2개 이상, 제조사가 다른 비교견적</w:t>
            </w:r>
          </w:p>
        </w:tc>
        <w:tc>
          <w:tcPr>
            <w:tcW w:type="dxa" w:w="598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 1건 확인(3,059,000천원)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84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'2개 이상' 기준이면 비교견적 1건 추가 확보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 System = a社 + b社</w:t>
            </w:r>
          </w:p>
        </w:tc>
        <w:tc>
          <w:tcPr>
            <w:tcW w:type="dxa" w:w="42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제조사별 사양 구분, 제조사별 견적서 첨부</w:t>
            </w:r>
          </w:p>
        </w:tc>
        <w:tc>
          <w:tcPr>
            <w:tcW w:type="dxa" w:w="598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대조 열로 구성품별 제조사 구분 가능(SW 개발사·서버·스토리지·시계열 DB·보안·방화벽)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84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 턴키 1건 견적 → 제조사별 견적서(또는 공급사 확인서) 첨부 여부 결정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시스템 구성도</w:t>
            </w:r>
          </w:p>
        </w:tc>
        <w:tc>
          <w:tcPr>
            <w:tcW w:type="dxa" w:w="42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 제시 (성균관대 자료 참고)</w:t>
            </w:r>
          </w:p>
        </w:tc>
        <w:tc>
          <w:tcPr>
            <w:tcW w:type="dxa" w:w="598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1장 연결 토폴로지 + 2장 장비 용도로 제시</w:t>
            </w:r>
          </w:p>
        </w:tc>
        <w:tc>
          <w:tcPr>
            <w:tcW w:type="dxa" w:w="90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84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성균관대 자료 양식과 표기 맞춤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업체·모델 비노출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특정 업체·모델을 서류·발표에 쓰지 않음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구성도·구성품명·사양은 일반 명칭만 사용. 견적서 대조 열은 내부용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10/16 발표자료(적정성·운영 인력 쪽)에 SW·서버·스토리지·시계열 DB·보안·스캐너 제품명이 남아 있음 → 일반 명칭으로 교체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OCS Cell 3종 심의위원 질의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779"/>
        <w:gridCol w:w="6082"/>
        <w:gridCol w:w="12589"/>
      </w:tblGrid>
      <w:tr>
        <w:trPr>
          <w:cantSplit/>
          <w:tblHeader w:val="true"/>
        </w:trPr>
        <w:tc>
          <w:tcPr>
            <w:tcW w:type="dxa" w:w="37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질의</w:t>
            </w:r>
          </w:p>
        </w:tc>
        <w:tc>
          <w:tcPr>
            <w:tcW w:type="dxa" w:w="60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258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라이선스·카피 수</w:t>
            </w:r>
          </w:p>
        </w:tc>
        <w:tc>
          <w:tcPr>
            <w:tcW w:type="dxa" w:w="60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플랫폼이 라이선스인지, 몇 카피인지</w:t>
            </w:r>
          </w:p>
        </w:tc>
        <w:tc>
          <w:tcPr>
            <w:tcW w:type="dxa" w:w="125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라이선스, 모듈별 1카피. 포맷·제어기·PLC 단위 모듈만 수량만큼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3개 Cell 각각 도입 이유</w:t>
            </w:r>
          </w:p>
        </w:tc>
        <w:tc>
          <w:tcPr>
            <w:tcW w:type="dxa" w:w="60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3개에 솔루션을 각각 넣는 이유</w:t>
            </w:r>
          </w:p>
        </w:tc>
        <w:tc>
          <w:tcPr>
            <w:tcW w:type="dxa" w:w="125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대상 공정·로봇·PLC 기종·CAD 포맷이 다름 — AI정밀검사은 측정·리워크(자동 측정·리워크 자동생성·결과 분석) 중심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커스터마이징·유지보수</w:t>
            </w:r>
          </w:p>
        </w:tc>
        <w:tc>
          <w:tcPr>
            <w:tcW w:type="dxa" w:w="60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커스터마이징·기술지원·유지보수 견적 명확히</w:t>
            </w:r>
          </w:p>
        </w:tc>
        <w:tc>
          <w:tcPr>
            <w:tcW w:type="dxa" w:w="125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4건 99,000천원, 유지보수 연 18% × 4년 항목1에 포함 — 범위·산출물 명시 필요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 비용</w:t>
            </w:r>
          </w:p>
        </w:tc>
        <w:tc>
          <w:tcPr>
            <w:tcW w:type="dxa" w:w="60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임시공간 → 메타팩토리 이동 시 비용·서버 운용 영향</w:t>
            </w:r>
          </w:p>
        </w:tc>
        <w:tc>
          <w:tcPr>
            <w:tcW w:type="dxa" w:w="125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랙 단위 이설 계획. 이설 비용·중단 기간은 견적에 없음 → 운영계획에 추가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자립화</w:t>
            </w:r>
          </w:p>
        </w:tc>
        <w:tc>
          <w:tcPr>
            <w:tcW w:type="dxa" w:w="60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장비 운영 수익·인건비·유지비</w:t>
            </w:r>
          </w:p>
        </w:tc>
        <w:tc>
          <w:tcPr>
            <w:tcW w:type="dxa" w:w="125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발표자료에 자립화(운영 수익·유지비) 장표 추가 필요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공급사 규모</w:t>
            </w:r>
          </w:p>
        </w:tc>
        <w:tc>
          <w:tcPr>
            <w:tcW w:type="dxa" w:w="60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작은 업체면 AS 질문</w:t>
            </w:r>
          </w:p>
        </w:tc>
        <w:tc>
          <w:tcPr>
            <w:tcW w:type="dxa" w:w="125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공급사 매출·인력·AS 체계 자료 준비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같은 솔루션 사용 이유</w:t>
            </w:r>
          </w:p>
        </w:tc>
        <w:tc>
          <w:tcPr>
            <w:tcW w:type="dxa" w:w="60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적응가공·정밀검사에 같은 솔루션을 쓰는 이유</w:t>
            </w:r>
          </w:p>
        </w:tc>
        <w:tc>
          <w:tcPr>
            <w:tcW w:type="dxa" w:w="125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공통 기본 모듈 위에 존별 모듈(가공: OpenUSD·가공 포맷 / 검사: 측정·리워크·분석)을 달리 구성 — 모델·데이터 재사용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근거 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810"/>
        <w:gridCol w:w="13263"/>
        <w:gridCol w:w="1066"/>
        <w:gridCol w:w="6782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2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67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(10/15 최종)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[G1]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유지연 팀장 「자체장비 심의시 질의&amp;제안사항 공유 및 중장위 심의 준비(~10.21/수) 안내」 — 공통 제안의견·중장위 제출서류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2026-10-18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Outlook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[G2]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첨부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26.10.16_자체장비심의 질의응답_제안사항.hwpx — 장비별 질의응답·심의요청서 작성 항목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메일 첨부 · llm-wiki raw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[P]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</w:t>
            </w:r>
          </w:p>
        </w:tc>
        <w:tc>
          <w:tcPr>
            <w:tcW w:type="dxa" w:w="132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1-3. 발표자료_이형수 — 유연제조·적응가공·AI정밀검사 OCS 시뮬레이션 Cell (Cell 구성·설치장소·계층 구성·단계 도입)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심의순서별 발표자료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AI정밀검사 OCS 시뮬레이션 Cell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