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A57A" w14:textId="77777777" w:rsidR="002579F6" w:rsidRPr="002579F6" w:rsidRDefault="002579F6" w:rsidP="002579F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  <w14:ligatures w14:val="none"/>
        </w:rPr>
        <w:t>«Надо ограничивать не компании, а государство»</w:t>
      </w:r>
    </w:p>
    <w:p w14:paraId="7B471674" w14:textId="77777777" w:rsidR="002579F6" w:rsidRPr="002579F6" w:rsidRDefault="002579F6" w:rsidP="002579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  <w:t>Глава Сбербанка Герман Греф о комиссиях, конкурентах и слонах</w:t>
      </w:r>
    </w:p>
    <w:p w14:paraId="713557E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Сегодня состоится годовое собрание акционеров Сбербанка, на котором должен быть продлен еще на четыре года контракт его президента </w:t>
      </w: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Германа Грефа</w:t>
      </w: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. Накануне собрания топ-менеджер рассказал “Ъ”, почему именно в этом году банк решил выплатить высокие дивиденды, как оптимизирует стагнирующий в условиях санкций бизнес за рубежом и защищается от попыток усилить конкуренцию на российском финансовом рынке.</w:t>
      </w:r>
    </w:p>
    <w:p w14:paraId="738E8046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Набсовет банка рекомендовал по итогам 2018 года выплатить дивиденды на уровне 43,5% от чистой прибыли. По итогам 2017 года речь шла лишь о чуть более 36%. Чем объясняется рост?</w:t>
      </w:r>
    </w:p>
    <w:p w14:paraId="3CDBFD1C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Два года назад мы приняли дивидендную политику, определив, как будет развиваться достаточность капитала и зависящий от этого объем чистой прибыли, идущий на дивиденды. И договорились, что по достижении уровня достаточности капитала в 12,5% перейдем на выплату 50% от чистой прибыли. Дату обозначили как 2020 год (по итогам 2019 года). Если все будет нормально, а пока мы идем в соответствии с утвержденным стратегией бизнес-планом, то с 2020 года будем платить 50%. В этом году платим 43,5%, что как раз соответствует необходимому уровню капитализации и достижению уровня достаточности капитала в следующем году 12,5%.</w:t>
      </w:r>
    </w:p>
    <w:p w14:paraId="5E89E26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Далее уровень в 50% будет сохраняться?</w:t>
      </w:r>
    </w:p>
    <w:p w14:paraId="6AC065D5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У нас будет новая стратегия с 2021 года, будет принята другая дивидендная политика.</w:t>
      </w:r>
    </w:p>
    <w:p w14:paraId="720F8E58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При выдвижении на новый срок руководства банка набсовет ставил вам какую-то определенную задачу?</w:t>
      </w:r>
    </w:p>
    <w:p w14:paraId="59D4AA5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Это, наверное, самая амбициозная задача, которую только можно придумать,— не просто цифровая трансформация банка, а построение цифровой экосистемы. И она чрезвычайно сложна в реализации. Если бы сейчас я покинул пост, это было бы не очень честно перед акционерами. Поставив такие задачи, нужно довести их до состояния, когда ни у кого не будет сомнений, что достижение целей в высокой степени обеспечено.</w:t>
      </w:r>
    </w:p>
    <w:p w14:paraId="4E98E7A3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Когда этого можно ожидать?</w:t>
      </w:r>
    </w:p>
    <w:p w14:paraId="5AFB2BFC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Будем надеяться, что к 2024 году, когда заканчивается мой контракт, мы увидим более или менее работающую экосистему.</w:t>
      </w:r>
    </w:p>
    <w:p w14:paraId="70D33F3B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 рамках идеи экосистемы вы покупаете довольно много непрофильных активов, например 46,7% в Rambler. Какова цель этой инвестиции?</w:t>
      </w:r>
    </w:p>
    <w:p w14:paraId="732DAEB8" w14:textId="1F50DFE5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004465"/>
          <w:kern w:val="0"/>
          <w:sz w:val="24"/>
          <w:szCs w:val="24"/>
          <w:u w:val="single"/>
          <w:lang w:eastAsia="ru-RU"/>
          <w14:ligatures w14:val="none"/>
        </w:rPr>
        <w:t>Как Сбербанк договорился об инвестициях в Rambler Group</w:t>
      </w:r>
    </w:p>
    <w:p w14:paraId="3A94C573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 xml:space="preserve">— Для нас здесь есть целый ряд очень комплементарных направлений. Первое — онлайн-кинотеатр Okko с очень интересной бизнес-моделью. Мы видим, как его </w:t>
      </w: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lastRenderedPageBreak/>
        <w:t>улучшить, сделать первым на рынке. Новостные агрегаторы тоже интересны. Очень серьезную работу придется провести по совершенствованию платформы, но это будет наш вклад, все деньги от сделки идут на развитие. У нас уже есть большой совместный бизнес — «Фудплекс» (цифровая платформа для ресторанного рынка). Он достаточно хорошо развивается, и благодаря сделке мы увеличим долю. Сейчас это порядка 35%, после завершения сделки с Rambler эффективная доля составит 49%. Сервисы по продаже билетов (Афиша.ру и др.) также комплементарны. Мы искали возможности на этом рынке и в сделке с Rambler получили все в комплексе.</w:t>
      </w:r>
    </w:p>
    <w:p w14:paraId="7867A95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Когда и куда будут вложены средства?</w:t>
      </w:r>
    </w:p>
    <w:p w14:paraId="3BD7486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В ближайшие пару месяцев закончим сделку, к этому моменту утвердим бизнес-план. Все деньги, которые мы платим, предназначены на инвестиции, поэтому изменения начнутся сразу. Основные направления уже согласованы, сейчас пройдут технические аудиты, и мы более четко определим, под какие программы будут использованы средства. Но в первую очередь это контент, в том числе покупка различных прав. Мы, например, уже в этом году приобрели права на трансляцию матчей английской премьер-лиги по футболу через Okko. Второе направление — создание современной технологической платформы.</w:t>
      </w:r>
    </w:p>
    <w:p w14:paraId="4D01E924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Вы также купили сервис Работа.ру. Зачем?</w:t>
      </w:r>
    </w:p>
    <w:p w14:paraId="5D59F3B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Исходно мы не планировали заниматься хедхантингом. Но сейчас действительно закрываем сделку по покупке третьего игрока на рынке и ставим задачу сделать его первым. С учетом того, что HeadHunter недавно успешно разместился на фондовом рынке, это будет непросто, но мы видим, что потенциал есть и его можно реализовать.</w:t>
      </w:r>
    </w:p>
    <w:p w14:paraId="5EE804C1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Работа.ру тоже может выйти на публичный рынок?</w:t>
      </w:r>
    </w:p>
    <w:p w14:paraId="060B465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Пока не обсуждаем это, но вариант возможен.</w:t>
      </w:r>
    </w:p>
    <w:p w14:paraId="799561F8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—В конце 2018 года Сбербанк вышел на рынок микрофинансирования. Насколько успешно?</w:t>
      </w:r>
    </w:p>
    <w:p w14:paraId="72DC7169" w14:textId="77777777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hyperlink r:id="rId4" w:history="1">
        <w:r w:rsidRPr="002579F6">
          <w:rPr>
            <w:rFonts w:ascii="Arial" w:eastAsia="Times New Roman" w:hAnsi="Arial" w:cs="Arial"/>
            <w:b/>
            <w:bCs/>
            <w:color w:val="004465"/>
            <w:kern w:val="0"/>
            <w:sz w:val="24"/>
            <w:szCs w:val="24"/>
            <w:u w:val="single"/>
            <w:lang w:eastAsia="ru-RU"/>
            <w14:ligatures w14:val="none"/>
          </w:rPr>
          <w:t>Как Сбербанк создал структуру для кредитования малого бизнеса</w:t>
        </w:r>
      </w:hyperlink>
    </w:p>
    <w:p w14:paraId="0DF7AEF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У нас там две компании, обе создавались с нуля. «Выдающиеся кредиты» начали активный рост в 2018 году и предоставляют займы компаниям на сумму до 3 млн руб. на срок до 18 месяцев. Мы научились одобрять займы в течение часа и выдавать их в течение дня. Компания прибыльна и уже стала лидером рынка в этом сегменте. На сегодня портфель выданных займов составляет 2,8 млрд руб., мы хотим увеличить его кратно. Скоро продукт будет доступен полностью онлайн, максимально облегчая получение займа.</w:t>
      </w:r>
    </w:p>
    <w:p w14:paraId="72005A99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Вторая компания — инвестиционная P2B-платформа, на которой частные, а позже и институциональные инвесторы смогут финансировать компании напрямую в форме предоставления коллективных займов (краудлендинга). Компания основана в 2018 году, пилотные сделки состоялись в первом квартале, мы предложим новый продукт рынку в ближайшее время.</w:t>
      </w:r>
    </w:p>
    <w:p w14:paraId="12A09F1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lastRenderedPageBreak/>
        <w:t>— Многие крупные игроки, наоборот, покидают этот рынок. Вы не считаете, что риски на нем слишком высоки?</w:t>
      </w:r>
    </w:p>
    <w:p w14:paraId="3704D50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Там не было крупных игроков, компаний, которые технологически умеют это делать. У нас самый большой объем данных в стране и наиболее четкая модель прогнозирования дефолта, на них построенная. Это позволяет принимать осознанные и взвешенные решения, помогать молодым компаниям расти и развиваться. Мы надеемся цивилизовать рынок и кратно увеличить его.</w:t>
      </w:r>
    </w:p>
    <w:p w14:paraId="4F6C6D6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Насколько успешно развиваются активы в сфере электронной коммерции?</w:t>
      </w:r>
    </w:p>
    <w:p w14:paraId="0DAE647C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Это один из сегментов с наибольшей отдачей. И мы много усилий прикладываем для его развития. Сейчас у нас три проекта: «Яндекс.Маркет» — площадка сравнения цен; «Беру» — внутренняя торговая площадка; Bringly — кросс-граничная торговля. Пока, как и большинство игроков в электронной торговле, мы торгуем себе в убыток. Сегодня главная задача — завоевание доли рынка. У «Беру», например, пока она не очень большая, но в течение трех-четырех лет, думаю, будем вторым игроком.</w:t>
      </w:r>
    </w:p>
    <w:p w14:paraId="7651AEE1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Вы рассматривали возможность покупки Ozon. Отказались от этого?</w:t>
      </w:r>
    </w:p>
    <w:p w14:paraId="36AED2AB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рассматривали такую возможность до того, как купили долю в «Яндекс.Маркет». Сегодня уже не рассматриваем.</w:t>
      </w:r>
    </w:p>
    <w:p w14:paraId="6BD4B75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Результатами «СберМобайла» довольны?</w:t>
      </w:r>
    </w:p>
    <w:p w14:paraId="5A8B9BC4" w14:textId="77777777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hyperlink r:id="rId5" w:history="1">
        <w:r w:rsidRPr="002579F6">
          <w:rPr>
            <w:rFonts w:ascii="Arial" w:eastAsia="Times New Roman" w:hAnsi="Arial" w:cs="Arial"/>
            <w:b/>
            <w:bCs/>
            <w:color w:val="004465"/>
            <w:kern w:val="0"/>
            <w:sz w:val="24"/>
            <w:szCs w:val="24"/>
            <w:u w:val="single"/>
            <w:lang w:eastAsia="ru-RU"/>
            <w14:ligatures w14:val="none"/>
          </w:rPr>
          <w:t>Как «СберМобайл» начал работу в Москве</w:t>
        </w:r>
      </w:hyperlink>
    </w:p>
    <w:p w14:paraId="38E3898B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Запуск мобильного виртуального оператора состоялся в сентябре 2018 года. С тех пор сервисы связи стали доступны в 34 субъектах РФ, и в этом году экспансия продолжится. Среди основных преимуществ — удобство и быстрота процесса подключения. Сим-карту можно заказать в мобильном приложении «СберМобайл», на сайте оператора и в любом отделении банка. С сентября 2018 года оформлены сотни тысяч сим-карт. Также в рамках пилотного проекта появилась возможность приобрести сим-карты «СберМобайл» более чем в 2,5 тыс. торговых точек сети «Пятерочка» в Москве и Московской области. По итогам года и комплексного анализа будет принято решение о дальнейшем масштабировании проекта.</w:t>
      </w:r>
    </w:p>
    <w:p w14:paraId="0C205D16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Он прибыльный?</w:t>
      </w:r>
    </w:p>
    <w:p w14:paraId="509FC253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Пока нет, слишком ранняя фаза, но развитие идет близко с бизнес-планом. У «Сбербанк-Телекома» есть ряд проектов, которые позволяют банку добиться существенной экономии и делают «СберМобайл» финансово успешным уже сейчас. Среди них такие, как push-нотификации и VoIP-звонки (звонок в контактный центр через интернет из мобильного приложения).</w:t>
      </w:r>
    </w:p>
    <w:p w14:paraId="1BEEBFD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Ваши клиенты жалуются на сложность бонусной системы «Спасибо» и ждут стандартного кэшбэка. Он появится?</w:t>
      </w:r>
    </w:p>
    <w:p w14:paraId="3143A00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lastRenderedPageBreak/>
        <w:t>— «Спасибо» каждый год расширяется и становится более технологичным и понятным сервисом, мы работаем над этим. Что касается кэшбэка, то «Спасибо» — в первую очередь программа лояльности, которая стимулирует клиентов к определенной модели поведения. Просто кэшбэк нам неинтересен. Возможность конвертировать баллы в деньги есть, но не по курсу 1:1. Выгоднее приобретать на баллы товары у партнеров. Мы как экосистема заинтересованы, чтобы вы оставались и использовали накопленные баллы внутри нашей системы.</w:t>
      </w:r>
    </w:p>
    <w:p w14:paraId="0A60355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—В рамках «Спасибо» можно оплатить бонусами авиабилеты, при этом у Сбербанка есть фактически конкурирующая бонусная программа с «Аэрофлотом». Не планируете от нее отказываться в пользу собственной?</w:t>
      </w:r>
    </w:p>
    <w:p w14:paraId="27EA4469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«Аэрофлот-бонус» востребован клиентами, но здесь не мы диктуем условия, а «Аэрофлот», с которым мы находимся в диалоге о том, как можно улучшать программу.</w:t>
      </w:r>
    </w:p>
    <w:p w14:paraId="614F3DC5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Дорого вам обходится программа лояльности?</w:t>
      </w:r>
    </w:p>
    <w:p w14:paraId="38018F4D" w14:textId="42048BD7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004465"/>
          <w:kern w:val="0"/>
          <w:sz w:val="24"/>
          <w:szCs w:val="24"/>
          <w:u w:val="single"/>
          <w:lang w:eastAsia="ru-RU"/>
          <w14:ligatures w14:val="none"/>
        </w:rPr>
        <w:t>Почему Сбербанку лояльность принесла убытки</w:t>
      </w:r>
    </w:p>
    <w:p w14:paraId="2EE3438E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На 2019 год — 25 млрд руб. И это только затраты банка, без учета вложений партнеров.</w:t>
      </w:r>
    </w:p>
    <w:p w14:paraId="5FA37C78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Недавно вы зарегистрировали товарный знак «Сбер». Зачем?</w:t>
      </w:r>
    </w:p>
    <w:p w14:paraId="1DEAF84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зарегистрировали все права на все вариации тех названий, которые потенциально можем использовать в экосистеме. Мы уже столкнулись с тем, что пришлось выкупать какие-то названия (например, «СберХ»). Поэтому на всякий случай зарегистрировали максимально широкий спектр использования товарного знака, а дальше будет видно.</w:t>
      </w:r>
    </w:p>
    <w:p w14:paraId="5A43E98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Вы провели ряд неожиданных перестановок: назначили первым зампредом правления Александра Ведяхина, а главой CIB — Анатолия Попова, при этом, например, ушел руководитель розницы Александр Торбахов. Чем вы руководствовались, принимая эти решения?</w:t>
      </w:r>
    </w:p>
    <w:p w14:paraId="7A63A8A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Есть общая логика, нам нужны люди, которые могут совмещать банковский бизнес с очень амбициозными целями: цифровизацией и созданием технологической платформы, построением экосистемы. Некоторые из тех, кто ушел, просто приняли решение что-то поменять в жизни. Где-то мы достигли соглашения с коллегами, что они вырастили преемников.</w:t>
      </w:r>
    </w:p>
    <w:p w14:paraId="5C4AE89C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По итогам 2018 года общая чистая прибыль Сбербанка по МСФО выросла на 11%, тогда как доналоговая прибыль от международного бизнеса снизилась более чем втрое. Что собираетесь делать с зарубежными активами?</w:t>
      </w:r>
    </w:p>
    <w:p w14:paraId="40CA9AF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 xml:space="preserve">— Международный бизнес чувствует себя не очень хорошо. До момента попадания под санкции он зарабатывал миллиард долларов в год и сейчас бы зарабатывал больше, но, к сожалению, случилось то, что случилось. Мы потеряли ряд возможностей на этих рынках, попали под очень серьезный прессинг </w:t>
      </w: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lastRenderedPageBreak/>
        <w:t>регуляторов, не можем привлекать капитал с рынка. Это существенно изменило экономику нашего международного бизнеса и его цели.</w:t>
      </w:r>
    </w:p>
    <w:p w14:paraId="37A6C31A" w14:textId="77777777" w:rsidR="002579F6" w:rsidRPr="002579F6" w:rsidRDefault="002579F6" w:rsidP="002579F6">
      <w:pPr>
        <w:pBdr>
          <w:left w:val="single" w:sz="12" w:space="0" w:color="333333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Когда мы увидели, что ситуация с санкциями не временная, то поставили задачу постепенного выхода с целого ряда рынков.</w:t>
      </w:r>
    </w:p>
    <w:p w14:paraId="13979517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Поэтому мы сейчас в сделке по Турции, пытаемся провести сделку на Украине.</w:t>
      </w:r>
    </w:p>
    <w:p w14:paraId="393F4243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Все еще надеетесь продать украинский банк, несмотря на отказы НБУ?</w:t>
      </w:r>
    </w:p>
    <w:p w14:paraId="4ADDD2F0" w14:textId="1088829D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004465"/>
          <w:kern w:val="0"/>
          <w:sz w:val="24"/>
          <w:szCs w:val="24"/>
          <w:u w:val="single"/>
          <w:lang w:eastAsia="ru-RU"/>
          <w14:ligatures w14:val="none"/>
        </w:rPr>
        <w:t>Дочерние структуры ВЭБа, Сбербанка и ВТБ на Украине заплатят за РФ</w:t>
      </w:r>
    </w:p>
    <w:p w14:paraId="3AF22FC8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Ожидания и надежды есть всегда. Нам не всегда понятны причины трех отказов подряд после огромного количества согласований и изменений структуры сделок. Но есть надежда, что изменение власти приведет к тому, что мы получим больше ясности. У нас высокая готовность к сделке и сегодня.</w:t>
      </w:r>
    </w:p>
    <w:p w14:paraId="781FE963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Покупатели тоже готовы?</w:t>
      </w:r>
    </w:p>
    <w:p w14:paraId="7B498415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Покупатели тоже, вопрос только в регуляторе и в разрешении.</w:t>
      </w:r>
    </w:p>
    <w:p w14:paraId="4E5D030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Планируете ли сокращать присутствие в Европе?</w:t>
      </w:r>
    </w:p>
    <w:p w14:paraId="614AF97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собираемся оптимизировать присутствие в Европе, но в каких странах, не можем анонсировать.</w:t>
      </w:r>
    </w:p>
    <w:p w14:paraId="14503739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То есть это не один рынок?</w:t>
      </w:r>
    </w:p>
    <w:p w14:paraId="6463510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Возможно, но количество сейчас не готов назвать.</w:t>
      </w:r>
    </w:p>
    <w:p w14:paraId="5127A89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Говорят, вы активно участвуете в жесткой дискуссии вокруг комиссий за эквайринг, взимаемых банками с ритейлеров при оплате товаров и услуг картами. Ритейл настаивает на закреплении комиссий в 0,2–0,3% от суммы платежа по аналогии с Европой. Какова ваша позиция?</w:t>
      </w:r>
    </w:p>
    <w:p w14:paraId="797CAF01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Все участники рынка считают, что регулирование не требуется. Вмешательство государства в ценообразование всегда заканчивается печально. При этом мы много раз говорили, что у нас бизнес-модель не европейская. В России мы придумали бизнес-модель, выгодную всем, когда банки взяли на себя все расходы на приобретение эквайринговых аппаратов, их обслуживание и разработку программного обеспечения. Это привело Россию в позицию мировых лидеров по удобству и объему безналичных платежей. Если торговцы будут настаивать на снижении комиссий, мы не будем себе в убыток содержать всю сеть эквайринга. Мы будем вынуждены вернуться к предыдущей бизнес-модели, торговым предприятиям придется покупать эквайринговые аппараты, заказывать софт, самим отвечать за обслуживание. Тогда они будут иметь стоимость эквайринга такую же, как в Европе. Но в итоге это получится дороже, чем сегодня.</w:t>
      </w:r>
    </w:p>
    <w:p w14:paraId="3F52B20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 xml:space="preserve">— ЦБ активно борется за развитие конкуренции на банковском рынке, в частности создана система быстрых платежей (СБП), к которой уже подключились 14 банков. Сбербанк — единственный, кто против </w:t>
      </w: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lastRenderedPageBreak/>
        <w:t>подключения, но необходим для полноценной работы системы. При каких условиях вы готовы участвовать в проекте?</w:t>
      </w:r>
    </w:p>
    <w:p w14:paraId="62836E8F" w14:textId="1C0754FE" w:rsidR="002579F6" w:rsidRPr="002579F6" w:rsidRDefault="002579F6" w:rsidP="002579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004465"/>
          <w:kern w:val="0"/>
          <w:sz w:val="24"/>
          <w:szCs w:val="24"/>
          <w:u w:val="single"/>
          <w:lang w:eastAsia="ru-RU"/>
          <w14:ligatures w14:val="none"/>
        </w:rPr>
        <w:t>Как брокеров подключат к системе быстрых платежей</w:t>
      </w:r>
    </w:p>
    <w:p w14:paraId="67354581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ведем переговоры с ЦБ и надеемся, что удастся найти компромисс. Мы будем подключены, но на определенных условиях, которые создают смысл для дальнейшего развития системы.</w:t>
      </w:r>
    </w:p>
    <w:p w14:paraId="01B852BD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На каких именно?</w:t>
      </w:r>
    </w:p>
    <w:p w14:paraId="174ACD37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их пока обсуждаем. Речь в первую очередь об экономических условиях и безопасности.</w:t>
      </w:r>
    </w:p>
    <w:p w14:paraId="2BAF856F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Что будет, если договориться не удастся?</w:t>
      </w:r>
    </w:p>
    <w:p w14:paraId="079EC4A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Если нас подключат принудительно, бизнес-модель просматривается сложно. Но мир на сегодняшней ситуации не остановился, мы очень много инвестируем в придумывание новых возможностей и технологий. Мы были первыми на рынке и не пользовались никакими преференциями. При этом мы никому не запрещали работать, напротив, открыли возможность подключения к системе других банков. Зачем регулятору создавать альтернативно-принудительное счастье вместо отслеживания недискриминационного партнерства, для меня неясно.</w:t>
      </w:r>
    </w:p>
    <w:p w14:paraId="70E9E4AC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Спрос на вашу систему есть?</w:t>
      </w:r>
    </w:p>
    <w:p w14:paraId="57F67D50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Уже подключились Тинькофф банк, Совкомбанк, «Евросеть», «Связной» и Webmoney. Есть еще банки, готовые к подписанию соглашений о присоединении.</w:t>
      </w:r>
    </w:p>
    <w:p w14:paraId="2632566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На каких условиях вы работаете с партнерами?</w:t>
      </w:r>
    </w:p>
    <w:p w14:paraId="7428ABCA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Мы друг другу платим за трафик: если их клиенты переводят нам — они платят, если наш клиент переводит им — мы платим.</w:t>
      </w:r>
    </w:p>
    <w:p w14:paraId="57535B71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Еще одна инициатива ЦБ — Единая биометрическая система (ЕБС), сбор данных граждан банками для дальнейшей удаленной идентификации и оказания дистанционных услуг. Пока проект развивается не слишком активно, сбор данных идет медленно. Глава ЦБ Эльвира Набиуллина утверждала, что Сбербанк собирает биометрию не в базу, а для своих целей. Это правда?</w:t>
      </w:r>
    </w:p>
    <w:p w14:paraId="33E7F005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Проблема в том, что у нас немножко разные процессы: в банке он значительно проще, в ЕБС — сложнее. Поэтому есть два процесса, идущих параллельно.</w:t>
      </w:r>
    </w:p>
    <w:p w14:paraId="63EFADDB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Много данных вы собрали?</w:t>
      </w:r>
    </w:p>
    <w:p w14:paraId="7CED93AE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— Много. Я не назову конкретные цифры. Они ежедневно меняются.</w:t>
      </w:r>
    </w:p>
    <w:p w14:paraId="41477458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Приходя в Сбербанк десять лет назад, вы обещали научить слона танцевать. Считаете, что получилось?</w:t>
      </w:r>
    </w:p>
    <w:p w14:paraId="6D4730CD" w14:textId="77777777" w:rsidR="002579F6" w:rsidRPr="002579F6" w:rsidRDefault="002579F6" w:rsidP="002579F6">
      <w:pPr>
        <w:pBdr>
          <w:left w:val="single" w:sz="12" w:space="0" w:color="333333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lastRenderedPageBreak/>
        <w:t>— Там уже не только слон, но и много слонят. </w:t>
      </w:r>
      <w:r w:rsidRPr="002579F6">
        <w:rPr>
          <w:rFonts w:ascii="Arial" w:eastAsia="Times New Roman" w:hAnsi="Arial" w:cs="Arial"/>
          <w:i/>
          <w:iCs/>
          <w:color w:val="111111"/>
          <w:kern w:val="0"/>
          <w:sz w:val="24"/>
          <w:szCs w:val="24"/>
          <w:lang w:eastAsia="ru-RU"/>
          <w14:ligatures w14:val="none"/>
        </w:rPr>
        <w:t>(Смеется.) </w:t>
      </w: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Насколько он гармонично пляшет, нужно спрашивать у наших клиентов.</w:t>
      </w:r>
    </w:p>
    <w:p w14:paraId="5F282AB2" w14:textId="77777777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  <w:t>Мне некорректно давать оценки. Конечно, то, что было в 2008 году, когда пришла наша команда, и сейчас сравнивать невозможно. Сейчас Сбербанк — это громадная система, которая во много раз более прибыльная и более сложная в первую очередь технологически. Это совсем другая история. Но очевидно, что слон очень сильно увеличился и их стало много.</w:t>
      </w:r>
    </w:p>
    <w:p w14:paraId="22FAE32E" w14:textId="69ED783C" w:rsidR="002579F6" w:rsidRPr="002579F6" w:rsidRDefault="002579F6" w:rsidP="00257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ru-RU"/>
          <w14:ligatures w14:val="none"/>
        </w:rPr>
      </w:pP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— С учетом этого как вы оцениваете </w:t>
      </w:r>
      <w:r w:rsidRPr="002579F6">
        <w:rPr>
          <w:rFonts w:ascii="Arial" w:eastAsia="Times New Roman" w:hAnsi="Arial" w:cs="Arial"/>
          <w:b/>
          <w:bCs/>
          <w:color w:val="004465"/>
          <w:kern w:val="0"/>
          <w:sz w:val="24"/>
          <w:szCs w:val="24"/>
          <w:u w:val="single"/>
          <w:lang w:eastAsia="ru-RU"/>
          <w14:ligatures w14:val="none"/>
        </w:rPr>
        <w:t>идею Минэкономики</w:t>
      </w:r>
      <w:r w:rsidRPr="002579F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ru-RU"/>
          <w14:ligatures w14:val="none"/>
        </w:rPr>
        <w:t> запретить госбанкам покупать финансовые активы?</w:t>
      </w:r>
    </w:p>
    <w:p w14:paraId="364B629E" w14:textId="77777777" w:rsidR="003B0B36" w:rsidRDefault="003B0B36"/>
    <w:sectPr w:rsidR="003B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B"/>
    <w:rsid w:val="001348EB"/>
    <w:rsid w:val="001F797A"/>
    <w:rsid w:val="002579F6"/>
    <w:rsid w:val="003B0B36"/>
    <w:rsid w:val="005C2272"/>
    <w:rsid w:val="00C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9AFA6-3431-427F-91A7-86A6F621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48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48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4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48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4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4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48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48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48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48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4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78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  <w:div w:id="130443092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  <w:div w:id="209185195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  <w:div w:id="127389815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  <w:div w:id="181595097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  <w:div w:id="59745033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mersant.ru/doc/3752992?from=doc_vrez" TargetMode="External"/><Relationship Id="rId4" Type="http://schemas.openxmlformats.org/officeDocument/2006/relationships/hyperlink" Target="https://www.kommersant.ru/doc/3361578?from=doc_vre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2025-04-12T11:09:00Z</dcterms:created>
  <dcterms:modified xsi:type="dcterms:W3CDTF">2025-04-12T11:11:00Z</dcterms:modified>
</cp:coreProperties>
</file>