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ab/>
        <w:tab/>
        <w:t xml:space="preserve">Final Year B. Tech. (CSE) – I : 2021-22</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4CS462 : PE2 - Data Mining Lab</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Assignment No. 8</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Group id: DM21G12</w:t>
      </w:r>
    </w:p>
    <w:p w:rsidR="00000000" w:rsidDel="00000000" w:rsidP="00000000" w:rsidRDefault="00000000" w:rsidRPr="00000000" w14:paraId="00000007">
      <w:pPr>
        <w:rPr>
          <w:b w:val="1"/>
        </w:rPr>
      </w:pPr>
      <w:r w:rsidDel="00000000" w:rsidR="00000000" w:rsidRPr="00000000">
        <w:rPr>
          <w:b w:val="1"/>
          <w:rtl w:val="0"/>
        </w:rPr>
        <w:t xml:space="preserve">Group members:</w:t>
      </w:r>
    </w:p>
    <w:p w:rsidR="00000000" w:rsidDel="00000000" w:rsidP="00000000" w:rsidRDefault="00000000" w:rsidRPr="00000000" w14:paraId="00000008">
      <w:pPr>
        <w:ind w:left="720" w:firstLine="0"/>
        <w:rPr>
          <w:b w:val="1"/>
        </w:rPr>
      </w:pPr>
      <w:r w:rsidDel="00000000" w:rsidR="00000000" w:rsidRPr="00000000">
        <w:rPr>
          <w:b w:val="1"/>
          <w:rtl w:val="0"/>
        </w:rPr>
        <w:t xml:space="preserve">Abhishek More(2018BTECS00037)</w:t>
      </w:r>
    </w:p>
    <w:p w:rsidR="00000000" w:rsidDel="00000000" w:rsidP="00000000" w:rsidRDefault="00000000" w:rsidRPr="00000000" w14:paraId="00000009">
      <w:pPr>
        <w:ind w:left="720" w:firstLine="0"/>
        <w:rPr>
          <w:b w:val="1"/>
        </w:rPr>
      </w:pPr>
      <w:r w:rsidDel="00000000" w:rsidR="00000000" w:rsidRPr="00000000">
        <w:rPr>
          <w:b w:val="1"/>
          <w:rtl w:val="0"/>
        </w:rPr>
        <w:t xml:space="preserve">Sushil Wagh(2018BTECS00031)</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Title : </w:t>
      </w:r>
      <w:r w:rsidDel="00000000" w:rsidR="00000000" w:rsidRPr="00000000">
        <w:rPr>
          <w:rtl w:val="0"/>
        </w:rPr>
        <w:t xml:space="preserve">Apriori algorithm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Objective/Aim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1. Implement the Apriori algorithm for generating Association Rules</w:t>
      </w:r>
    </w:p>
    <w:p w:rsidR="00000000" w:rsidDel="00000000" w:rsidP="00000000" w:rsidRDefault="00000000" w:rsidRPr="00000000" w14:paraId="00000010">
      <w:pPr>
        <w:rPr/>
      </w:pPr>
      <w:r w:rsidDel="00000000" w:rsidR="00000000" w:rsidRPr="00000000">
        <w:rPr>
          <w:rtl w:val="0"/>
        </w:rPr>
        <w:t xml:space="preserve">2. Experiment with different values of support, confidence, and maximum rule length.</w:t>
      </w:r>
    </w:p>
    <w:p w:rsidR="00000000" w:rsidDel="00000000" w:rsidP="00000000" w:rsidRDefault="00000000" w:rsidRPr="00000000" w14:paraId="00000011">
      <w:pPr>
        <w:rPr/>
      </w:pPr>
      <w:r w:rsidDel="00000000" w:rsidR="00000000" w:rsidRPr="00000000">
        <w:rPr>
          <w:rtl w:val="0"/>
        </w:rPr>
        <w:t xml:space="preserve">3. Tabulate the results containing frequent item sets, total number of rules generated </w:t>
      </w:r>
    </w:p>
    <w:p w:rsidR="00000000" w:rsidDel="00000000" w:rsidP="00000000" w:rsidRDefault="00000000" w:rsidRPr="00000000" w14:paraId="00000012">
      <w:pPr>
        <w:rPr/>
      </w:pPr>
      <w:r w:rsidDel="00000000" w:rsidR="00000000" w:rsidRPr="00000000">
        <w:rPr>
          <w:rtl w:val="0"/>
        </w:rPr>
        <w:t xml:space="preserve">for different support and confidence.</w:t>
      </w:r>
    </w:p>
    <w:p w:rsidR="00000000" w:rsidDel="00000000" w:rsidP="00000000" w:rsidRDefault="00000000" w:rsidRPr="00000000" w14:paraId="00000013">
      <w:pPr>
        <w:rPr/>
      </w:pPr>
      <w:r w:rsidDel="00000000" w:rsidR="00000000" w:rsidRPr="00000000">
        <w:rPr>
          <w:rtl w:val="0"/>
        </w:rPr>
        <w:t xml:space="preserve">4. Find the interesting rules from above obtained rules using following </w:t>
      </w:r>
    </w:p>
    <w:p w:rsidR="00000000" w:rsidDel="00000000" w:rsidP="00000000" w:rsidRDefault="00000000" w:rsidRPr="00000000" w14:paraId="00000014">
      <w:pPr>
        <w:rPr/>
      </w:pPr>
      <w:r w:rsidDel="00000000" w:rsidR="00000000" w:rsidRPr="00000000">
        <w:rPr>
          <w:rtl w:val="0"/>
        </w:rPr>
        <w:t xml:space="preserve">metrics/measures</w:t>
      </w:r>
    </w:p>
    <w:p w:rsidR="00000000" w:rsidDel="00000000" w:rsidP="00000000" w:rsidRDefault="00000000" w:rsidRPr="00000000" w14:paraId="00000015">
      <w:pPr>
        <w:ind w:left="720" w:firstLine="0"/>
        <w:rPr/>
      </w:pPr>
      <w:r w:rsidDel="00000000" w:rsidR="00000000" w:rsidRPr="00000000">
        <w:rPr>
          <w:rtl w:val="0"/>
        </w:rPr>
        <w:t xml:space="preserve">a. Lift</w:t>
      </w:r>
    </w:p>
    <w:p w:rsidR="00000000" w:rsidDel="00000000" w:rsidP="00000000" w:rsidRDefault="00000000" w:rsidRPr="00000000" w14:paraId="00000016">
      <w:pPr>
        <w:ind w:left="720" w:firstLine="0"/>
        <w:rPr/>
      </w:pPr>
      <w:r w:rsidDel="00000000" w:rsidR="00000000" w:rsidRPr="00000000">
        <w:rPr>
          <w:rtl w:val="0"/>
        </w:rPr>
        <w:t xml:space="preserve">b. Chi-Square Test ᵡ</w:t>
      </w:r>
    </w:p>
    <w:p w:rsidR="00000000" w:rsidDel="00000000" w:rsidP="00000000" w:rsidRDefault="00000000" w:rsidRPr="00000000" w14:paraId="00000017">
      <w:pPr>
        <w:ind w:left="720" w:firstLine="0"/>
        <w:rPr/>
      </w:pPr>
      <w:r w:rsidDel="00000000" w:rsidR="00000000" w:rsidRPr="00000000">
        <w:rPr>
          <w:rtl w:val="0"/>
        </w:rPr>
        <w:t xml:space="preserve">c. All_confidence measure</w:t>
      </w:r>
    </w:p>
    <w:p w:rsidR="00000000" w:rsidDel="00000000" w:rsidP="00000000" w:rsidRDefault="00000000" w:rsidRPr="00000000" w14:paraId="00000018">
      <w:pPr>
        <w:ind w:left="720" w:firstLine="0"/>
        <w:rPr/>
      </w:pPr>
      <w:r w:rsidDel="00000000" w:rsidR="00000000" w:rsidRPr="00000000">
        <w:rPr>
          <w:rtl w:val="0"/>
        </w:rPr>
        <w:t xml:space="preserve">d. Max_confidence measure</w:t>
      </w:r>
    </w:p>
    <w:p w:rsidR="00000000" w:rsidDel="00000000" w:rsidP="00000000" w:rsidRDefault="00000000" w:rsidRPr="00000000" w14:paraId="00000019">
      <w:pPr>
        <w:ind w:left="720" w:firstLine="0"/>
        <w:rPr/>
      </w:pPr>
      <w:r w:rsidDel="00000000" w:rsidR="00000000" w:rsidRPr="00000000">
        <w:rPr>
          <w:rtl w:val="0"/>
        </w:rPr>
        <w:t xml:space="preserve">e. Kulczynski measure</w:t>
      </w:r>
    </w:p>
    <w:p w:rsidR="00000000" w:rsidDel="00000000" w:rsidP="00000000" w:rsidRDefault="00000000" w:rsidRPr="00000000" w14:paraId="0000001A">
      <w:pPr>
        <w:ind w:left="720" w:firstLine="0"/>
        <w:rPr/>
      </w:pPr>
      <w:r w:rsidDel="00000000" w:rsidR="00000000" w:rsidRPr="00000000">
        <w:rPr>
          <w:rtl w:val="0"/>
        </w:rPr>
        <w:t xml:space="preserve">f. Cosine measure</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Introduction:</w:t>
      </w:r>
    </w:p>
    <w:p w:rsidR="00000000" w:rsidDel="00000000" w:rsidP="00000000" w:rsidRDefault="00000000" w:rsidRPr="00000000" w14:paraId="0000001D">
      <w:pPr>
        <w:ind w:firstLine="720"/>
        <w:rPr/>
      </w:pPr>
      <w:r w:rsidDel="00000000" w:rsidR="00000000" w:rsidRPr="00000000">
        <w:rPr>
          <w:rtl w:val="0"/>
        </w:rPr>
        <w:t xml:space="preserve">Apriori is an algorithm for frequent item set mining and association rule learning over relational databases. It proceeds by identifying the frequent individual items in the database and extending them to larger and larger item sets as long as those item sets appear sufficiently often in the database. The frequent item sets determined by Apriori can be used to determine association rules which highlight general trends in the database: this has applications in domains such as market basket analysis.</w:t>
      </w:r>
    </w:p>
    <w:p w:rsidR="00000000" w:rsidDel="00000000" w:rsidP="00000000" w:rsidRDefault="00000000" w:rsidRPr="00000000" w14:paraId="0000001E">
      <w:pPr>
        <w:rPr>
          <w:b w:val="1"/>
        </w:rPr>
      </w:pPr>
      <w:r w:rsidDel="00000000" w:rsidR="00000000" w:rsidRPr="00000000">
        <w:rPr>
          <w:b w:val="1"/>
          <w:rtl w:val="0"/>
        </w:rPr>
        <w:t xml:space="preserve">Theory/Algorithms:</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4140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39370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Result/Observations/Screenshots:</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943600" cy="31877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4940300"/>
            <wp:effectExtent b="0" l="0" r="0" 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943600" cy="3200400"/>
            <wp:effectExtent b="0" l="0" r="0" t="0"/>
            <wp:docPr id="3"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943600" cy="4965700"/>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5943600" cy="3213100"/>
            <wp:effectExtent b="0" l="0" r="0" t="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943600" cy="4025900"/>
            <wp:effectExtent b="0" l="0" r="0" t="0"/>
            <wp:docPr id="11"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5943600" cy="5537200"/>
            <wp:effectExtent b="0" l="0" r="0" t="0"/>
            <wp:docPr id="7"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5943600" cy="3200400"/>
            <wp:effectExtent b="0" l="0" r="0" t="0"/>
            <wp:docPr id="2"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5943600" cy="3987800"/>
            <wp:effectExtent b="0" l="0" r="0" t="0"/>
            <wp:docPr id="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Pr>
        <w:drawing>
          <wp:inline distB="114300" distT="114300" distL="114300" distR="114300">
            <wp:extent cx="5943600" cy="3086100"/>
            <wp:effectExtent b="0" l="0" r="0" t="0"/>
            <wp:docPr id="1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5943600" cy="3213100"/>
            <wp:effectExtent b="0" l="0" r="0" t="0"/>
            <wp:docPr id="4"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5943600" cy="1765300"/>
            <wp:effectExtent b="0" l="0" r="0" t="0"/>
            <wp:docPr id="12"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Conclusion:</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 Implemented the Apriori algorithm for generating Association Rules</w:t>
      </w:r>
    </w:p>
    <w:p w:rsidR="00000000" w:rsidDel="00000000" w:rsidP="00000000" w:rsidRDefault="00000000" w:rsidRPr="00000000" w14:paraId="00000045">
      <w:pPr>
        <w:rPr/>
      </w:pPr>
      <w:r w:rsidDel="00000000" w:rsidR="00000000" w:rsidRPr="00000000">
        <w:rPr>
          <w:rtl w:val="0"/>
        </w:rPr>
        <w:t xml:space="preserve">2. Experimented with different values of support, confidence, and maximum rule length.</w:t>
      </w:r>
    </w:p>
    <w:p w:rsidR="00000000" w:rsidDel="00000000" w:rsidP="00000000" w:rsidRDefault="00000000" w:rsidRPr="00000000" w14:paraId="00000046">
      <w:pPr>
        <w:rPr/>
      </w:pPr>
      <w:r w:rsidDel="00000000" w:rsidR="00000000" w:rsidRPr="00000000">
        <w:rPr>
          <w:rtl w:val="0"/>
        </w:rPr>
        <w:t xml:space="preserve">3. Tabulated the results containing frequent item sets, total number of rules generated </w:t>
      </w:r>
    </w:p>
    <w:p w:rsidR="00000000" w:rsidDel="00000000" w:rsidP="00000000" w:rsidRDefault="00000000" w:rsidRPr="00000000" w14:paraId="00000047">
      <w:pPr>
        <w:rPr/>
      </w:pPr>
      <w:r w:rsidDel="00000000" w:rsidR="00000000" w:rsidRPr="00000000">
        <w:rPr>
          <w:rtl w:val="0"/>
        </w:rPr>
        <w:t xml:space="preserve">for different support and confidence.</w:t>
      </w:r>
    </w:p>
    <w:p w:rsidR="00000000" w:rsidDel="00000000" w:rsidP="00000000" w:rsidRDefault="00000000" w:rsidRPr="00000000" w14:paraId="00000048">
      <w:pPr>
        <w:rPr/>
      </w:pPr>
      <w:r w:rsidDel="00000000" w:rsidR="00000000" w:rsidRPr="00000000">
        <w:rPr>
          <w:rtl w:val="0"/>
        </w:rPr>
        <w:t xml:space="preserve">4. Found the interesting rules from above obtained rules using following </w:t>
      </w:r>
    </w:p>
    <w:p w:rsidR="00000000" w:rsidDel="00000000" w:rsidP="00000000" w:rsidRDefault="00000000" w:rsidRPr="00000000" w14:paraId="00000049">
      <w:pPr>
        <w:rPr/>
      </w:pPr>
      <w:r w:rsidDel="00000000" w:rsidR="00000000" w:rsidRPr="00000000">
        <w:rPr>
          <w:rtl w:val="0"/>
        </w:rPr>
        <w:t xml:space="preserve">metrics/measures</w:t>
      </w:r>
    </w:p>
    <w:p w:rsidR="00000000" w:rsidDel="00000000" w:rsidP="00000000" w:rsidRDefault="00000000" w:rsidRPr="00000000" w14:paraId="0000004A">
      <w:pPr>
        <w:ind w:left="720" w:firstLine="0"/>
        <w:rPr/>
      </w:pPr>
      <w:r w:rsidDel="00000000" w:rsidR="00000000" w:rsidRPr="00000000">
        <w:rPr>
          <w:rtl w:val="0"/>
        </w:rPr>
        <w:t xml:space="preserve">a. Lift</w:t>
      </w:r>
    </w:p>
    <w:p w:rsidR="00000000" w:rsidDel="00000000" w:rsidP="00000000" w:rsidRDefault="00000000" w:rsidRPr="00000000" w14:paraId="0000004B">
      <w:pPr>
        <w:ind w:left="720" w:firstLine="0"/>
        <w:rPr/>
      </w:pPr>
      <w:r w:rsidDel="00000000" w:rsidR="00000000" w:rsidRPr="00000000">
        <w:rPr>
          <w:rtl w:val="0"/>
        </w:rPr>
        <w:t xml:space="preserve">b. Chi-Square Test ᵡ</w:t>
      </w:r>
    </w:p>
    <w:p w:rsidR="00000000" w:rsidDel="00000000" w:rsidP="00000000" w:rsidRDefault="00000000" w:rsidRPr="00000000" w14:paraId="0000004C">
      <w:pPr>
        <w:ind w:left="720" w:firstLine="0"/>
        <w:rPr/>
      </w:pPr>
      <w:r w:rsidDel="00000000" w:rsidR="00000000" w:rsidRPr="00000000">
        <w:rPr>
          <w:rtl w:val="0"/>
        </w:rPr>
        <w:t xml:space="preserve">c. All_confidence measure</w:t>
      </w:r>
    </w:p>
    <w:p w:rsidR="00000000" w:rsidDel="00000000" w:rsidP="00000000" w:rsidRDefault="00000000" w:rsidRPr="00000000" w14:paraId="0000004D">
      <w:pPr>
        <w:ind w:left="720" w:firstLine="0"/>
        <w:rPr/>
      </w:pPr>
      <w:r w:rsidDel="00000000" w:rsidR="00000000" w:rsidRPr="00000000">
        <w:rPr>
          <w:rtl w:val="0"/>
        </w:rPr>
        <w:t xml:space="preserve">d. Max_confidence measure</w:t>
      </w:r>
    </w:p>
    <w:p w:rsidR="00000000" w:rsidDel="00000000" w:rsidP="00000000" w:rsidRDefault="00000000" w:rsidRPr="00000000" w14:paraId="0000004E">
      <w:pPr>
        <w:ind w:left="720" w:firstLine="0"/>
        <w:rPr/>
      </w:pPr>
      <w:r w:rsidDel="00000000" w:rsidR="00000000" w:rsidRPr="00000000">
        <w:rPr>
          <w:rtl w:val="0"/>
        </w:rPr>
        <w:t xml:space="preserve">e. Kulczynski measure</w:t>
      </w:r>
    </w:p>
    <w:p w:rsidR="00000000" w:rsidDel="00000000" w:rsidP="00000000" w:rsidRDefault="00000000" w:rsidRPr="00000000" w14:paraId="0000004F">
      <w:pPr>
        <w:ind w:left="720" w:firstLine="0"/>
        <w:rPr/>
      </w:pPr>
      <w:r w:rsidDel="00000000" w:rsidR="00000000" w:rsidRPr="00000000">
        <w:rPr>
          <w:rtl w:val="0"/>
        </w:rPr>
        <w:t xml:space="preserve">f. Cosine measure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widowControl w:val="0"/>
        <w:spacing w:after="240" w:lineRule="auto"/>
        <w:ind w:left="720" w:firstLine="0"/>
        <w:rPr>
          <w:b w:val="1"/>
          <w:sz w:val="10"/>
          <w:szCs w:val="1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1.jpg"/><Relationship Id="rId13" Type="http://schemas.openxmlformats.org/officeDocument/2006/relationships/image" Target="media/image1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4.jpg"/><Relationship Id="rId14" Type="http://schemas.openxmlformats.org/officeDocument/2006/relationships/image" Target="media/image6.jpg"/><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png"/><Relationship Id="rId18" Type="http://schemas.openxmlformats.org/officeDocument/2006/relationships/image" Target="media/image5.jpg"/><Relationship Id="rId7" Type="http://schemas.openxmlformats.org/officeDocument/2006/relationships/image" Target="media/image10.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