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986463" cy="5916852"/>
            <wp:effectExtent b="0" l="0" r="0" t="0"/>
            <wp:docPr id="1" name="image1.png"/>
            <a:graphic>
              <a:graphicData uri="http://schemas.openxmlformats.org/drawingml/2006/picture">
                <pic:pic>
                  <pic:nvPicPr>
                    <pic:cNvPr id="0" name="image1.png"/>
                    <pic:cNvPicPr preferRelativeResize="0"/>
                  </pic:nvPicPr>
                  <pic:blipFill>
                    <a:blip r:embed="rId6"/>
                    <a:srcRect b="8659" l="0" r="0" t="-17319"/>
                    <a:stretch>
                      <a:fillRect/>
                    </a:stretch>
                  </pic:blipFill>
                  <pic:spPr>
                    <a:xfrm>
                      <a:off x="0" y="0"/>
                      <a:ext cx="5986463" cy="5916852"/>
                    </a:xfrm>
                    <a:prstGeom prst="rect"/>
                    <a:ln/>
                  </pic:spPr>
                </pic:pic>
              </a:graphicData>
            </a:graphic>
          </wp:inline>
        </w:drawing>
      </w:r>
      <w:r w:rsidDel="00000000" w:rsidR="00000000" w:rsidRPr="00000000">
        <w:rPr>
          <w:rtl w:val="0"/>
        </w:rPr>
        <w:t xml:space="preserve">1.Find out the entity type</w:t>
      </w:r>
    </w:p>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t xml:space="preserve">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 Strong entity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 Strong entity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 Strong entity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 Weak entity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2.Find out the relationships</w:t>
      </w:r>
    </w:p>
    <w:p w:rsidR="00000000" w:rsidDel="00000000" w:rsidP="00000000" w:rsidRDefault="00000000" w:rsidRPr="00000000" w14:paraId="00000013">
      <w:pPr>
        <w:jc w:val="both"/>
        <w:rPr>
          <w:b w:val="1"/>
          <w:color w:val="9900ff"/>
        </w:rPr>
      </w:pPr>
      <w:r w:rsidDel="00000000" w:rsidR="00000000" w:rsidRPr="00000000">
        <w:rPr>
          <w:rtl w:val="0"/>
        </w:rPr>
        <w:t xml:space="preserve">         </w:t>
        <w:tab/>
        <w:t xml:space="preserve">           </w:t>
        <w:tab/>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pPr>
            <w:r w:rsidDel="00000000" w:rsidR="00000000" w:rsidRPr="00000000">
              <w:rPr>
                <w:rtl w:val="0"/>
              </w:rPr>
              <w:t xml:space="preserve">Works_for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both"/>
              <w:rPr>
                <w:b w:val="1"/>
                <w:color w:val="9900ff"/>
              </w:rPr>
            </w:pPr>
            <w:r w:rsidDel="00000000" w:rsidR="00000000" w:rsidRPr="00000000">
              <w:rPr>
                <w:rtl w:val="0"/>
              </w:rPr>
              <w:t xml:space="preserve"> </w:t>
            </w:r>
            <w:r w:rsidDel="00000000" w:rsidR="00000000" w:rsidRPr="00000000">
              <w:rPr>
                <w:b w:val="1"/>
                <w:color w:val="9900ff"/>
                <w:rtl w:val="0"/>
              </w:rPr>
              <w:t xml:space="preserve">Strong and Binary relationship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both"/>
              <w:rPr/>
            </w:pPr>
            <w:r w:rsidDel="00000000" w:rsidR="00000000" w:rsidRPr="00000000">
              <w:rPr>
                <w:rtl w:val="0"/>
              </w:rPr>
              <w:t xml:space="preserve">Manages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b w:val="1"/>
                <w:color w:val="9900ff"/>
              </w:rPr>
            </w:pPr>
            <w:r w:rsidDel="00000000" w:rsidR="00000000" w:rsidRPr="00000000">
              <w:rPr>
                <w:rtl w:val="0"/>
              </w:rPr>
              <w:t xml:space="preserve"> </w:t>
            </w:r>
            <w:r w:rsidDel="00000000" w:rsidR="00000000" w:rsidRPr="00000000">
              <w:rPr>
                <w:b w:val="1"/>
                <w:color w:val="9900ff"/>
                <w:rtl w:val="0"/>
              </w:rPr>
              <w:t xml:space="preserve">Strong and Binary relationship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pPr>
            <w:r w:rsidDel="00000000" w:rsidR="00000000" w:rsidRPr="00000000">
              <w:rPr>
                <w:rtl w:val="0"/>
              </w:rPr>
              <w:t xml:space="preserve">Works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b w:val="1"/>
                <w:color w:val="9900ff"/>
              </w:rPr>
            </w:pPr>
            <w:r w:rsidDel="00000000" w:rsidR="00000000" w:rsidRPr="00000000">
              <w:rPr>
                <w:rtl w:val="0"/>
              </w:rPr>
              <w:t xml:space="preserve"> </w:t>
            </w:r>
            <w:r w:rsidDel="00000000" w:rsidR="00000000" w:rsidRPr="00000000">
              <w:rPr>
                <w:b w:val="1"/>
                <w:color w:val="9900ff"/>
                <w:rtl w:val="0"/>
              </w:rPr>
              <w:t xml:space="preserve">Strong and Binary relationship</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pPr>
            <w:r w:rsidDel="00000000" w:rsidR="00000000" w:rsidRPr="00000000">
              <w:rPr>
                <w:rtl w:val="0"/>
              </w:rPr>
              <w:t xml:space="preserve">Controls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b w:val="1"/>
                <w:color w:val="9900ff"/>
              </w:rPr>
            </w:pPr>
            <w:r w:rsidDel="00000000" w:rsidR="00000000" w:rsidRPr="00000000">
              <w:rPr>
                <w:rtl w:val="0"/>
              </w:rPr>
              <w:t xml:space="preserve"> </w:t>
            </w:r>
            <w:r w:rsidDel="00000000" w:rsidR="00000000" w:rsidRPr="00000000">
              <w:rPr>
                <w:b w:val="1"/>
                <w:color w:val="9900ff"/>
                <w:rtl w:val="0"/>
              </w:rPr>
              <w:t xml:space="preserve">Strong and Binary relationship</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Dependents_of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color w:val="980000"/>
                <w:rtl w:val="0"/>
              </w:rPr>
              <w:t xml:space="preserve"> Weak  and binary relationship</w:t>
            </w:r>
            <w:r w:rsidDel="00000000" w:rsidR="00000000" w:rsidRPr="00000000">
              <w:rPr>
                <w:rtl w:val="0"/>
              </w:rPr>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Supervision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color w:val="980000"/>
              </w:rPr>
            </w:pPr>
            <w:r w:rsidDel="00000000" w:rsidR="00000000" w:rsidRPr="00000000">
              <w:rPr>
                <w:rtl w:val="0"/>
              </w:rPr>
              <w:t xml:space="preserve"> </w:t>
            </w:r>
            <w:r w:rsidDel="00000000" w:rsidR="00000000" w:rsidRPr="00000000">
              <w:rPr>
                <w:b w:val="1"/>
                <w:color w:val="38761d"/>
                <w:rtl w:val="0"/>
              </w:rPr>
              <w:t xml:space="preserve">Strong  Recursive relationship</w:t>
            </w: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rPr>
          <w:b w:val="1"/>
          <w:color w:val="38761d"/>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3.Describe the ER Diagram in words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This ER diagram describes about a company environment with its features.It has 4 entities and 3 of them are strong and one is weak.Namely Employee,Department,Project are</w:t>
      </w:r>
      <w:r w:rsidDel="00000000" w:rsidR="00000000" w:rsidRPr="00000000">
        <w:rPr>
          <w:b w:val="1"/>
          <w:color w:val="ff0000"/>
          <w:rtl w:val="0"/>
        </w:rPr>
        <w:t xml:space="preserve"> strong entities</w:t>
      </w:r>
      <w:r w:rsidDel="00000000" w:rsidR="00000000" w:rsidRPr="00000000">
        <w:rPr>
          <w:rtl w:val="0"/>
        </w:rPr>
        <w:t xml:space="preserve"> and Dependent  is a </w:t>
      </w:r>
      <w:r w:rsidDel="00000000" w:rsidR="00000000" w:rsidRPr="00000000">
        <w:rPr>
          <w:b w:val="1"/>
          <w:color w:val="ff0000"/>
          <w:rtl w:val="0"/>
        </w:rPr>
        <w:t xml:space="preserve">weak entity</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Every entity has its attributes. Employee has these attributes (Name, Address, LName, Minit, FName, Bdate, Ssn, Salary, Sex).  Similarly Department (Name, Locations, Number, Number of employees) Project (Name, Number, Location) and  Dependent (Name, Sex, Birth_date, Relationship) have their attributes as above.However these attributes has different characters. </w:t>
      </w:r>
    </w:p>
    <w:p w:rsidR="00000000" w:rsidDel="00000000" w:rsidP="00000000" w:rsidRDefault="00000000" w:rsidRPr="00000000" w14:paraId="00000031">
      <w:pPr>
        <w:jc w:val="both"/>
        <w:rPr>
          <w:b w:val="1"/>
          <w:color w:val="ff0000"/>
        </w:rPr>
      </w:pPr>
      <w:r w:rsidDel="00000000" w:rsidR="00000000" w:rsidRPr="00000000">
        <w:rPr>
          <w:rtl w:val="0"/>
        </w:rPr>
        <w:t xml:space="preserve">Ssn attribute which belongs to Employee entity is a </w:t>
      </w:r>
      <w:r w:rsidDel="00000000" w:rsidR="00000000" w:rsidRPr="00000000">
        <w:rPr>
          <w:b w:val="1"/>
          <w:color w:val="ff0000"/>
          <w:rtl w:val="0"/>
        </w:rPr>
        <w:t xml:space="preserve">key attribute</w:t>
      </w:r>
      <w:r w:rsidDel="00000000" w:rsidR="00000000" w:rsidRPr="00000000">
        <w:rPr>
          <w:rtl w:val="0"/>
        </w:rPr>
        <w:t xml:space="preserve">.Name,Number which belongs to project and department also a </w:t>
      </w:r>
      <w:r w:rsidDel="00000000" w:rsidR="00000000" w:rsidRPr="00000000">
        <w:rPr>
          <w:b w:val="1"/>
          <w:color w:val="ff0000"/>
          <w:rtl w:val="0"/>
        </w:rPr>
        <w:t xml:space="preserve">key attribute</w:t>
      </w:r>
      <w:r w:rsidDel="00000000" w:rsidR="00000000" w:rsidRPr="00000000">
        <w:rPr>
          <w:rtl w:val="0"/>
        </w:rPr>
        <w:t xml:space="preserve">.Locations under the department is a</w:t>
      </w:r>
      <w:r w:rsidDel="00000000" w:rsidR="00000000" w:rsidRPr="00000000">
        <w:rPr>
          <w:b w:val="1"/>
          <w:color w:val="ff0000"/>
          <w:rtl w:val="0"/>
        </w:rPr>
        <w:t xml:space="preserve"> multivalued attribute</w:t>
      </w:r>
      <w:r w:rsidDel="00000000" w:rsidR="00000000" w:rsidRPr="00000000">
        <w:rPr>
          <w:rtl w:val="0"/>
        </w:rPr>
        <w:t xml:space="preserve"> and Number of Employees is a</w:t>
      </w:r>
      <w:r w:rsidDel="00000000" w:rsidR="00000000" w:rsidRPr="00000000">
        <w:rPr>
          <w:b w:val="1"/>
          <w:color w:val="ff0000"/>
          <w:rtl w:val="0"/>
        </w:rPr>
        <w:t xml:space="preserve"> derived attribute</w:t>
      </w:r>
      <w:r w:rsidDel="00000000" w:rsidR="00000000" w:rsidRPr="00000000">
        <w:rPr>
          <w:rtl w:val="0"/>
        </w:rPr>
        <w:t xml:space="preserve">.Except supervision others are</w:t>
      </w:r>
      <w:r w:rsidDel="00000000" w:rsidR="00000000" w:rsidRPr="00000000">
        <w:rPr>
          <w:b w:val="1"/>
          <w:color w:val="ff0000"/>
          <w:rtl w:val="0"/>
        </w:rPr>
        <w:t xml:space="preserve"> binary relationship</w:t>
      </w:r>
      <w:r w:rsidDel="00000000" w:rsidR="00000000" w:rsidRPr="00000000">
        <w:rPr>
          <w:rtl w:val="0"/>
        </w:rPr>
        <w:t xml:space="preserve">.Supervision comes under </w:t>
      </w:r>
      <w:r w:rsidDel="00000000" w:rsidR="00000000" w:rsidRPr="00000000">
        <w:rPr>
          <w:b w:val="1"/>
          <w:color w:val="ff0000"/>
          <w:rtl w:val="0"/>
        </w:rPr>
        <w:t xml:space="preserve">recursive relationship.</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binary relationship there are some varieties can be seen as follows.</w:t>
      </w:r>
    </w:p>
    <w:p w:rsidR="00000000" w:rsidDel="00000000" w:rsidP="00000000" w:rsidRDefault="00000000" w:rsidRPr="00000000" w14:paraId="00000034">
      <w:pPr>
        <w:jc w:val="both"/>
        <w:rPr>
          <w:b w:val="1"/>
          <w:color w:val="660000"/>
        </w:rPr>
      </w:pPr>
      <w:r w:rsidDel="00000000" w:rsidR="00000000" w:rsidRPr="00000000">
        <w:rPr>
          <w:rtl w:val="0"/>
        </w:rPr>
        <w:t xml:space="preserve">Works_for                    </w:t>
      </w:r>
      <w:r w:rsidDel="00000000" w:rsidR="00000000" w:rsidRPr="00000000">
        <w:rPr>
          <w:b w:val="1"/>
          <w:color w:val="660000"/>
          <w:rtl w:val="0"/>
        </w:rPr>
        <w:t xml:space="preserve"> Many  to one</w:t>
      </w:r>
    </w:p>
    <w:p w:rsidR="00000000" w:rsidDel="00000000" w:rsidP="00000000" w:rsidRDefault="00000000" w:rsidRPr="00000000" w14:paraId="00000035">
      <w:pPr>
        <w:jc w:val="both"/>
        <w:rPr>
          <w:b w:val="1"/>
          <w:color w:val="741b47"/>
        </w:rPr>
      </w:pPr>
      <w:r w:rsidDel="00000000" w:rsidR="00000000" w:rsidRPr="00000000">
        <w:rPr>
          <w:rtl w:val="0"/>
        </w:rPr>
        <w:t xml:space="preserve">Manages                    </w:t>
      </w:r>
      <w:r w:rsidDel="00000000" w:rsidR="00000000" w:rsidRPr="00000000">
        <w:rPr>
          <w:b w:val="1"/>
          <w:color w:val="741b47"/>
          <w:rtl w:val="0"/>
        </w:rPr>
        <w:t xml:space="preserve">  One to one</w:t>
      </w:r>
    </w:p>
    <w:p w:rsidR="00000000" w:rsidDel="00000000" w:rsidP="00000000" w:rsidRDefault="00000000" w:rsidRPr="00000000" w14:paraId="00000036">
      <w:pPr>
        <w:jc w:val="both"/>
        <w:rPr>
          <w:b w:val="1"/>
          <w:color w:val="0b5394"/>
        </w:rPr>
      </w:pPr>
      <w:r w:rsidDel="00000000" w:rsidR="00000000" w:rsidRPr="00000000">
        <w:rPr>
          <w:rtl w:val="0"/>
        </w:rPr>
        <w:t xml:space="preserve">Works on                     </w:t>
      </w:r>
      <w:r w:rsidDel="00000000" w:rsidR="00000000" w:rsidRPr="00000000">
        <w:rPr>
          <w:b w:val="1"/>
          <w:color w:val="0b5394"/>
          <w:rtl w:val="0"/>
        </w:rPr>
        <w:t xml:space="preserve"> Many to many</w:t>
      </w:r>
    </w:p>
    <w:p w:rsidR="00000000" w:rsidDel="00000000" w:rsidP="00000000" w:rsidRDefault="00000000" w:rsidRPr="00000000" w14:paraId="00000037">
      <w:pPr>
        <w:jc w:val="both"/>
        <w:rPr>
          <w:b w:val="1"/>
          <w:color w:val="38761d"/>
        </w:rPr>
      </w:pPr>
      <w:r w:rsidDel="00000000" w:rsidR="00000000" w:rsidRPr="00000000">
        <w:rPr>
          <w:rtl w:val="0"/>
        </w:rPr>
        <w:t xml:space="preserve">Controls                       </w:t>
      </w:r>
      <w:r w:rsidDel="00000000" w:rsidR="00000000" w:rsidRPr="00000000">
        <w:rPr>
          <w:b w:val="1"/>
          <w:color w:val="38761d"/>
          <w:rtl w:val="0"/>
        </w:rPr>
        <w:t xml:space="preserve">One to many</w:t>
      </w:r>
    </w:p>
    <w:p w:rsidR="00000000" w:rsidDel="00000000" w:rsidP="00000000" w:rsidRDefault="00000000" w:rsidRPr="00000000" w14:paraId="00000038">
      <w:pPr>
        <w:rPr>
          <w:b w:val="1"/>
          <w:color w:val="38761d"/>
        </w:rPr>
      </w:pPr>
      <w:r w:rsidDel="00000000" w:rsidR="00000000" w:rsidRPr="00000000">
        <w:rPr>
          <w:rtl w:val="0"/>
        </w:rPr>
        <w:t xml:space="preserve">Dependents_of           </w:t>
      </w:r>
      <w:r w:rsidDel="00000000" w:rsidR="00000000" w:rsidRPr="00000000">
        <w:rPr>
          <w:b w:val="1"/>
          <w:color w:val="38761d"/>
          <w:rtl w:val="0"/>
        </w:rPr>
        <w:t xml:space="preserve"> One to many</w:t>
      </w:r>
    </w:p>
    <w:p w:rsidR="00000000" w:rsidDel="00000000" w:rsidP="00000000" w:rsidRDefault="00000000" w:rsidRPr="00000000" w14:paraId="00000039">
      <w:pPr>
        <w:rPr>
          <w:b w:val="1"/>
          <w:color w:val="38761d"/>
        </w:rPr>
      </w:pPr>
      <w:r w:rsidDel="00000000" w:rsidR="00000000" w:rsidRPr="00000000">
        <w:rPr>
          <w:rtl w:val="0"/>
        </w:rPr>
        <w:t xml:space="preserve">Supervision                 </w:t>
      </w:r>
      <w:r w:rsidDel="00000000" w:rsidR="00000000" w:rsidRPr="00000000">
        <w:rPr>
          <w:b w:val="1"/>
          <w:color w:val="38761d"/>
          <w:rtl w:val="0"/>
        </w:rPr>
        <w:t xml:space="preserve">One to many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