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ED" w:rsidRPr="000272A2" w:rsidRDefault="00430BED" w:rsidP="00430BED">
      <w:pPr>
        <w:pStyle w:val="1"/>
        <w:ind w:firstLine="540"/>
        <w:rPr>
          <w:rFonts w:ascii="Verdana" w:hAnsi="Verdana"/>
        </w:rPr>
      </w:pPr>
      <w:r>
        <w:rPr>
          <w:rFonts w:ascii="Verdana" w:hAnsi="Verdana"/>
        </w:rPr>
        <w:t>СОДЕРЖАНИЕ</w:t>
      </w:r>
    </w:p>
    <w:p w:rsidR="00430BED" w:rsidRDefault="00430BED" w:rsidP="00430BED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Сессия </w:t>
      </w:r>
      <w:r w:rsidR="00DD4E6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данного Конкурсного задания состоит из следующей документации / файлов:</w:t>
      </w:r>
    </w:p>
    <w:p w:rsidR="00430BED" w:rsidRPr="000272A2" w:rsidRDefault="00430BED" w:rsidP="00430BED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WSR</w:t>
      </w:r>
      <w:r w:rsidRPr="000272A2">
        <w:rPr>
          <w:rFonts w:ascii="Arial" w:hAnsi="Arial" w:cs="Arial"/>
        </w:rPr>
        <w:t>2017_</w:t>
      </w:r>
      <w:r>
        <w:rPr>
          <w:rFonts w:ascii="Arial" w:hAnsi="Arial" w:cs="Arial"/>
          <w:lang w:val="en-US"/>
        </w:rPr>
        <w:t>TP</w:t>
      </w:r>
      <w:r w:rsidRPr="000272A2">
        <w:rPr>
          <w:rFonts w:ascii="Arial" w:hAnsi="Arial" w:cs="Arial"/>
        </w:rPr>
        <w:t>09-</w:t>
      </w:r>
      <w:r>
        <w:rPr>
          <w:rFonts w:ascii="Arial" w:hAnsi="Arial" w:cs="Arial"/>
          <w:lang w:val="en-US"/>
        </w:rPr>
        <w:t>C</w:t>
      </w:r>
      <w:r w:rsidR="00DD4E65">
        <w:rPr>
          <w:rFonts w:ascii="Arial" w:hAnsi="Arial" w:cs="Arial"/>
        </w:rPr>
        <w:t>2</w:t>
      </w:r>
      <w:r w:rsidRPr="000272A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pdf</w:t>
      </w:r>
      <w:r w:rsidRPr="000272A2">
        <w:rPr>
          <w:rFonts w:ascii="Arial" w:hAnsi="Arial" w:cs="Arial"/>
        </w:rPr>
        <w:tab/>
        <w:t>(</w:t>
      </w:r>
      <w:r>
        <w:rPr>
          <w:rFonts w:ascii="Arial" w:hAnsi="Arial" w:cs="Arial"/>
        </w:rPr>
        <w:t xml:space="preserve">Инструкция к сессии </w:t>
      </w:r>
      <w:r w:rsidR="00DD4E65">
        <w:rPr>
          <w:rFonts w:ascii="Arial" w:hAnsi="Arial" w:cs="Arial"/>
        </w:rPr>
        <w:t>2</w:t>
      </w:r>
      <w:r w:rsidRPr="000272A2">
        <w:rPr>
          <w:rFonts w:ascii="Arial" w:hAnsi="Arial" w:cs="Arial"/>
        </w:rPr>
        <w:t>)</w:t>
      </w:r>
    </w:p>
    <w:p w:rsidR="00430BED" w:rsidRPr="00430BED" w:rsidRDefault="00430BED" w:rsidP="00430BED">
      <w:pPr>
        <w:tabs>
          <w:tab w:val="left" w:pos="5103"/>
        </w:tabs>
        <w:ind w:firstLine="539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lang w:val="en-US"/>
        </w:rPr>
        <w:t>logo</w:t>
      </w:r>
      <w:r w:rsidRPr="0062402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zip</w:t>
      </w:r>
      <w:r w:rsidRPr="00624028">
        <w:rPr>
          <w:rFonts w:ascii="Arial" w:hAnsi="Arial" w:cs="Arial"/>
        </w:rPr>
        <w:tab/>
        <w:t>(</w:t>
      </w:r>
      <w:r>
        <w:rPr>
          <w:rFonts w:ascii="Arial" w:hAnsi="Arial" w:cs="Arial"/>
        </w:rPr>
        <w:t>Коллекция логотипов</w:t>
      </w:r>
      <w:r w:rsidRPr="00624028">
        <w:rPr>
          <w:rFonts w:ascii="Arial" w:hAnsi="Arial" w:cs="Arial"/>
        </w:rPr>
        <w:t>)</w:t>
      </w:r>
    </w:p>
    <w:p w:rsidR="00430BED" w:rsidRPr="00B372C4" w:rsidRDefault="00430BED" w:rsidP="00430BED">
      <w:pPr>
        <w:tabs>
          <w:tab w:val="left" w:pos="5103"/>
        </w:tabs>
        <w:ind w:firstLine="539"/>
        <w:rPr>
          <w:rFonts w:ascii="Arial" w:hAnsi="Arial" w:cs="Arial"/>
        </w:rPr>
      </w:pPr>
      <w:r w:rsidRPr="000272A2">
        <w:rPr>
          <w:rFonts w:ascii="Arial" w:hAnsi="Arial" w:cs="Arial"/>
        </w:rPr>
        <w:t>StyleGuide.pdf</w:t>
      </w:r>
      <w:r>
        <w:rPr>
          <w:rFonts w:ascii="Arial" w:hAnsi="Arial" w:cs="Arial"/>
        </w:rPr>
        <w:tab/>
        <w:t>(Руководство по стилю)</w:t>
      </w: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ВВЕДЕНИЕ</w:t>
      </w:r>
    </w:p>
    <w:p w:rsidR="00C23D8E" w:rsidRPr="00C04B30" w:rsidRDefault="00C23D8E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Вы будете </w:t>
      </w:r>
      <w:r>
        <w:rPr>
          <w:rFonts w:ascii="Arial" w:hAnsi="Arial" w:cs="Arial"/>
        </w:rPr>
        <w:t xml:space="preserve">продолжать развивать информационную систему заказчика, опираясь на то, что Вы уже разработали. </w:t>
      </w:r>
      <w:r w:rsidRPr="00C469A5">
        <w:rPr>
          <w:rFonts w:ascii="Arial" w:hAnsi="Arial" w:cs="Arial"/>
          <w:b/>
        </w:rPr>
        <w:t>ВНИМАНИЕ!</w:t>
      </w:r>
      <w:r>
        <w:rPr>
          <w:rFonts w:ascii="Arial" w:hAnsi="Arial" w:cs="Arial"/>
        </w:rPr>
        <w:t> </w:t>
      </w:r>
      <w:r w:rsidRPr="00386630">
        <w:rPr>
          <w:rFonts w:ascii="Arial" w:hAnsi="Arial" w:cs="Arial"/>
          <w:b/>
        </w:rPr>
        <w:t>Если Вы не выполнили полностью задания  предыдущих сессий,</w:t>
      </w:r>
      <w:r w:rsidRPr="00192F14">
        <w:rPr>
          <w:rFonts w:ascii="Arial" w:hAnsi="Arial" w:cs="Arial"/>
          <w:b/>
        </w:rPr>
        <w:t xml:space="preserve"> </w:t>
      </w:r>
      <w:r w:rsidRPr="00C04B30">
        <w:rPr>
          <w:rFonts w:ascii="Arial" w:hAnsi="Arial" w:cs="Arial"/>
          <w:b/>
          <w:u w:val="single"/>
        </w:rPr>
        <w:t xml:space="preserve">не выполняйте </w:t>
      </w:r>
      <w:r>
        <w:rPr>
          <w:rFonts w:ascii="Arial" w:hAnsi="Arial" w:cs="Arial"/>
          <w:b/>
          <w:u w:val="single"/>
        </w:rPr>
        <w:t>их</w:t>
      </w:r>
      <w:r w:rsidRPr="00C04B30">
        <w:rPr>
          <w:rFonts w:ascii="Arial" w:hAnsi="Arial" w:cs="Arial"/>
          <w:b/>
          <w:u w:val="single"/>
        </w:rPr>
        <w:t xml:space="preserve"> сейчас</w:t>
      </w:r>
      <w:r w:rsidRPr="00386630">
        <w:rPr>
          <w:rFonts w:ascii="Arial" w:hAnsi="Arial" w:cs="Arial"/>
          <w:b/>
        </w:rPr>
        <w:t xml:space="preserve"> –  у Вас есть новые данные для работы</w:t>
      </w:r>
      <w:r w:rsidRPr="00C04B30">
        <w:rPr>
          <w:rFonts w:ascii="Arial" w:hAnsi="Arial" w:cs="Arial"/>
        </w:rPr>
        <w:t>.</w:t>
      </w:r>
    </w:p>
    <w:p w:rsidR="00C23D8E" w:rsidRDefault="00C23D8E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</w:t>
      </w:r>
      <w:r>
        <w:rPr>
          <w:rFonts w:ascii="Arial" w:hAnsi="Arial" w:cs="Arial"/>
        </w:rPr>
        <w:t xml:space="preserve">нужно будет создать </w:t>
      </w:r>
      <w:r w:rsidR="006E1BA6">
        <w:rPr>
          <w:rFonts w:ascii="Arial" w:hAnsi="Arial" w:cs="Arial"/>
        </w:rPr>
        <w:t>функциональность для учета материалов и готовых изделий</w:t>
      </w:r>
      <w:r>
        <w:rPr>
          <w:rFonts w:ascii="Arial" w:hAnsi="Arial" w:cs="Arial"/>
        </w:rPr>
        <w:t xml:space="preserve">, </w:t>
      </w:r>
      <w:r w:rsidR="006E1BA6">
        <w:rPr>
          <w:rFonts w:ascii="Arial" w:hAnsi="Arial" w:cs="Arial"/>
        </w:rPr>
        <w:t>необходимую</w:t>
      </w:r>
      <w:r>
        <w:rPr>
          <w:rFonts w:ascii="Arial" w:hAnsi="Arial" w:cs="Arial"/>
        </w:rPr>
        <w:t xml:space="preserve"> для заказчика. </w:t>
      </w:r>
    </w:p>
    <w:p w:rsidR="00C23D8E" w:rsidRDefault="006E1BA6" w:rsidP="00A3308E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>Разрабатываемая Вами функциональность позволит вести учет материалов, осуществлять закупки материалов, задавать спецификации на производимую предприятием продукцию, отражать в системе факт выпуска продукции, проводить инвентаризацию и получать управленческую информацию в виде отчетов.</w:t>
      </w:r>
    </w:p>
    <w:p w:rsidR="00C23D8E" w:rsidRPr="00D27EEA" w:rsidRDefault="00C23D8E" w:rsidP="00D32767">
      <w:pPr>
        <w:ind w:left="540" w:firstLine="707"/>
        <w:rPr>
          <w:rFonts w:ascii="Arial" w:hAnsi="Arial" w:cs="Arial"/>
        </w:rPr>
      </w:pP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И</w:t>
      </w:r>
      <w:r>
        <w:rPr>
          <w:rFonts w:ascii="Verdana" w:hAnsi="Verdana"/>
        </w:rPr>
        <w:t>НСТРУКЦИЯ УЧАСТНИКУ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К концу этой сессии у Вас должны быть достигнуты результаты, необходимые для того, чтобы заказчик был спокоен</w:t>
      </w:r>
      <w:r>
        <w:rPr>
          <w:rFonts w:ascii="Arial" w:hAnsi="Arial" w:cs="Arial"/>
        </w:rPr>
        <w:t>,</w:t>
      </w:r>
      <w:r w:rsidRPr="00F428B9">
        <w:rPr>
          <w:rFonts w:ascii="Arial" w:hAnsi="Arial" w:cs="Arial"/>
        </w:rPr>
        <w:t xml:space="preserve"> что </w:t>
      </w:r>
      <w:r>
        <w:rPr>
          <w:rFonts w:ascii="Arial" w:hAnsi="Arial" w:cs="Arial"/>
        </w:rPr>
        <w:t xml:space="preserve">информационная </w:t>
      </w:r>
      <w:r w:rsidRPr="00F428B9">
        <w:rPr>
          <w:rFonts w:ascii="Arial" w:hAnsi="Arial" w:cs="Arial"/>
        </w:rPr>
        <w:t>система буд</w:t>
      </w:r>
      <w:r>
        <w:rPr>
          <w:rFonts w:ascii="Arial" w:hAnsi="Arial" w:cs="Arial"/>
        </w:rPr>
        <w:t>е</w:t>
      </w:r>
      <w:r w:rsidRPr="00F428B9">
        <w:rPr>
          <w:rFonts w:ascii="Arial" w:hAnsi="Arial" w:cs="Arial"/>
        </w:rPr>
        <w:t>т завершена вовремя.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предусмотрели все соответствующие проверки и сообщения об ошибках во всех частях системы.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lastRenderedPageBreak/>
        <w:t>Убедитесь, ч</w:t>
      </w:r>
      <w:r>
        <w:rPr>
          <w:rFonts w:ascii="Arial" w:hAnsi="Arial" w:cs="Arial"/>
        </w:rPr>
        <w:t xml:space="preserve">то все соответствующие кнопки и механизмы </w:t>
      </w:r>
      <w:r w:rsidRPr="00F428B9">
        <w:rPr>
          <w:rFonts w:ascii="Arial" w:hAnsi="Arial" w:cs="Arial"/>
        </w:rPr>
        <w:t>работают в конце сессии. Не забывайте подключать создаваемые Вами формы к формам</w:t>
      </w:r>
      <w:r>
        <w:rPr>
          <w:rFonts w:ascii="Arial" w:hAnsi="Arial" w:cs="Arial"/>
        </w:rPr>
        <w:t xml:space="preserve"> и интерфейсам</w:t>
      </w:r>
      <w:r w:rsidRPr="00F428B9">
        <w:rPr>
          <w:rFonts w:ascii="Arial" w:hAnsi="Arial" w:cs="Arial"/>
        </w:rPr>
        <w:t>, созданным ранее.</w:t>
      </w:r>
    </w:p>
    <w:p w:rsidR="00C23D8E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6F6A33" w:rsidRPr="00F428B9" w:rsidRDefault="006F6A33" w:rsidP="006F6A3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10ED1">
        <w:rPr>
          <w:rFonts w:ascii="Arial" w:hAnsi="Arial" w:cs="Arial"/>
        </w:rPr>
        <w:t xml:space="preserve"> конце сессии все результаты будут сохранены и переданы заказчику</w:t>
      </w:r>
      <w:r>
        <w:rPr>
          <w:rFonts w:ascii="Arial" w:hAnsi="Arial" w:cs="Arial"/>
        </w:rPr>
        <w:t>,</w:t>
      </w:r>
      <w:r w:rsidRPr="00410ED1">
        <w:rPr>
          <w:rFonts w:ascii="Arial" w:hAnsi="Arial" w:cs="Arial"/>
        </w:rPr>
        <w:t xml:space="preserve"> без возможности дальнейшей доработки.</w:t>
      </w:r>
    </w:p>
    <w:p w:rsidR="00C23D8E" w:rsidRDefault="00C23D8E" w:rsidP="00CC55F1">
      <w:pPr>
        <w:pStyle w:val="1"/>
        <w:ind w:firstLine="540"/>
        <w:rPr>
          <w:rFonts w:ascii="Verdana" w:hAnsi="Verdana"/>
        </w:rPr>
      </w:pPr>
      <w:r w:rsidRPr="00CC55F1">
        <w:rPr>
          <w:rFonts w:ascii="Verdana" w:hAnsi="Verdana"/>
        </w:rPr>
        <w:t>ПРАКТИЧЕСКИЕ РЕЗУЛЬТАТЫ</w:t>
      </w:r>
    </w:p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637A5A">
        <w:tc>
          <w:tcPr>
            <w:tcW w:w="9618" w:type="dxa"/>
            <w:shd w:val="clear" w:color="auto" w:fill="97D700"/>
          </w:tcPr>
          <w:p w:rsidR="00C23D8E" w:rsidRPr="00D33160" w:rsidRDefault="002A7027" w:rsidP="006E1BA6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2</w:t>
            </w:r>
            <w:r w:rsidR="00C23D8E" w:rsidRPr="006E1BA6">
              <w:rPr>
                <w:rFonts w:ascii="Verdana" w:hAnsi="Verdana"/>
                <w:b/>
                <w:caps/>
                <w:color w:val="FFFFFF"/>
                <w:lang w:val="en-US"/>
              </w:rPr>
              <w:t>.</w:t>
            </w:r>
            <w:r w:rsidR="0033656E">
              <w:rPr>
                <w:rFonts w:ascii="Verdana" w:hAnsi="Verdana"/>
                <w:b/>
                <w:caps/>
                <w:color w:val="FFFFFF"/>
              </w:rPr>
              <w:t>1</w:t>
            </w:r>
            <w:r w:rsidR="00C23D8E" w:rsidRPr="006E1BA6">
              <w:rPr>
                <w:rFonts w:ascii="Verdana" w:hAnsi="Verdana"/>
                <w:b/>
                <w:caps/>
                <w:color w:val="FFFFFF"/>
                <w:lang w:val="en-US"/>
              </w:rPr>
              <w:t xml:space="preserve"> </w:t>
            </w:r>
            <w:r w:rsidR="006E1BA6" w:rsidRPr="006E1BA6">
              <w:rPr>
                <w:rFonts w:ascii="Verdana" w:hAnsi="Verdana"/>
                <w:b/>
                <w:caps/>
                <w:color w:val="FFFFFF"/>
                <w:lang w:val="en-US"/>
              </w:rPr>
              <w:t>Инвентаризация</w:t>
            </w:r>
            <w:r w:rsidR="006E1BA6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</w:p>
        </w:tc>
      </w:tr>
      <w:tr w:rsidR="00C23D8E" w:rsidRPr="00463441" w:rsidTr="00637A5A">
        <w:tc>
          <w:tcPr>
            <w:tcW w:w="9618" w:type="dxa"/>
            <w:shd w:val="clear" w:color="auto" w:fill="FFFFFF"/>
          </w:tcPr>
          <w:p w:rsidR="006E1BA6" w:rsidRPr="002A7027" w:rsidRDefault="006E1BA6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6E1BA6" w:rsidRPr="006E1BA6" w:rsidRDefault="006E1BA6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Из-за всевозможных ошибок в учете регулярно возникает задача инвентаризации, то есть пересчета реальных остатков материалов и уже готовой продукции и приведение учетных данных в соответствие с реальностью. Проведение инвентаризации и надо автоматизировать.</w:t>
            </w:r>
          </w:p>
          <w:p w:rsidR="006E1BA6" w:rsidRPr="006E1BA6" w:rsidRDefault="006E1BA6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Планируется следующая схема работы. При проведении инвентаризации сотрудники предприятия идут на склад и пересчитывают абсолютно все находящиеся на складе материалы и изделия. Далее собранные сотрудниками данные вводятся в приложение. В форме показываются расхождения между введенными данными и данными учетной системы. Если расхождения между реальными и учетными данными по закупочным суммам превышают 20%, то это говорит о том, что инвентаризация могла быть проведена н</w:t>
            </w:r>
            <w:r w:rsidR="001008C6">
              <w:rPr>
                <w:rFonts w:ascii="Arial" w:hAnsi="Arial" w:cs="Arial"/>
                <w:color w:val="000000"/>
              </w:rPr>
              <w:t>е</w:t>
            </w:r>
            <w:r w:rsidRPr="006E1BA6">
              <w:rPr>
                <w:rFonts w:ascii="Arial" w:hAnsi="Arial" w:cs="Arial"/>
                <w:color w:val="000000"/>
              </w:rPr>
              <w:t xml:space="preserve"> качественно и посчитан не весь товар. </w:t>
            </w:r>
            <w:r w:rsidRPr="00FE2BB2">
              <w:rPr>
                <w:rFonts w:ascii="Arial" w:hAnsi="Arial" w:cs="Arial"/>
                <w:color w:val="000000"/>
              </w:rPr>
              <w:t>Принять такой документ к учету можно, только после утверждения</w:t>
            </w:r>
            <w:r w:rsidR="008133ED" w:rsidRPr="00FE2BB2">
              <w:rPr>
                <w:rFonts w:ascii="Arial" w:hAnsi="Arial" w:cs="Arial"/>
                <w:color w:val="000000"/>
              </w:rPr>
              <w:t xml:space="preserve"> директор</w:t>
            </w:r>
            <w:r w:rsidR="00FE2BB2" w:rsidRPr="00FE2BB2">
              <w:rPr>
                <w:rFonts w:ascii="Arial" w:hAnsi="Arial" w:cs="Arial"/>
                <w:color w:val="000000"/>
              </w:rPr>
              <w:t>ом</w:t>
            </w:r>
            <w:r w:rsidRPr="00FE2BB2">
              <w:rPr>
                <w:rFonts w:ascii="Arial" w:hAnsi="Arial" w:cs="Arial"/>
                <w:color w:val="000000"/>
              </w:rPr>
              <w:t>.</w:t>
            </w:r>
            <w:r w:rsidRPr="006E1BA6">
              <w:rPr>
                <w:rFonts w:ascii="Arial" w:hAnsi="Arial" w:cs="Arial"/>
                <w:color w:val="000000"/>
              </w:rPr>
              <w:t xml:space="preserve"> </w:t>
            </w:r>
          </w:p>
          <w:p w:rsidR="00C23D8E" w:rsidRPr="00463441" w:rsidRDefault="006E1BA6" w:rsidP="006E1BA6">
            <w:pPr>
              <w:spacing w:line="240" w:lineRule="auto"/>
              <w:rPr>
                <w:rFonts w:ascii="Frutiger LT Com 45 Light" w:hAnsi="Frutiger LT Com 45 Light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Все выявленные в процессе инвентаризации излишки должны быть оприходованы, все выявленные в процессе инвентаризации недостачи должны быть списаны. Закупочные суммы списания должны </w:t>
            </w:r>
            <w:r w:rsidR="00FE2BB2">
              <w:rPr>
                <w:rFonts w:ascii="Arial" w:hAnsi="Arial" w:cs="Arial"/>
                <w:color w:val="000000"/>
              </w:rPr>
              <w:t>считаться по среднему.</w:t>
            </w:r>
          </w:p>
        </w:tc>
      </w:tr>
    </w:tbl>
    <w:p w:rsidR="00C23D8E" w:rsidRPr="00E31FAC" w:rsidRDefault="00C23D8E" w:rsidP="00616594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6E1BA6" w:rsidRPr="00463441" w:rsidTr="00087002">
        <w:tc>
          <w:tcPr>
            <w:tcW w:w="9618" w:type="dxa"/>
            <w:shd w:val="clear" w:color="auto" w:fill="97D700"/>
          </w:tcPr>
          <w:p w:rsidR="006E1BA6" w:rsidRPr="00D33160" w:rsidRDefault="002A7027" w:rsidP="006E1BA6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2</w:t>
            </w:r>
            <w:r w:rsidR="006E1BA6" w:rsidRPr="0033656E">
              <w:rPr>
                <w:rFonts w:ascii="Verdana" w:hAnsi="Verdana"/>
                <w:b/>
                <w:caps/>
                <w:color w:val="FFFFFF"/>
              </w:rPr>
              <w:t>.</w:t>
            </w:r>
            <w:r w:rsidR="0033656E">
              <w:rPr>
                <w:rFonts w:ascii="Verdana" w:hAnsi="Verdana"/>
                <w:b/>
                <w:caps/>
                <w:color w:val="FFFFFF"/>
              </w:rPr>
              <w:t>2</w:t>
            </w:r>
            <w:r w:rsidR="006E1BA6" w:rsidRPr="0033656E">
              <w:rPr>
                <w:rFonts w:ascii="Verdana" w:hAnsi="Verdana"/>
                <w:b/>
                <w:caps/>
                <w:color w:val="FFFFFF"/>
              </w:rPr>
              <w:t xml:space="preserve"> Стандартные управленческие отчеты</w:t>
            </w:r>
          </w:p>
        </w:tc>
      </w:tr>
      <w:tr w:rsidR="006E1BA6" w:rsidRPr="00463441" w:rsidTr="00087002">
        <w:tc>
          <w:tcPr>
            <w:tcW w:w="9618" w:type="dxa"/>
            <w:shd w:val="clear" w:color="auto" w:fill="FFFFFF"/>
          </w:tcPr>
          <w:p w:rsidR="006E1BA6" w:rsidRPr="006E1BA6" w:rsidRDefault="006E1BA6" w:rsidP="00087002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6E1BA6" w:rsidRPr="006E1BA6" w:rsidRDefault="006E1BA6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Для удобства принятия решения, руководству и персоналу предприятия надо иметь возможность оперативно получать следующую информацию:</w:t>
            </w:r>
          </w:p>
          <w:p w:rsidR="006E1BA6" w:rsidRPr="006E1BA6" w:rsidRDefault="006E1BA6" w:rsidP="006E1BA6">
            <w:pPr>
              <w:pStyle w:val="a3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Информацию об остатках материалов / изделий на предприятии. Остатки могут быть получены как по всем </w:t>
            </w:r>
            <w:r w:rsidRPr="006E1BA6">
              <w:rPr>
                <w:rFonts w:ascii="Arial" w:hAnsi="Arial" w:cs="Arial"/>
                <w:color w:val="000000"/>
              </w:rPr>
              <w:lastRenderedPageBreak/>
              <w:t>материалам / изделиям, так и по выбранным пользователем.</w:t>
            </w:r>
          </w:p>
          <w:p w:rsidR="006E1BA6" w:rsidRDefault="006E1BA6" w:rsidP="006E1BA6">
            <w:pPr>
              <w:pStyle w:val="a3"/>
              <w:numPr>
                <w:ilvl w:val="0"/>
                <w:numId w:val="27"/>
              </w:numPr>
              <w:spacing w:after="200" w:line="276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Информацию о движении материалов / изделий за период. То есть сколько материалов / изделий было на начало выбранного пользователем периода, сколько было поступлений, списаний и какой получился конечный остаток материала / изделия.</w:t>
            </w:r>
          </w:p>
          <w:p w:rsidR="00FE2BB2" w:rsidRPr="00FE2BB2" w:rsidRDefault="00FE2BB2" w:rsidP="00FE2BB2">
            <w:pPr>
              <w:spacing w:after="20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Разработайте формы для отображения стандартных управленческих отчетов с возможностью вывода отчетов на печать. Данные формы должны быть доступны директору.</w:t>
            </w:r>
          </w:p>
        </w:tc>
      </w:tr>
    </w:tbl>
    <w:p w:rsidR="006E1BA6" w:rsidRPr="006E1BA6" w:rsidRDefault="006E1BA6" w:rsidP="001D1504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A73171" w:rsidRPr="00463441" w:rsidTr="005D0A4D">
        <w:tc>
          <w:tcPr>
            <w:tcW w:w="9618" w:type="dxa"/>
            <w:shd w:val="clear" w:color="auto" w:fill="97D700"/>
          </w:tcPr>
          <w:p w:rsidR="00A73171" w:rsidRPr="00D33160" w:rsidRDefault="0033656E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2</w:t>
            </w:r>
            <w:r w:rsidR="00A73171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C01A41">
              <w:rPr>
                <w:rFonts w:ascii="Verdana" w:hAnsi="Verdana"/>
                <w:b/>
                <w:caps/>
                <w:color w:val="FFFFFF"/>
              </w:rPr>
              <w:t>3</w:t>
            </w:r>
            <w:r w:rsidR="00A73171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A73171">
              <w:rPr>
                <w:rFonts w:ascii="Verdana" w:hAnsi="Verdana"/>
                <w:b/>
                <w:caps/>
                <w:color w:val="FFFFFF"/>
              </w:rPr>
              <w:t>список заказов</w:t>
            </w:r>
          </w:p>
        </w:tc>
      </w:tr>
      <w:tr w:rsidR="00A73171" w:rsidRPr="00463441" w:rsidTr="005D0A4D">
        <w:tc>
          <w:tcPr>
            <w:tcW w:w="9618" w:type="dxa"/>
            <w:shd w:val="clear" w:color="auto" w:fill="FFFFFF"/>
          </w:tcPr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Вам нужно разработать </w:t>
            </w:r>
            <w:r w:rsidR="00CD64C2">
              <w:rPr>
                <w:rFonts w:ascii="Arial" w:hAnsi="Arial" w:cs="Arial"/>
                <w:color w:val="000000"/>
              </w:rPr>
              <w:t>форму</w:t>
            </w:r>
            <w:r>
              <w:rPr>
                <w:rFonts w:ascii="Arial" w:hAnsi="Arial" w:cs="Arial"/>
                <w:color w:val="000000"/>
              </w:rPr>
              <w:t xml:space="preserve"> отображения списка заказов. На это</w:t>
            </w:r>
            <w:r w:rsidR="00CD64C2">
              <w:rPr>
                <w:rFonts w:ascii="Arial" w:hAnsi="Arial" w:cs="Arial"/>
                <w:color w:val="000000"/>
              </w:rPr>
              <w:t>й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CD64C2">
              <w:rPr>
                <w:rFonts w:ascii="Arial" w:hAnsi="Arial" w:cs="Arial"/>
                <w:color w:val="000000"/>
              </w:rPr>
              <w:t>форме</w:t>
            </w:r>
            <w:r>
              <w:rPr>
                <w:rFonts w:ascii="Arial" w:hAnsi="Arial" w:cs="Arial"/>
                <w:color w:val="000000"/>
              </w:rPr>
              <w:t xml:space="preserve"> должны отображаться: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Номер и дата заказа;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Суммарное количество изделий заказа;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Этап выполнения;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Заказчик;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Менеджер.</w:t>
            </w:r>
          </w:p>
          <w:p w:rsidR="00A73171" w:rsidRPr="00B372C4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Каждый заказ может проходить несколько этапов обработки менеджерами (или иными ответственными сотрудниками)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Каждому этапу обработки заказа соответствует его «статус» - краткое однозначное отображение пользователю информации, в каком состоянии находится заказ. Количество статусов со временем развития информационной системы может меняться.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Сейчас каждый заказ может проходить следующие этапы обработки: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1.</w:t>
            </w:r>
            <w:r w:rsidRPr="00B64F95">
              <w:rPr>
                <w:rFonts w:ascii="Arial" w:hAnsi="Arial" w:cs="Arial"/>
                <w:color w:val="000000"/>
              </w:rPr>
              <w:tab/>
              <w:t>Только что созданный заказчиком заказ. Такому заказу автоматически присваивается статус «Новый». Заказчик может изменять данные в заказах только со статусом «Новый».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2.</w:t>
            </w:r>
            <w:r w:rsidRPr="00B64F95">
              <w:rPr>
                <w:rFonts w:ascii="Arial" w:hAnsi="Arial" w:cs="Arial"/>
                <w:color w:val="000000"/>
              </w:rPr>
              <w:tab/>
              <w:t>Отправленный с мобильного устройства в центральную базу заказ, еще не принятый к обработке менеджером получает статус «Ожидает».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3.</w:t>
            </w:r>
            <w:r w:rsidRPr="00B64F95">
              <w:rPr>
                <w:rFonts w:ascii="Arial" w:hAnsi="Arial" w:cs="Arial"/>
                <w:color w:val="000000"/>
              </w:rPr>
              <w:tab/>
              <w:t>Когда менеджер приступает к проверке заказа, ему присваивается статус «Обработка».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4.</w:t>
            </w:r>
            <w:r w:rsidRPr="00B64F95">
              <w:rPr>
                <w:rFonts w:ascii="Arial" w:hAnsi="Arial" w:cs="Arial"/>
                <w:color w:val="000000"/>
              </w:rPr>
              <w:tab/>
              <w:t xml:space="preserve">Если менеджер отклоняет заказ, ему назначается статус «Отклонен» и к дальнейшей обработке он становится непригоден. 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5.</w:t>
            </w:r>
            <w:r w:rsidRPr="00B64F95">
              <w:rPr>
                <w:rFonts w:ascii="Arial" w:hAnsi="Arial" w:cs="Arial"/>
                <w:color w:val="000000"/>
              </w:rPr>
              <w:tab/>
              <w:t xml:space="preserve">После того как менеджер одобрит заказ, ему присваивается </w:t>
            </w:r>
            <w:r w:rsidRPr="00B64F95">
              <w:rPr>
                <w:rFonts w:ascii="Arial" w:hAnsi="Arial" w:cs="Arial"/>
                <w:color w:val="000000"/>
              </w:rPr>
              <w:lastRenderedPageBreak/>
              <w:t>статус «К оплате».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6.</w:t>
            </w:r>
            <w:r w:rsidRPr="00B64F95">
              <w:rPr>
                <w:rFonts w:ascii="Arial" w:hAnsi="Arial" w:cs="Arial"/>
                <w:color w:val="000000"/>
              </w:rPr>
              <w:tab/>
              <w:t>После поступления оплаты, заказу присваивается статус «Оплачен» и он передается на раскрой (выполнение).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7.</w:t>
            </w:r>
            <w:r w:rsidRPr="00B64F95">
              <w:rPr>
                <w:rFonts w:ascii="Arial" w:hAnsi="Arial" w:cs="Arial"/>
                <w:color w:val="000000"/>
              </w:rPr>
              <w:tab/>
              <w:t>Когда система включила его в раскрой и передала его на выполнение, заказу назначается статус «Раскрой».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8.</w:t>
            </w:r>
            <w:r w:rsidRPr="00B64F95">
              <w:rPr>
                <w:rFonts w:ascii="Arial" w:hAnsi="Arial" w:cs="Arial"/>
                <w:color w:val="000000"/>
              </w:rPr>
              <w:tab/>
              <w:t>Заказу, полностью обработанному системой, назначается статус «Готов».</w:t>
            </w:r>
          </w:p>
          <w:p w:rsidR="00A73171" w:rsidRPr="00B64F95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A73171" w:rsidRPr="006E1BA6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B64F95">
              <w:rPr>
                <w:rFonts w:ascii="Arial" w:hAnsi="Arial" w:cs="Arial"/>
                <w:color w:val="000000"/>
              </w:rPr>
              <w:t>Последовательность ст</w:t>
            </w:r>
            <w:r>
              <w:rPr>
                <w:rFonts w:ascii="Arial" w:hAnsi="Arial" w:cs="Arial"/>
                <w:color w:val="000000"/>
              </w:rPr>
              <w:t>атусов не может быть изменена.</w:t>
            </w:r>
          </w:p>
        </w:tc>
      </w:tr>
    </w:tbl>
    <w:p w:rsidR="00A73171" w:rsidRDefault="00A73171" w:rsidP="00A73171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A73171" w:rsidRPr="00463441" w:rsidTr="005D0A4D">
        <w:tc>
          <w:tcPr>
            <w:tcW w:w="9618" w:type="dxa"/>
            <w:shd w:val="clear" w:color="auto" w:fill="97D700"/>
          </w:tcPr>
          <w:p w:rsidR="00A73171" w:rsidRPr="00D33160" w:rsidRDefault="0033656E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2</w:t>
            </w:r>
            <w:r w:rsidR="00A73171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C01A41">
              <w:rPr>
                <w:rFonts w:ascii="Verdana" w:hAnsi="Verdana"/>
                <w:b/>
                <w:caps/>
                <w:color w:val="FFFFFF"/>
              </w:rPr>
              <w:t>4</w:t>
            </w:r>
            <w:r w:rsidR="00A73171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A73171">
              <w:rPr>
                <w:rFonts w:ascii="Verdana" w:hAnsi="Verdana"/>
                <w:b/>
                <w:caps/>
                <w:color w:val="FFFFFF"/>
              </w:rPr>
              <w:t>Оформление заказов</w:t>
            </w:r>
          </w:p>
        </w:tc>
      </w:tr>
      <w:tr w:rsidR="00A73171" w:rsidRPr="00463441" w:rsidTr="005D0A4D">
        <w:tc>
          <w:tcPr>
            <w:tcW w:w="9618" w:type="dxa"/>
            <w:shd w:val="clear" w:color="auto" w:fill="FFFFFF"/>
          </w:tcPr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Разработайте </w:t>
            </w:r>
            <w:r>
              <w:rPr>
                <w:rFonts w:ascii="Arial" w:hAnsi="Arial" w:cs="Arial"/>
                <w:color w:val="000000"/>
              </w:rPr>
              <w:t>форму</w:t>
            </w:r>
            <w:r w:rsidRPr="006E1BA6">
              <w:rPr>
                <w:rFonts w:ascii="Arial" w:hAnsi="Arial" w:cs="Arial"/>
                <w:color w:val="000000"/>
              </w:rPr>
              <w:t>, позволяющ</w:t>
            </w:r>
            <w:r>
              <w:rPr>
                <w:rFonts w:ascii="Arial" w:hAnsi="Arial" w:cs="Arial"/>
                <w:color w:val="000000"/>
              </w:rPr>
              <w:t>ую</w:t>
            </w:r>
            <w:r w:rsidRPr="006E1BA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оформлять заказ на производство текстильных изделий</w:t>
            </w:r>
            <w:r w:rsidRPr="006E1BA6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Данный функционал доступен только для Заказчика и Менеджера.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Форма должна позволять выбирать изделия, которые необходимо создать при выполнении заказа и количество этих изделий.</w:t>
            </w:r>
          </w:p>
          <w:p w:rsidR="00A73171" w:rsidRPr="006E1BA6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Важно, что в одном заказе может быть несколько разных изделий. Пользователь должен иметь возможность конструировать изделия самостоятельно, воспользовавшись конструктором изделий.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Для каждой позиции заказа рассчитывается ее стоимость</w:t>
            </w:r>
            <w:r w:rsidRPr="00F751FC">
              <w:rPr>
                <w:rFonts w:ascii="Arial" w:hAnsi="Arial" w:cs="Arial"/>
                <w:color w:val="000000"/>
              </w:rPr>
              <w:t xml:space="preserve"> как количество * цену (</w:t>
            </w:r>
            <w:r>
              <w:rPr>
                <w:rFonts w:ascii="Arial" w:hAnsi="Arial" w:cs="Arial"/>
                <w:color w:val="000000"/>
              </w:rPr>
              <w:t>цена складывается из стоимости всех материалов, затрачиваемых на изготовление изделия</w:t>
            </w:r>
            <w:r w:rsidRPr="00F751FC">
              <w:rPr>
                <w:rFonts w:ascii="Arial" w:hAnsi="Arial" w:cs="Arial"/>
                <w:color w:val="000000"/>
              </w:rPr>
              <w:t>).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Для всего заказа должна быть рассчитана итоговая стоимость – суммарная стоимость всех позиций заказа.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Так как </w:t>
            </w:r>
            <w:r>
              <w:rPr>
                <w:rFonts w:ascii="Arial" w:hAnsi="Arial" w:cs="Arial"/>
                <w:color w:val="000000"/>
              </w:rPr>
              <w:t>заказчик или менеджер</w:t>
            </w:r>
            <w:r w:rsidRPr="006E1BA6">
              <w:rPr>
                <w:rFonts w:ascii="Arial" w:hAnsi="Arial" w:cs="Arial"/>
                <w:color w:val="000000"/>
              </w:rPr>
              <w:t xml:space="preserve"> мо</w:t>
            </w:r>
            <w:r>
              <w:rPr>
                <w:rFonts w:ascii="Arial" w:hAnsi="Arial" w:cs="Arial"/>
                <w:color w:val="000000"/>
              </w:rPr>
              <w:t>гу</w:t>
            </w:r>
            <w:r w:rsidRPr="006E1BA6">
              <w:rPr>
                <w:rFonts w:ascii="Arial" w:hAnsi="Arial" w:cs="Arial"/>
                <w:color w:val="000000"/>
              </w:rPr>
              <w:t>т быть плохо знаком</w:t>
            </w:r>
            <w:r>
              <w:rPr>
                <w:rFonts w:ascii="Arial" w:hAnsi="Arial" w:cs="Arial"/>
                <w:color w:val="000000"/>
              </w:rPr>
              <w:t>ы</w:t>
            </w:r>
            <w:r w:rsidRPr="006E1BA6">
              <w:rPr>
                <w:rFonts w:ascii="Arial" w:hAnsi="Arial" w:cs="Arial"/>
                <w:color w:val="000000"/>
              </w:rPr>
              <w:t xml:space="preserve"> с компьютером, форма для ввода данных о </w:t>
            </w:r>
            <w:r>
              <w:rPr>
                <w:rFonts w:ascii="Arial" w:hAnsi="Arial" w:cs="Arial"/>
                <w:color w:val="000000"/>
              </w:rPr>
              <w:t>заказе</w:t>
            </w:r>
            <w:r w:rsidRPr="006E1BA6">
              <w:rPr>
                <w:rFonts w:ascii="Arial" w:hAnsi="Arial" w:cs="Arial"/>
                <w:color w:val="000000"/>
              </w:rPr>
              <w:t xml:space="preserve"> должна быть как можно более простой и максимально исключать ошибки ввода данных.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Важно, что заказчик может изменять заказ до проверки менеджером.</w:t>
            </w:r>
          </w:p>
          <w:p w:rsidR="00AB156E" w:rsidRPr="006E1BA6" w:rsidRDefault="00AB156E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Когда заказчик самостоятельно оформляет заказ, то этот заказ отображается у всех менеджеров системы. Как только один из менеджеров открывает заказ, то этот менеджер записывается как менеджер заказа. Далее данный заказ отображается только у заказчика и ответственного менеджера.</w:t>
            </w:r>
          </w:p>
        </w:tc>
      </w:tr>
    </w:tbl>
    <w:p w:rsidR="00CD64C2" w:rsidRDefault="00CD64C2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A73171" w:rsidRPr="00463441" w:rsidTr="005D0A4D">
        <w:tc>
          <w:tcPr>
            <w:tcW w:w="9618" w:type="dxa"/>
            <w:shd w:val="clear" w:color="auto" w:fill="97D700"/>
          </w:tcPr>
          <w:p w:rsidR="00A73171" w:rsidRPr="00D33160" w:rsidRDefault="00A73171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2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C01A41">
              <w:rPr>
                <w:rFonts w:ascii="Verdana" w:hAnsi="Verdana"/>
                <w:b/>
                <w:caps/>
                <w:color w:val="FFFFFF"/>
              </w:rPr>
              <w:t>5</w:t>
            </w:r>
            <w:r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Pr="006E1BA6">
              <w:rPr>
                <w:rFonts w:ascii="Verdana" w:hAnsi="Verdana"/>
                <w:b/>
                <w:caps/>
                <w:color w:val="FFFFFF"/>
              </w:rPr>
              <w:t>Производство изделий</w:t>
            </w:r>
          </w:p>
        </w:tc>
      </w:tr>
      <w:tr w:rsidR="00A73171" w:rsidRPr="00463441" w:rsidTr="005D0A4D">
        <w:tc>
          <w:tcPr>
            <w:tcW w:w="9618" w:type="dxa"/>
            <w:shd w:val="clear" w:color="auto" w:fill="FFFFFF"/>
          </w:tcPr>
          <w:p w:rsidR="00A73171" w:rsidRPr="002A7027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A73171" w:rsidRPr="006E1BA6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Разработайте </w:t>
            </w:r>
            <w:r w:rsidR="00CD64C2">
              <w:rPr>
                <w:rFonts w:ascii="Arial" w:hAnsi="Arial" w:cs="Arial"/>
                <w:color w:val="000000"/>
              </w:rPr>
              <w:t>форму</w:t>
            </w:r>
            <w:r w:rsidRPr="006E1BA6">
              <w:rPr>
                <w:rFonts w:ascii="Arial" w:hAnsi="Arial" w:cs="Arial"/>
                <w:color w:val="000000"/>
              </w:rPr>
              <w:t>, позволяющ</w:t>
            </w:r>
            <w:r w:rsidR="00CD64C2">
              <w:rPr>
                <w:rFonts w:ascii="Arial" w:hAnsi="Arial" w:cs="Arial"/>
                <w:color w:val="000000"/>
              </w:rPr>
              <w:t>ую</w:t>
            </w:r>
            <w:r w:rsidRPr="006E1BA6">
              <w:rPr>
                <w:rFonts w:ascii="Arial" w:hAnsi="Arial" w:cs="Arial"/>
                <w:color w:val="000000"/>
              </w:rPr>
              <w:t xml:space="preserve"> отражать факт </w:t>
            </w:r>
            <w:r w:rsidRPr="006E1BA6">
              <w:rPr>
                <w:rFonts w:ascii="Arial" w:hAnsi="Arial" w:cs="Arial"/>
                <w:color w:val="000000"/>
              </w:rPr>
              <w:lastRenderedPageBreak/>
              <w:t xml:space="preserve">производства продукции. </w:t>
            </w:r>
            <w:r w:rsidR="00CD64C2">
              <w:rPr>
                <w:rFonts w:ascii="Arial" w:hAnsi="Arial" w:cs="Arial"/>
                <w:color w:val="000000"/>
              </w:rPr>
              <w:t>Форма долж</w:t>
            </w:r>
            <w:r w:rsidRPr="006E1BA6">
              <w:rPr>
                <w:rFonts w:ascii="Arial" w:hAnsi="Arial" w:cs="Arial"/>
                <w:color w:val="000000"/>
              </w:rPr>
              <w:t>н</w:t>
            </w:r>
            <w:r w:rsidR="00CD64C2">
              <w:rPr>
                <w:rFonts w:ascii="Arial" w:hAnsi="Arial" w:cs="Arial"/>
                <w:color w:val="000000"/>
              </w:rPr>
              <w:t>а</w:t>
            </w:r>
            <w:r w:rsidRPr="006E1BA6">
              <w:rPr>
                <w:rFonts w:ascii="Arial" w:hAnsi="Arial" w:cs="Arial"/>
                <w:color w:val="000000"/>
              </w:rPr>
              <w:t xml:space="preserve"> отражать факт производства некоторого количества какого-то одного изделия конкретного размера. </w:t>
            </w:r>
            <w:r w:rsidR="00457762">
              <w:rPr>
                <w:rFonts w:ascii="Arial" w:hAnsi="Arial" w:cs="Arial"/>
                <w:color w:val="000000"/>
              </w:rPr>
              <w:t>На форме</w:t>
            </w:r>
            <w:r w:rsidRPr="006E1BA6">
              <w:rPr>
                <w:rFonts w:ascii="Arial" w:hAnsi="Arial" w:cs="Arial"/>
                <w:color w:val="000000"/>
              </w:rPr>
              <w:t xml:space="preserve"> необходимо отражать информацию об объеме фактически использованных для пошива материалов. </w:t>
            </w:r>
            <w:r w:rsidR="00457762">
              <w:rPr>
                <w:rFonts w:ascii="Arial" w:hAnsi="Arial" w:cs="Arial"/>
                <w:color w:val="000000"/>
              </w:rPr>
              <w:t>На форме</w:t>
            </w:r>
            <w:r w:rsidRPr="006E1BA6">
              <w:rPr>
                <w:rFonts w:ascii="Arial" w:hAnsi="Arial" w:cs="Arial"/>
                <w:color w:val="000000"/>
              </w:rPr>
              <w:t xml:space="preserve"> обязательно должен отражаться факт превышения объема фактически использованных материалов от планового более чем на 15%, так как это говорит об ошибке в плановой спецификации или ошибке раскроя.</w:t>
            </w:r>
          </w:p>
          <w:p w:rsidR="00A73171" w:rsidRPr="006E1BA6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Себестоимость произведенных изделий считается как общая закупочная сумма всех материалов, которые были использованы при производстве этих изделий.</w:t>
            </w:r>
          </w:p>
          <w:p w:rsidR="00A73171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Так как персонал, занятый на производстве изделий, может быть плохо знаком с компьютером, форма для ввода данных о реально использованных материалах при пошиве изделия должна быть как можно более простой и максимально исключать ошибки ввода данных.</w:t>
            </w:r>
          </w:p>
          <w:p w:rsidR="00A73171" w:rsidRPr="006E1BA6" w:rsidRDefault="00A73171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 процессе производства изделий неизбежно возникают обрезки материалов. При </w:t>
            </w:r>
            <w:r w:rsidR="00457762">
              <w:rPr>
                <w:rFonts w:ascii="Arial" w:hAnsi="Arial" w:cs="Arial"/>
                <w:color w:val="000000"/>
              </w:rPr>
              <w:t>сохранении данных формы,</w:t>
            </w:r>
            <w:r>
              <w:rPr>
                <w:rFonts w:ascii="Arial" w:hAnsi="Arial" w:cs="Arial"/>
                <w:color w:val="000000"/>
              </w:rPr>
              <w:t xml:space="preserve"> информация об образовавшихся обрезках должна быть рассчитана и принята к учету автоматически.</w:t>
            </w:r>
          </w:p>
        </w:tc>
      </w:tr>
    </w:tbl>
    <w:p w:rsidR="00C23D8E" w:rsidRPr="00464A5E" w:rsidRDefault="00C23D8E" w:rsidP="00DD4517"/>
    <w:sectPr w:rsidR="00C23D8E" w:rsidRPr="00464A5E" w:rsidSect="00CC55F1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63" w:rsidRDefault="00BB4863" w:rsidP="00A21FED">
      <w:pPr>
        <w:spacing w:line="240" w:lineRule="auto"/>
      </w:pPr>
      <w:r>
        <w:separator/>
      </w:r>
    </w:p>
  </w:endnote>
  <w:endnote w:type="continuationSeparator" w:id="0">
    <w:p w:rsidR="00BB4863" w:rsidRDefault="00BB4863" w:rsidP="00A2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63" w:rsidRDefault="00BB4863" w:rsidP="00A21FED">
      <w:pPr>
        <w:spacing w:line="240" w:lineRule="auto"/>
      </w:pPr>
      <w:r>
        <w:separator/>
      </w:r>
    </w:p>
  </w:footnote>
  <w:footnote w:type="continuationSeparator" w:id="0">
    <w:p w:rsidR="00BB4863" w:rsidRDefault="00BB4863" w:rsidP="00A2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C7D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D03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ADA5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4003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E02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26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D83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28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DBAC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04"/>
    <w:multiLevelType w:val="hybridMultilevel"/>
    <w:tmpl w:val="29E0E0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A3E35"/>
    <w:multiLevelType w:val="hybridMultilevel"/>
    <w:tmpl w:val="51967E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6157D"/>
    <w:multiLevelType w:val="hybridMultilevel"/>
    <w:tmpl w:val="146CF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FA5D1B"/>
    <w:multiLevelType w:val="hybridMultilevel"/>
    <w:tmpl w:val="CE5E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254AF"/>
    <w:multiLevelType w:val="multilevel"/>
    <w:tmpl w:val="BE4C19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CD5EC1"/>
    <w:multiLevelType w:val="hybridMultilevel"/>
    <w:tmpl w:val="B9800F2A"/>
    <w:lvl w:ilvl="0" w:tplc="FC0ABE9A"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DB65BB"/>
    <w:multiLevelType w:val="hybridMultilevel"/>
    <w:tmpl w:val="2C6EE2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A35EDC"/>
    <w:multiLevelType w:val="hybridMultilevel"/>
    <w:tmpl w:val="BE4C19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E6688B"/>
    <w:multiLevelType w:val="multilevel"/>
    <w:tmpl w:val="7E0E8456"/>
    <w:lvl w:ilvl="0">
      <w:start w:val="1"/>
      <w:numFmt w:val="decimal"/>
      <w:suff w:val="space"/>
      <w:lvlText w:val="Сессия %1."/>
      <w:lvlJc w:val="left"/>
      <w:rPr>
        <w:rFonts w:cs="Times New Roman" w:hint="default"/>
      </w:rPr>
    </w:lvl>
    <w:lvl w:ilvl="1">
      <w:start w:val="1"/>
      <w:numFmt w:val="decimal"/>
      <w:suff w:val="space"/>
      <w:lvlText w:val="Задание %1.%2"/>
      <w:lvlJc w:val="left"/>
      <w:pPr>
        <w:ind w:left="567"/>
      </w:pPr>
      <w:rPr>
        <w:rFonts w:cs="Times New Roman" w:hint="default"/>
      </w:rPr>
    </w:lvl>
    <w:lvl w:ilvl="2">
      <w:start w:val="1"/>
      <w:numFmt w:val="upperLetter"/>
      <w:suff w:val="space"/>
      <w:lvlText w:val="Вариант %3)"/>
      <w:lvlJc w:val="left"/>
      <w:pPr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68AA1A01"/>
    <w:multiLevelType w:val="hybridMultilevel"/>
    <w:tmpl w:val="3846428A"/>
    <w:lvl w:ilvl="0" w:tplc="81981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F15E4C"/>
    <w:multiLevelType w:val="hybridMultilevel"/>
    <w:tmpl w:val="C04E248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5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0"/>
  </w:num>
  <w:num w:numId="19">
    <w:abstractNumId w:val="16"/>
  </w:num>
  <w:num w:numId="20">
    <w:abstractNumId w:val="11"/>
  </w:num>
  <w:num w:numId="21">
    <w:abstractNumId w:val="20"/>
  </w:num>
  <w:num w:numId="22">
    <w:abstractNumId w:val="17"/>
  </w:num>
  <w:num w:numId="23">
    <w:abstractNumId w:val="14"/>
  </w:num>
  <w:num w:numId="24">
    <w:abstractNumId w:val="10"/>
  </w:num>
  <w:num w:numId="25">
    <w:abstractNumId w:val="13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AC"/>
    <w:rsid w:val="00003A64"/>
    <w:rsid w:val="000328CF"/>
    <w:rsid w:val="00035A3C"/>
    <w:rsid w:val="0004130F"/>
    <w:rsid w:val="000A0A9B"/>
    <w:rsid w:val="000B426A"/>
    <w:rsid w:val="000C5477"/>
    <w:rsid w:val="000C6CC0"/>
    <w:rsid w:val="000D04DD"/>
    <w:rsid w:val="000D14FC"/>
    <w:rsid w:val="000E4CF9"/>
    <w:rsid w:val="000F4816"/>
    <w:rsid w:val="001008C6"/>
    <w:rsid w:val="00114166"/>
    <w:rsid w:val="00116F43"/>
    <w:rsid w:val="00117896"/>
    <w:rsid w:val="00126084"/>
    <w:rsid w:val="001315C9"/>
    <w:rsid w:val="0014048A"/>
    <w:rsid w:val="001530D7"/>
    <w:rsid w:val="001778B8"/>
    <w:rsid w:val="00181431"/>
    <w:rsid w:val="00181785"/>
    <w:rsid w:val="00181FD7"/>
    <w:rsid w:val="001820DA"/>
    <w:rsid w:val="00192F14"/>
    <w:rsid w:val="001B628C"/>
    <w:rsid w:val="001D1504"/>
    <w:rsid w:val="001F0760"/>
    <w:rsid w:val="00215961"/>
    <w:rsid w:val="00221DAC"/>
    <w:rsid w:val="00240EF0"/>
    <w:rsid w:val="00246E5D"/>
    <w:rsid w:val="002516AC"/>
    <w:rsid w:val="0025723A"/>
    <w:rsid w:val="00287EDC"/>
    <w:rsid w:val="00293DB6"/>
    <w:rsid w:val="002A6A28"/>
    <w:rsid w:val="002A7027"/>
    <w:rsid w:val="002C106D"/>
    <w:rsid w:val="002D06C2"/>
    <w:rsid w:val="002F52E7"/>
    <w:rsid w:val="00306365"/>
    <w:rsid w:val="00333989"/>
    <w:rsid w:val="0033656E"/>
    <w:rsid w:val="003413C9"/>
    <w:rsid w:val="0034278A"/>
    <w:rsid w:val="00350C3B"/>
    <w:rsid w:val="0036242B"/>
    <w:rsid w:val="003673DD"/>
    <w:rsid w:val="00384EF9"/>
    <w:rsid w:val="00386630"/>
    <w:rsid w:val="003869F1"/>
    <w:rsid w:val="00397DDB"/>
    <w:rsid w:val="003A27BE"/>
    <w:rsid w:val="003B171D"/>
    <w:rsid w:val="003C078D"/>
    <w:rsid w:val="003D24F5"/>
    <w:rsid w:val="00402E07"/>
    <w:rsid w:val="00430BED"/>
    <w:rsid w:val="004434FB"/>
    <w:rsid w:val="00451B90"/>
    <w:rsid w:val="00457762"/>
    <w:rsid w:val="00463441"/>
    <w:rsid w:val="00464A5E"/>
    <w:rsid w:val="00482B74"/>
    <w:rsid w:val="004C59E6"/>
    <w:rsid w:val="004D5DD3"/>
    <w:rsid w:val="004E3DB9"/>
    <w:rsid w:val="004E78DA"/>
    <w:rsid w:val="004F7731"/>
    <w:rsid w:val="00502212"/>
    <w:rsid w:val="005109FE"/>
    <w:rsid w:val="00522258"/>
    <w:rsid w:val="0053381C"/>
    <w:rsid w:val="00546DF2"/>
    <w:rsid w:val="00564490"/>
    <w:rsid w:val="00566F6A"/>
    <w:rsid w:val="0057658B"/>
    <w:rsid w:val="0059087A"/>
    <w:rsid w:val="005C6B05"/>
    <w:rsid w:val="005E12A7"/>
    <w:rsid w:val="005E14AB"/>
    <w:rsid w:val="005F2CEE"/>
    <w:rsid w:val="00616594"/>
    <w:rsid w:val="00620A03"/>
    <w:rsid w:val="006235F0"/>
    <w:rsid w:val="0063062E"/>
    <w:rsid w:val="00637A5A"/>
    <w:rsid w:val="00646570"/>
    <w:rsid w:val="00673089"/>
    <w:rsid w:val="0068432C"/>
    <w:rsid w:val="00686C02"/>
    <w:rsid w:val="006978DB"/>
    <w:rsid w:val="006B359C"/>
    <w:rsid w:val="006C18D1"/>
    <w:rsid w:val="006E1BA6"/>
    <w:rsid w:val="006E767A"/>
    <w:rsid w:val="006F6A33"/>
    <w:rsid w:val="0071592E"/>
    <w:rsid w:val="00734681"/>
    <w:rsid w:val="00760664"/>
    <w:rsid w:val="00773D0A"/>
    <w:rsid w:val="00795630"/>
    <w:rsid w:val="0079672C"/>
    <w:rsid w:val="007A034E"/>
    <w:rsid w:val="007A6DBB"/>
    <w:rsid w:val="007E4406"/>
    <w:rsid w:val="008022E6"/>
    <w:rsid w:val="00805FF8"/>
    <w:rsid w:val="008133ED"/>
    <w:rsid w:val="00823E48"/>
    <w:rsid w:val="008A5B13"/>
    <w:rsid w:val="008B0747"/>
    <w:rsid w:val="008E109F"/>
    <w:rsid w:val="008F37EB"/>
    <w:rsid w:val="008F7931"/>
    <w:rsid w:val="00912541"/>
    <w:rsid w:val="0093087E"/>
    <w:rsid w:val="00935EA4"/>
    <w:rsid w:val="00961EEC"/>
    <w:rsid w:val="0097381B"/>
    <w:rsid w:val="009B4951"/>
    <w:rsid w:val="009E59E9"/>
    <w:rsid w:val="00A21FED"/>
    <w:rsid w:val="00A26DEE"/>
    <w:rsid w:val="00A3308E"/>
    <w:rsid w:val="00A3331A"/>
    <w:rsid w:val="00A629DC"/>
    <w:rsid w:val="00A639DE"/>
    <w:rsid w:val="00A64B1A"/>
    <w:rsid w:val="00A67FFC"/>
    <w:rsid w:val="00A73171"/>
    <w:rsid w:val="00A85BB6"/>
    <w:rsid w:val="00A91318"/>
    <w:rsid w:val="00AA3093"/>
    <w:rsid w:val="00AA7668"/>
    <w:rsid w:val="00AB156E"/>
    <w:rsid w:val="00AB696A"/>
    <w:rsid w:val="00AB7D5B"/>
    <w:rsid w:val="00AC5857"/>
    <w:rsid w:val="00AD5086"/>
    <w:rsid w:val="00AE0182"/>
    <w:rsid w:val="00AE2B3D"/>
    <w:rsid w:val="00AE2ED2"/>
    <w:rsid w:val="00AF7A94"/>
    <w:rsid w:val="00B036D6"/>
    <w:rsid w:val="00B23D41"/>
    <w:rsid w:val="00B30E56"/>
    <w:rsid w:val="00B3420C"/>
    <w:rsid w:val="00B46FC0"/>
    <w:rsid w:val="00B60380"/>
    <w:rsid w:val="00B90373"/>
    <w:rsid w:val="00B955F8"/>
    <w:rsid w:val="00BA088B"/>
    <w:rsid w:val="00BA5F6E"/>
    <w:rsid w:val="00BB4863"/>
    <w:rsid w:val="00BB55F7"/>
    <w:rsid w:val="00BD3C1D"/>
    <w:rsid w:val="00BD567C"/>
    <w:rsid w:val="00C01A41"/>
    <w:rsid w:val="00C03D09"/>
    <w:rsid w:val="00C04B30"/>
    <w:rsid w:val="00C2399C"/>
    <w:rsid w:val="00C23D8E"/>
    <w:rsid w:val="00C469A5"/>
    <w:rsid w:val="00C6360A"/>
    <w:rsid w:val="00C71F5A"/>
    <w:rsid w:val="00C8530D"/>
    <w:rsid w:val="00C9035D"/>
    <w:rsid w:val="00C945D6"/>
    <w:rsid w:val="00CB6D35"/>
    <w:rsid w:val="00CC55F1"/>
    <w:rsid w:val="00CD64C2"/>
    <w:rsid w:val="00CE3A6E"/>
    <w:rsid w:val="00D20812"/>
    <w:rsid w:val="00D27EEA"/>
    <w:rsid w:val="00D32767"/>
    <w:rsid w:val="00D33160"/>
    <w:rsid w:val="00D50BAB"/>
    <w:rsid w:val="00D733E8"/>
    <w:rsid w:val="00DC7EC8"/>
    <w:rsid w:val="00DC7FA3"/>
    <w:rsid w:val="00DD4517"/>
    <w:rsid w:val="00DD4E65"/>
    <w:rsid w:val="00E0083A"/>
    <w:rsid w:val="00E10E54"/>
    <w:rsid w:val="00E13214"/>
    <w:rsid w:val="00E25263"/>
    <w:rsid w:val="00E31FAC"/>
    <w:rsid w:val="00E367B5"/>
    <w:rsid w:val="00E60702"/>
    <w:rsid w:val="00E7250A"/>
    <w:rsid w:val="00E8478D"/>
    <w:rsid w:val="00EB25C8"/>
    <w:rsid w:val="00EB3544"/>
    <w:rsid w:val="00ED3C73"/>
    <w:rsid w:val="00ED4B5E"/>
    <w:rsid w:val="00EE2715"/>
    <w:rsid w:val="00EE5D9D"/>
    <w:rsid w:val="00EF4981"/>
    <w:rsid w:val="00F2067B"/>
    <w:rsid w:val="00F23D35"/>
    <w:rsid w:val="00F30741"/>
    <w:rsid w:val="00F33DAF"/>
    <w:rsid w:val="00F35F99"/>
    <w:rsid w:val="00F428B9"/>
    <w:rsid w:val="00F43003"/>
    <w:rsid w:val="00F43D05"/>
    <w:rsid w:val="00F80A37"/>
    <w:rsid w:val="00FC3467"/>
    <w:rsid w:val="00FD06F8"/>
    <w:rsid w:val="00FE0C7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677A4"/>
  <w15:docId w15:val="{12412FAA-5B4F-4AAF-92AE-738AA104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7EDC"/>
    <w:pPr>
      <w:spacing w:line="360" w:lineRule="auto"/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331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C5477"/>
    <w:pPr>
      <w:keepNext/>
      <w:keepLines/>
      <w:spacing w:before="40"/>
      <w:ind w:firstLine="0"/>
      <w:outlineLvl w:val="1"/>
    </w:pPr>
    <w:rPr>
      <w:rFonts w:eastAsia="Times New Roman"/>
      <w:b/>
      <w:color w:val="2F5496"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869F1"/>
    <w:pPr>
      <w:keepNext/>
      <w:keepLines/>
      <w:spacing w:before="40"/>
      <w:ind w:left="567" w:firstLine="0"/>
      <w:outlineLvl w:val="2"/>
    </w:pPr>
    <w:rPr>
      <w:rFonts w:eastAsia="Times New Roman"/>
      <w:b/>
      <w:color w:val="1F3763"/>
      <w:szCs w:val="24"/>
    </w:rPr>
  </w:style>
  <w:style w:type="paragraph" w:styleId="4">
    <w:name w:val="heading 4"/>
    <w:basedOn w:val="a"/>
    <w:next w:val="a"/>
    <w:link w:val="40"/>
    <w:uiPriority w:val="99"/>
    <w:qFormat/>
    <w:rsid w:val="003869F1"/>
    <w:pPr>
      <w:keepNext/>
      <w:keepLines/>
      <w:spacing w:before="40"/>
      <w:ind w:left="1134" w:firstLine="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0C5477"/>
    <w:rPr>
      <w:rFonts w:ascii="Times New Roman" w:eastAsia="Times New Roman" w:hAnsi="Times New Roman"/>
      <w:b/>
      <w:color w:val="2F5496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3869F1"/>
    <w:rPr>
      <w:rFonts w:ascii="Times New Roman" w:eastAsia="Times New Roman" w:hAnsi="Times New Roman"/>
      <w:b/>
      <w:color w:val="1F3763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3869F1"/>
    <w:rPr>
      <w:rFonts w:ascii="Times New Roman" w:eastAsia="Times New Roman" w:hAnsi="Times New Roman"/>
      <w:i/>
      <w:iCs/>
      <w:color w:val="2F5496"/>
      <w:sz w:val="28"/>
      <w:lang w:eastAsia="en-US"/>
    </w:rPr>
  </w:style>
  <w:style w:type="paragraph" w:styleId="a3">
    <w:name w:val="List Paragraph"/>
    <w:basedOn w:val="a"/>
    <w:uiPriority w:val="34"/>
    <w:qFormat/>
    <w:rsid w:val="00B46FC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21FED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A21FED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21FED"/>
    <w:rPr>
      <w:rFonts w:cs="Times New Roman"/>
      <w:vertAlign w:val="superscript"/>
    </w:rPr>
  </w:style>
  <w:style w:type="character" w:styleId="a7">
    <w:name w:val="Placeholder Text"/>
    <w:basedOn w:val="a0"/>
    <w:uiPriority w:val="99"/>
    <w:semiHidden/>
    <w:rsid w:val="006978DB"/>
    <w:rPr>
      <w:rFonts w:cs="Times New Roman"/>
      <w:color w:val="808080"/>
    </w:rPr>
  </w:style>
  <w:style w:type="paragraph" w:styleId="41">
    <w:name w:val="List Number 4"/>
    <w:basedOn w:val="a"/>
    <w:uiPriority w:val="99"/>
    <w:semiHidden/>
    <w:rsid w:val="00333989"/>
    <w:pPr>
      <w:tabs>
        <w:tab w:val="num" w:pos="1209"/>
      </w:tabs>
      <w:spacing w:after="80" w:line="259" w:lineRule="auto"/>
      <w:ind w:left="1208" w:hanging="357"/>
      <w:contextualSpacing/>
      <w:jc w:val="left"/>
    </w:pPr>
    <w:rPr>
      <w:rFonts w:ascii="Arial" w:hAnsi="Arial"/>
      <w:sz w:val="20"/>
      <w:lang w:val="en-GB"/>
    </w:rPr>
  </w:style>
  <w:style w:type="character" w:styleId="a8">
    <w:name w:val="annotation reference"/>
    <w:basedOn w:val="a0"/>
    <w:uiPriority w:val="99"/>
    <w:semiHidden/>
    <w:rsid w:val="00F80A37"/>
    <w:rPr>
      <w:rFonts w:cs="Times New Roman"/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F80A3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Pr>
      <w:rFonts w:ascii="Times New Roman" w:hAnsi="Times New Roman" w:cs="Times New Roman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F80A3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rsid w:val="00F80A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Сессия 5 - мобильная разработка</vt:lpstr>
    </vt:vector>
  </TitlesOfParts>
  <Company>1С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5 - мобильная разработка</dc:title>
  <dc:creator>Рыбалка Виталий</dc:creator>
  <cp:lastModifiedBy>Михаил Григорьев</cp:lastModifiedBy>
  <cp:revision>26</cp:revision>
  <dcterms:created xsi:type="dcterms:W3CDTF">2017-05-03T15:42:00Z</dcterms:created>
  <dcterms:modified xsi:type="dcterms:W3CDTF">2017-05-14T14:39:00Z</dcterms:modified>
</cp:coreProperties>
</file>