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7293" w14:textId="77777777" w:rsidR="003837FB" w:rsidRDefault="003837FB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9746"/>
      </w:tblGrid>
      <w:tr w:rsidR="003837FB" w14:paraId="1B5F1621" w14:textId="77777777" w:rsidTr="00776FAF">
        <w:tc>
          <w:tcPr>
            <w:tcW w:w="10456" w:type="dxa"/>
          </w:tcPr>
          <w:p w14:paraId="21F8F171" w14:textId="77777777" w:rsidR="003837FB" w:rsidRDefault="003837FB" w:rsidP="003837FB">
            <w:pPr>
              <w:jc w:val="center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</w:p>
          <w:p w14:paraId="4AF12D1C" w14:textId="666EBDF3" w:rsidR="003837FB" w:rsidRPr="00776FAF" w:rsidRDefault="00E44422" w:rsidP="003837FB">
            <w:pPr>
              <w:jc w:val="center"/>
              <w:rPr>
                <w:rFonts w:ascii="Century Gothic" w:hAnsi="Century Gothic"/>
                <w:color w:val="595959" w:themeColor="text1" w:themeTint="A6"/>
                <w:sz w:val="28"/>
                <w:szCs w:val="28"/>
              </w:rPr>
            </w:pPr>
            <w:r w:rsidRPr="00776FAF">
              <w:rPr>
                <w:rFonts w:ascii="Century Gothic" w:hAnsi="Century Gothic"/>
                <w:color w:val="595959" w:themeColor="text1" w:themeTint="A6"/>
                <w:sz w:val="28"/>
                <w:szCs w:val="28"/>
              </w:rPr>
              <w:t xml:space="preserve">CONTRATO </w:t>
            </w:r>
            <w:r w:rsidR="00776FAF" w:rsidRPr="00776FAF">
              <w:rPr>
                <w:rFonts w:ascii="Century Gothic" w:hAnsi="Century Gothic"/>
                <w:color w:val="595959" w:themeColor="text1" w:themeTint="A6"/>
                <w:sz w:val="28"/>
                <w:szCs w:val="28"/>
              </w:rPr>
              <w:t>DE PRESTAÇÃO DE SERVIÇOS DE FORMADOR</w:t>
            </w:r>
          </w:p>
          <w:p w14:paraId="69988625" w14:textId="77777777" w:rsidR="003837FB" w:rsidRDefault="003837FB" w:rsidP="00925839">
            <w:pPr>
              <w:rPr>
                <w:rFonts w:ascii="Century Gothic" w:hAnsi="Century Gothic"/>
                <w:color w:val="595959" w:themeColor="text1" w:themeTint="A6"/>
              </w:rPr>
            </w:pPr>
          </w:p>
        </w:tc>
      </w:tr>
    </w:tbl>
    <w:p w14:paraId="032CF793" w14:textId="77777777" w:rsidR="005033D3" w:rsidRDefault="005033D3" w:rsidP="00925839">
      <w:pPr>
        <w:rPr>
          <w:rFonts w:ascii="Century Gothic" w:hAnsi="Century Gothic"/>
          <w:color w:val="595959" w:themeColor="text1" w:themeTint="A6"/>
        </w:rPr>
      </w:pPr>
    </w:p>
    <w:p w14:paraId="0265F021" w14:textId="3341C021" w:rsidR="005033D3" w:rsidRPr="003E3D2B" w:rsidRDefault="005033D3" w:rsidP="005F6A2A">
      <w:pPr>
        <w:spacing w:line="240" w:lineRule="auto"/>
        <w:rPr>
          <w:rFonts w:ascii="Century Gothic" w:hAnsi="Century Gothic"/>
          <w:b/>
          <w:bCs/>
          <w:color w:val="595959" w:themeColor="text1" w:themeTint="A6"/>
          <w:sz w:val="20"/>
          <w:szCs w:val="20"/>
        </w:rPr>
      </w:pPr>
    </w:p>
    <w:p w14:paraId="29AA4A66" w14:textId="0AB0A32B" w:rsidR="005033D3" w:rsidRPr="00DA4025" w:rsidRDefault="00776FAF" w:rsidP="00DA4025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bookmarkStart w:id="0" w:name="_Hlk117514792"/>
      <w:r w:rsidRPr="00DA4025">
        <w:rPr>
          <w:rFonts w:ascii="Century Gothic" w:hAnsi="Century Gothic"/>
          <w:b/>
          <w:bCs/>
          <w:color w:val="595959" w:themeColor="text1" w:themeTint="A6"/>
        </w:rPr>
        <w:t>PRIMEIRO OUTORGANTE</w:t>
      </w:r>
      <w:r w:rsidR="005033D3" w:rsidRPr="00DA4025">
        <w:rPr>
          <w:rFonts w:ascii="Century Gothic" w:hAnsi="Century Gothic"/>
          <w:color w:val="595959" w:themeColor="text1" w:themeTint="A6"/>
        </w:rPr>
        <w:t xml:space="preserve"> – </w:t>
      </w:r>
      <w:r w:rsidR="005033D3" w:rsidRPr="00DA4025">
        <w:rPr>
          <w:rFonts w:ascii="Century Gothic" w:hAnsi="Century Gothic"/>
          <w:b/>
          <w:bCs/>
          <w:color w:val="595959" w:themeColor="text1" w:themeTint="A6"/>
        </w:rPr>
        <w:t xml:space="preserve">Elisabete Ribeiro Contabilidades </w:t>
      </w:r>
      <w:r w:rsidR="00155EE6" w:rsidRPr="00DA4025">
        <w:rPr>
          <w:rFonts w:ascii="Century Gothic" w:hAnsi="Century Gothic"/>
          <w:b/>
          <w:bCs/>
          <w:color w:val="595959" w:themeColor="text1" w:themeTint="A6"/>
        </w:rPr>
        <w:t>U</w:t>
      </w:r>
      <w:r w:rsidR="005033D3" w:rsidRPr="00DA4025">
        <w:rPr>
          <w:rFonts w:ascii="Century Gothic" w:hAnsi="Century Gothic"/>
          <w:b/>
          <w:bCs/>
          <w:color w:val="595959" w:themeColor="text1" w:themeTint="A6"/>
        </w:rPr>
        <w:t xml:space="preserve">nipessoal </w:t>
      </w:r>
      <w:r w:rsidR="0044376B" w:rsidRPr="00DA4025">
        <w:rPr>
          <w:rFonts w:ascii="Century Gothic" w:hAnsi="Century Gothic"/>
          <w:b/>
          <w:bCs/>
          <w:color w:val="595959" w:themeColor="text1" w:themeTint="A6"/>
        </w:rPr>
        <w:t>Lda</w:t>
      </w:r>
      <w:r w:rsidR="005033D3" w:rsidRPr="00DA4025">
        <w:rPr>
          <w:rFonts w:ascii="Century Gothic" w:hAnsi="Century Gothic"/>
          <w:b/>
          <w:bCs/>
          <w:color w:val="595959" w:themeColor="text1" w:themeTint="A6"/>
        </w:rPr>
        <w:t>ª</w:t>
      </w:r>
      <w:r w:rsidR="005033D3" w:rsidRPr="00DA4025">
        <w:rPr>
          <w:rFonts w:ascii="Century Gothic" w:hAnsi="Century Gothic"/>
          <w:color w:val="595959" w:themeColor="text1" w:themeTint="A6"/>
        </w:rPr>
        <w:t>, pessoa coletiva nº 508429072, com instalações sitas em Rua da Feira, nº 298 R/</w:t>
      </w:r>
      <w:r w:rsidR="00A93E94">
        <w:rPr>
          <w:rFonts w:ascii="Century Gothic" w:hAnsi="Century Gothic"/>
          <w:color w:val="595959" w:themeColor="text1" w:themeTint="A6"/>
        </w:rPr>
        <w:t>c</w:t>
      </w:r>
      <w:r w:rsidR="005033D3" w:rsidRPr="00DA4025">
        <w:rPr>
          <w:rFonts w:ascii="Century Gothic" w:hAnsi="Century Gothic"/>
          <w:color w:val="595959" w:themeColor="text1" w:themeTint="A6"/>
        </w:rPr>
        <w:t xml:space="preserve">, 4905-328 Barroselas / Viana do </w:t>
      </w:r>
      <w:r w:rsidR="00DA4025">
        <w:rPr>
          <w:rFonts w:ascii="Century Gothic" w:hAnsi="Century Gothic"/>
          <w:color w:val="595959" w:themeColor="text1" w:themeTint="A6"/>
        </w:rPr>
        <w:t>C</w:t>
      </w:r>
      <w:r w:rsidR="005033D3" w:rsidRPr="00DA4025">
        <w:rPr>
          <w:rFonts w:ascii="Century Gothic" w:hAnsi="Century Gothic"/>
          <w:color w:val="595959" w:themeColor="text1" w:themeTint="A6"/>
        </w:rPr>
        <w:t xml:space="preserve">astelo, representado </w:t>
      </w:r>
      <w:r w:rsidRPr="00DA4025">
        <w:rPr>
          <w:rFonts w:ascii="Century Gothic" w:hAnsi="Century Gothic"/>
          <w:color w:val="595959" w:themeColor="text1" w:themeTint="A6"/>
        </w:rPr>
        <w:t>neste ato por</w:t>
      </w:r>
      <w:r w:rsidR="005033D3" w:rsidRPr="00DA4025">
        <w:rPr>
          <w:rFonts w:ascii="Century Gothic" w:hAnsi="Century Gothic"/>
          <w:color w:val="595959" w:themeColor="text1" w:themeTint="A6"/>
        </w:rPr>
        <w:t xml:space="preserve"> </w:t>
      </w:r>
      <w:r w:rsidR="005033D3" w:rsidRPr="00DA4025">
        <w:rPr>
          <w:rFonts w:ascii="Century Gothic" w:hAnsi="Century Gothic"/>
          <w:b/>
          <w:bCs/>
          <w:color w:val="595959" w:themeColor="text1" w:themeTint="A6"/>
        </w:rPr>
        <w:t>Maria Elisabete Campos Ribeiro</w:t>
      </w:r>
      <w:r w:rsidR="005033D3" w:rsidRPr="00DA4025">
        <w:rPr>
          <w:rFonts w:ascii="Century Gothic" w:hAnsi="Century Gothic"/>
          <w:color w:val="595959" w:themeColor="text1" w:themeTint="A6"/>
        </w:rPr>
        <w:t xml:space="preserve">, </w:t>
      </w:r>
      <w:r w:rsidRPr="00DA4025">
        <w:rPr>
          <w:rFonts w:ascii="Century Gothic" w:hAnsi="Century Gothic"/>
          <w:color w:val="595959" w:themeColor="text1" w:themeTint="A6"/>
        </w:rPr>
        <w:t xml:space="preserve">natural da freguesia de </w:t>
      </w:r>
      <w:r w:rsidR="002F2824">
        <w:rPr>
          <w:rFonts w:ascii="Century Gothic" w:hAnsi="Century Gothic"/>
          <w:color w:val="595959" w:themeColor="text1" w:themeTint="A6"/>
        </w:rPr>
        <w:t>Barroselas</w:t>
      </w:r>
      <w:r w:rsidRPr="00DA4025">
        <w:rPr>
          <w:rFonts w:ascii="Century Gothic" w:hAnsi="Century Gothic"/>
          <w:color w:val="595959" w:themeColor="text1" w:themeTint="A6"/>
        </w:rPr>
        <w:t xml:space="preserve">, concelho de Viana do </w:t>
      </w:r>
      <w:r w:rsidR="005D61D7">
        <w:rPr>
          <w:rFonts w:ascii="Century Gothic" w:hAnsi="Century Gothic"/>
          <w:color w:val="595959" w:themeColor="text1" w:themeTint="A6"/>
        </w:rPr>
        <w:t>C</w:t>
      </w:r>
      <w:r w:rsidRPr="00DA4025">
        <w:rPr>
          <w:rFonts w:ascii="Century Gothic" w:hAnsi="Century Gothic"/>
          <w:color w:val="595959" w:themeColor="text1" w:themeTint="A6"/>
        </w:rPr>
        <w:t xml:space="preserve">astelo, portador do documento de identificação nº </w:t>
      </w:r>
      <w:r w:rsidR="002F2824">
        <w:rPr>
          <w:rFonts w:ascii="Century Gothic" w:hAnsi="Century Gothic"/>
          <w:color w:val="595959" w:themeColor="text1" w:themeTint="A6"/>
        </w:rPr>
        <w:t>10337368</w:t>
      </w:r>
      <w:r w:rsidRPr="00DA4025">
        <w:rPr>
          <w:rFonts w:ascii="Century Gothic" w:hAnsi="Century Gothic"/>
          <w:color w:val="595959" w:themeColor="text1" w:themeTint="A6"/>
        </w:rPr>
        <w:t>, válido até</w:t>
      </w:r>
      <w:r w:rsidR="002F2824">
        <w:rPr>
          <w:rFonts w:ascii="Century Gothic" w:hAnsi="Century Gothic"/>
          <w:color w:val="595959" w:themeColor="text1" w:themeTint="A6"/>
        </w:rPr>
        <w:t xml:space="preserve"> 03/08/2031</w:t>
      </w:r>
      <w:r w:rsidRPr="00DA4025">
        <w:rPr>
          <w:rFonts w:ascii="Century Gothic" w:hAnsi="Century Gothic"/>
          <w:color w:val="595959" w:themeColor="text1" w:themeTint="A6"/>
        </w:rPr>
        <w:t xml:space="preserve">, na qualidade de </w:t>
      </w:r>
      <w:r w:rsidR="002F2824">
        <w:rPr>
          <w:rFonts w:ascii="Century Gothic" w:hAnsi="Century Gothic"/>
          <w:color w:val="595959" w:themeColor="text1" w:themeTint="A6"/>
        </w:rPr>
        <w:t>Gerente</w:t>
      </w:r>
      <w:r w:rsidR="0074139D">
        <w:rPr>
          <w:rFonts w:ascii="Century Gothic" w:hAnsi="Century Gothic"/>
          <w:color w:val="595959" w:themeColor="text1" w:themeTint="A6"/>
        </w:rPr>
        <w:t>, adiante designado ERC</w:t>
      </w:r>
      <w:r w:rsidR="00A93E94">
        <w:rPr>
          <w:rFonts w:ascii="Century Gothic" w:hAnsi="Century Gothic"/>
          <w:color w:val="595959" w:themeColor="text1" w:themeTint="A6"/>
        </w:rPr>
        <w:t>.</w:t>
      </w:r>
    </w:p>
    <w:p w14:paraId="287D1FC4" w14:textId="257ECF5B" w:rsidR="00776FAF" w:rsidRPr="00BE1350" w:rsidRDefault="00776FAF" w:rsidP="00BE1350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bookmarkStart w:id="1" w:name="_Hlk117514876"/>
      <w:bookmarkEnd w:id="0"/>
      <w:r w:rsidRPr="00DA4025">
        <w:rPr>
          <w:rFonts w:ascii="Century Gothic" w:hAnsi="Century Gothic"/>
          <w:b/>
          <w:bCs/>
          <w:color w:val="595959" w:themeColor="text1" w:themeTint="A6"/>
        </w:rPr>
        <w:t>SEGUNDO OUTORGANTE</w:t>
      </w:r>
      <w:r w:rsidR="005033D3" w:rsidRPr="00DA4025">
        <w:rPr>
          <w:rFonts w:ascii="Century Gothic" w:hAnsi="Century Gothic"/>
          <w:color w:val="595959" w:themeColor="text1" w:themeTint="A6"/>
        </w:rPr>
        <w:t xml:space="preserve"> </w:t>
      </w:r>
      <w:r w:rsidR="000F7B82" w:rsidRPr="000F7B82">
        <w:rPr>
          <w:rFonts w:ascii="Century Gothic" w:hAnsi="Century Gothic"/>
          <w:b/>
          <w:bCs/>
          <w:color w:val="595959" w:themeColor="text1" w:themeTint="A6"/>
        </w:rPr>
        <w:t xml:space="preserve">– </w:t>
      </w:r>
      <w:r w:rsidR="000C3654">
        <w:rPr>
          <w:rFonts w:ascii="Century Gothic" w:hAnsi="Century Gothic"/>
          <w:b/>
          <w:bCs/>
          <w:color w:val="595959" w:themeColor="text1" w:themeTint="A6"/>
        </w:rPr>
        <w:t>{{FORMADOR_NOME}}</w:t>
      </w:r>
      <w:r w:rsidRPr="00DA4025">
        <w:rPr>
          <w:rFonts w:ascii="Century Gothic" w:hAnsi="Century Gothic"/>
          <w:color w:val="595959" w:themeColor="text1" w:themeTint="A6"/>
        </w:rPr>
        <w:t xml:space="preserve">, natural da freguesia de </w:t>
      </w:r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{{FREGUESIA}}</w:t>
      </w:r>
      <w:r w:rsidR="00752C95" w:rsidRPr="00E6603E">
        <w:rPr>
          <w:rFonts w:ascii="Century Gothic" w:hAnsi="Century Gothic"/>
          <w:color w:val="595959" w:themeColor="text1" w:themeTint="A6"/>
        </w:rPr>
        <w:t xml:space="preserve">, </w:t>
      </w:r>
      <w:r w:rsidRPr="00E6603E">
        <w:rPr>
          <w:rFonts w:ascii="Century Gothic" w:hAnsi="Century Gothic"/>
          <w:color w:val="595959" w:themeColor="text1" w:themeTint="A6"/>
        </w:rPr>
        <w:t>concelho de</w:t>
      </w:r>
      <w:r w:rsidR="00752C95" w:rsidRPr="00E6603E">
        <w:rPr>
          <w:rFonts w:ascii="Century Gothic" w:hAnsi="Century Gothic"/>
          <w:color w:val="595959" w:themeColor="text1" w:themeTint="A6"/>
        </w:rPr>
        <w:t xml:space="preserve"> </w:t>
      </w:r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{{CONCELHO}}</w:t>
      </w:r>
      <w:r w:rsidRPr="00E6603E">
        <w:rPr>
          <w:rFonts w:ascii="Century Gothic" w:hAnsi="Century Gothic"/>
          <w:color w:val="595959" w:themeColor="text1" w:themeTint="A6"/>
        </w:rPr>
        <w:t>,</w:t>
      </w:r>
      <w:r w:rsidRPr="00DA4025">
        <w:rPr>
          <w:rFonts w:ascii="Century Gothic" w:hAnsi="Century Gothic"/>
          <w:color w:val="595959" w:themeColor="text1" w:themeTint="A6"/>
        </w:rPr>
        <w:t xml:space="preserve"> </w:t>
      </w:r>
      <w:r w:rsidR="005033D3" w:rsidRPr="00DA4025">
        <w:rPr>
          <w:rFonts w:ascii="Century Gothic" w:hAnsi="Century Gothic"/>
          <w:color w:val="595959" w:themeColor="text1" w:themeTint="A6"/>
        </w:rPr>
        <w:t xml:space="preserve">portador do documento de identificação, nº </w:t>
      </w:r>
      <w:r w:rsidR="000C3654">
        <w:rPr>
          <w:rFonts w:ascii="Century Gothic" w:hAnsi="Century Gothic"/>
          <w:b/>
          <w:bCs/>
          <w:color w:val="595959" w:themeColor="text1" w:themeTint="A6"/>
        </w:rPr>
        <w:t>{{FORMADOR_CC}}</w:t>
      </w:r>
      <w:r w:rsidR="0074089D" w:rsidRPr="00E6603E">
        <w:rPr>
          <w:rFonts w:ascii="Century Gothic" w:hAnsi="Century Gothic"/>
          <w:color w:val="595959" w:themeColor="text1" w:themeTint="A6"/>
        </w:rPr>
        <w:t>,</w:t>
      </w:r>
      <w:r w:rsidR="0074089D" w:rsidRPr="00DA4025">
        <w:rPr>
          <w:rFonts w:ascii="Century Gothic" w:hAnsi="Century Gothic"/>
          <w:color w:val="595959" w:themeColor="text1" w:themeTint="A6"/>
        </w:rPr>
        <w:t xml:space="preserve"> valido até</w:t>
      </w:r>
      <w:r w:rsidRPr="00DA4025">
        <w:rPr>
          <w:rFonts w:ascii="Century Gothic" w:hAnsi="Century Gothic"/>
          <w:color w:val="595959" w:themeColor="text1" w:themeTint="A6"/>
        </w:rPr>
        <w:t xml:space="preserve"> </w:t>
      </w:r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{{VALIDADE_CC}}</w:t>
      </w:r>
      <w:r w:rsidR="0074089D" w:rsidRPr="00DA4025">
        <w:rPr>
          <w:rFonts w:ascii="Century Gothic" w:hAnsi="Century Gothic"/>
          <w:color w:val="595959" w:themeColor="text1" w:themeTint="A6"/>
        </w:rPr>
        <w:t xml:space="preserve">, </w:t>
      </w:r>
      <w:r w:rsidR="00752C95" w:rsidRPr="00DA4025">
        <w:rPr>
          <w:rFonts w:ascii="Century Gothic" w:hAnsi="Century Gothic"/>
          <w:color w:val="595959" w:themeColor="text1" w:themeTint="A6"/>
        </w:rPr>
        <w:t>número</w:t>
      </w:r>
      <w:r w:rsidR="0074089D" w:rsidRPr="00DA4025">
        <w:rPr>
          <w:rFonts w:ascii="Century Gothic" w:hAnsi="Century Gothic"/>
          <w:color w:val="595959" w:themeColor="text1" w:themeTint="A6"/>
        </w:rPr>
        <w:t xml:space="preserve"> de identificação fiscal </w:t>
      </w:r>
      <w:r w:rsidR="000C3654">
        <w:rPr>
          <w:rFonts w:ascii="Century Gothic" w:hAnsi="Century Gothic"/>
          <w:b/>
          <w:bCs/>
          <w:color w:val="595959" w:themeColor="text1" w:themeTint="A6"/>
        </w:rPr>
        <w:t>{{FORMADOR_NIF}}</w:t>
      </w:r>
      <w:r w:rsidR="0074089D" w:rsidRPr="00DA4025">
        <w:rPr>
          <w:rFonts w:ascii="Century Gothic" w:hAnsi="Century Gothic"/>
          <w:color w:val="595959" w:themeColor="text1" w:themeTint="A6"/>
        </w:rPr>
        <w:t xml:space="preserve">, residente em </w:t>
      </w:r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{{FORMADOR_MORADAA}}</w:t>
      </w:r>
      <w:r w:rsidR="0074089D" w:rsidRPr="00DA4025">
        <w:rPr>
          <w:rFonts w:ascii="Century Gothic" w:hAnsi="Century Gothic"/>
          <w:color w:val="595959" w:themeColor="text1" w:themeTint="A6"/>
        </w:rPr>
        <w:t>,</w:t>
      </w:r>
      <w:r w:rsidRPr="00DA4025">
        <w:rPr>
          <w:rFonts w:ascii="Century Gothic" w:hAnsi="Century Gothic"/>
          <w:color w:val="595959" w:themeColor="text1" w:themeTint="A6"/>
        </w:rPr>
        <w:t xml:space="preserve"> titular de habilitação acadêmica</w:t>
      </w:r>
      <w:r w:rsidR="000C3654">
        <w:rPr>
          <w:rFonts w:ascii="Century Gothic" w:hAnsi="Century Gothic"/>
          <w:color w:val="595959" w:themeColor="text1" w:themeTint="A6"/>
        </w:rPr>
        <w:t xml:space="preserve"> </w:t>
      </w:r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{{FORMADOR_HAB_ACAD}}</w:t>
      </w:r>
      <w:r w:rsidR="00557CCC">
        <w:rPr>
          <w:rFonts w:ascii="Century Gothic" w:hAnsi="Century Gothic"/>
          <w:color w:val="595959" w:themeColor="text1" w:themeTint="A6"/>
        </w:rPr>
        <w:t xml:space="preserve">, titular do certificado de competências pedagógicas emitido em </w:t>
      </w:r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{{DATA_CCP}}</w:t>
      </w:r>
      <w:r w:rsidR="00557CCC">
        <w:rPr>
          <w:rFonts w:ascii="Century Gothic" w:hAnsi="Century Gothic"/>
          <w:color w:val="595959" w:themeColor="text1" w:themeTint="A6"/>
        </w:rPr>
        <w:t xml:space="preserve"> com o nº </w:t>
      </w:r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{{</w:t>
      </w:r>
      <w:proofErr w:type="gramStart"/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NUMERO</w:t>
      </w:r>
      <w:proofErr w:type="gramEnd"/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_CCP</w:t>
      </w:r>
      <w:r w:rsidR="000C3654">
        <w:rPr>
          <w:rFonts w:ascii="Century Gothic" w:hAnsi="Century Gothic"/>
          <w:b/>
          <w:bCs/>
          <w:color w:val="595959" w:themeColor="text1" w:themeTint="A6"/>
        </w:rPr>
        <w:t>}</w:t>
      </w:r>
      <w:r w:rsidR="000C3654" w:rsidRPr="000C3654">
        <w:rPr>
          <w:rFonts w:ascii="Century Gothic" w:hAnsi="Century Gothic"/>
          <w:b/>
          <w:bCs/>
          <w:color w:val="595959" w:themeColor="text1" w:themeTint="A6"/>
        </w:rPr>
        <w:t>}</w:t>
      </w:r>
      <w:r w:rsidR="001B28D8">
        <w:rPr>
          <w:rFonts w:ascii="Century Gothic" w:hAnsi="Century Gothic"/>
          <w:color w:val="595959" w:themeColor="text1" w:themeTint="A6"/>
        </w:rPr>
        <w:t>.</w:t>
      </w:r>
    </w:p>
    <w:bookmarkEnd w:id="1"/>
    <w:p w14:paraId="5C5B7674" w14:textId="41A9F158" w:rsidR="00776FAF" w:rsidRPr="00DA4025" w:rsidRDefault="00776FAF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Cláusula Primeira</w:t>
      </w:r>
    </w:p>
    <w:p w14:paraId="2F9C8ECB" w14:textId="4BB822E8" w:rsidR="00776FAF" w:rsidRPr="00DA4025" w:rsidRDefault="00776FAF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(</w:t>
      </w:r>
      <w:r w:rsidR="00A93E94" w:rsidRPr="00DA4025">
        <w:rPr>
          <w:rFonts w:ascii="Century Gothic" w:hAnsi="Century Gothic"/>
          <w:b/>
          <w:bCs/>
          <w:color w:val="595959" w:themeColor="text1" w:themeTint="A6"/>
        </w:rPr>
        <w:t>Objeto</w:t>
      </w:r>
      <w:r w:rsidRPr="00DA4025">
        <w:rPr>
          <w:rFonts w:ascii="Century Gothic" w:hAnsi="Century Gothic"/>
          <w:b/>
          <w:bCs/>
          <w:color w:val="595959" w:themeColor="text1" w:themeTint="A6"/>
        </w:rPr>
        <w:t xml:space="preserve"> do contrato)</w:t>
      </w:r>
    </w:p>
    <w:p w14:paraId="72782BFA" w14:textId="0F784E1E" w:rsidR="009F30CE" w:rsidRPr="00DA4025" w:rsidRDefault="00DA4025" w:rsidP="00DA4025">
      <w:pPr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>Dadas as competências e a experiência profissional do Segundo Outorgante, o Primeiro Outorgante contrata os serviços daquele para, na qualidade de formador desenvolver atividades de formação e afins, de acordo com o estabelecido na cláusula seguinte.</w:t>
      </w:r>
    </w:p>
    <w:p w14:paraId="2005B4CB" w14:textId="77777777" w:rsidR="00C52645" w:rsidRDefault="00C52645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25F503A3" w14:textId="3A5312D1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 w:rsidR="00DA4025" w:rsidRPr="00DA4025">
        <w:rPr>
          <w:rFonts w:ascii="Century Gothic" w:hAnsi="Century Gothic"/>
          <w:b/>
          <w:bCs/>
          <w:color w:val="595959" w:themeColor="text1" w:themeTint="A6"/>
        </w:rPr>
        <w:t>S</w:t>
      </w:r>
      <w:r w:rsidRPr="00DA4025">
        <w:rPr>
          <w:rFonts w:ascii="Century Gothic" w:hAnsi="Century Gothic"/>
          <w:b/>
          <w:bCs/>
          <w:color w:val="595959" w:themeColor="text1" w:themeTint="A6"/>
        </w:rPr>
        <w:t>egunda</w:t>
      </w:r>
    </w:p>
    <w:p w14:paraId="08E46D80" w14:textId="0D4AA370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(</w:t>
      </w:r>
      <w:r w:rsidR="00DA4025" w:rsidRPr="00DA4025">
        <w:rPr>
          <w:rFonts w:ascii="Century Gothic" w:hAnsi="Century Gothic"/>
          <w:b/>
          <w:bCs/>
          <w:color w:val="595959" w:themeColor="text1" w:themeTint="A6"/>
        </w:rPr>
        <w:t>Â</w:t>
      </w:r>
      <w:r w:rsidRPr="00DA4025">
        <w:rPr>
          <w:rFonts w:ascii="Century Gothic" w:hAnsi="Century Gothic"/>
          <w:b/>
          <w:bCs/>
          <w:color w:val="595959" w:themeColor="text1" w:themeTint="A6"/>
        </w:rPr>
        <w:t>mbito e condições da aquisição dos serviços)</w:t>
      </w:r>
    </w:p>
    <w:p w14:paraId="05E389C6" w14:textId="0BDCC42D" w:rsidR="00DA4025" w:rsidRPr="00A80735" w:rsidRDefault="00DA4025" w:rsidP="00DA4025">
      <w:pPr>
        <w:pStyle w:val="PargrafodaLista"/>
        <w:numPr>
          <w:ilvl w:val="0"/>
          <w:numId w:val="13"/>
        </w:numPr>
        <w:spacing w:after="0" w:line="240" w:lineRule="auto"/>
        <w:ind w:left="426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Compete ao formador prestar serviços de formação, de acordo com as respetivas habilitações, em cursos integrados </w:t>
      </w:r>
      <w:r w:rsidR="00480122">
        <w:rPr>
          <w:rFonts w:ascii="Century Gothic" w:hAnsi="Century Gothic" w:cstheme="minorHAnsi"/>
          <w:color w:val="595959" w:themeColor="text1" w:themeTint="A6"/>
        </w:rPr>
        <w:t>na</w:t>
      </w:r>
      <w:r w:rsidRPr="00DA4025">
        <w:rPr>
          <w:rFonts w:ascii="Century Gothic" w:hAnsi="Century Gothic" w:cstheme="minorHAnsi"/>
          <w:color w:val="595959" w:themeColor="text1" w:themeTint="A6"/>
        </w:rPr>
        <w:t xml:space="preserve"> modalidad</w:t>
      </w:r>
      <w:r w:rsidR="00480122">
        <w:rPr>
          <w:rFonts w:ascii="Century Gothic" w:hAnsi="Century Gothic" w:cstheme="minorHAnsi"/>
          <w:color w:val="595959" w:themeColor="text1" w:themeTint="A6"/>
        </w:rPr>
        <w:t xml:space="preserve">e </w:t>
      </w:r>
      <w:r w:rsidR="002F2824">
        <w:rPr>
          <w:rFonts w:ascii="Century Gothic" w:hAnsi="Century Gothic" w:cstheme="minorHAnsi"/>
          <w:color w:val="595959" w:themeColor="text1" w:themeTint="A6"/>
        </w:rPr>
        <w:t>de</w:t>
      </w:r>
      <w:r w:rsidR="00480122">
        <w:rPr>
          <w:rFonts w:ascii="Century Gothic" w:hAnsi="Century Gothic" w:cstheme="minorHAnsi"/>
          <w:color w:val="595959" w:themeColor="text1" w:themeTint="A6"/>
        </w:rPr>
        <w:t xml:space="preserve">: </w:t>
      </w:r>
      <w:r w:rsidR="00A93E94">
        <w:rPr>
          <w:rFonts w:ascii="Century Gothic" w:hAnsi="Century Gothic" w:cstheme="minorHAnsi"/>
          <w:color w:val="595959" w:themeColor="text1" w:themeTint="A6"/>
          <w:u w:val="single"/>
        </w:rPr>
        <w:t>Curso de Educação e Formação de Adultos;</w:t>
      </w:r>
    </w:p>
    <w:p w14:paraId="0529289B" w14:textId="2F5EB556" w:rsidR="00DA4025" w:rsidRPr="006A44F4" w:rsidRDefault="00DA4025" w:rsidP="00DA4025">
      <w:pPr>
        <w:pStyle w:val="PargrafodaLista"/>
        <w:numPr>
          <w:ilvl w:val="0"/>
          <w:numId w:val="13"/>
        </w:numPr>
        <w:spacing w:after="0" w:line="240" w:lineRule="auto"/>
        <w:ind w:left="406" w:hanging="336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6A44F4">
        <w:rPr>
          <w:rFonts w:ascii="Century Gothic" w:hAnsi="Century Gothic" w:cstheme="minorHAnsi"/>
          <w:color w:val="595959" w:themeColor="text1" w:themeTint="A6"/>
        </w:rPr>
        <w:t>Os serviços são prestados com autonomia técnica do Segundo Outorgante, sem subordinação hierárquica,</w:t>
      </w:r>
      <w:r w:rsidR="006A44F4">
        <w:rPr>
          <w:rFonts w:ascii="Century Gothic" w:hAnsi="Century Gothic" w:cstheme="minorHAnsi"/>
          <w:color w:val="595959" w:themeColor="text1" w:themeTint="A6"/>
        </w:rPr>
        <w:t xml:space="preserve"> proporcionando</w:t>
      </w:r>
      <w:r w:rsidRPr="006A44F4">
        <w:rPr>
          <w:rFonts w:ascii="Century Gothic" w:hAnsi="Century Gothic" w:cstheme="minorHAnsi"/>
          <w:color w:val="595959" w:themeColor="text1" w:themeTint="A6"/>
        </w:rPr>
        <w:t xml:space="preserve"> </w:t>
      </w:r>
      <w:r w:rsidR="0074139D" w:rsidRPr="006A44F4">
        <w:rPr>
          <w:rFonts w:ascii="Century Gothic" w:hAnsi="Century Gothic" w:cstheme="minorHAnsi"/>
          <w:color w:val="595959" w:themeColor="text1" w:themeTint="A6"/>
        </w:rPr>
        <w:t>à ERC</w:t>
      </w:r>
      <w:r w:rsidRPr="006A44F4">
        <w:rPr>
          <w:rFonts w:ascii="Century Gothic" w:hAnsi="Century Gothic" w:cstheme="minorHAnsi"/>
          <w:color w:val="595959" w:themeColor="text1" w:themeTint="A6"/>
        </w:rPr>
        <w:t xml:space="preserve"> o resultado do seu trabalho</w:t>
      </w:r>
      <w:r w:rsidR="006A44F4">
        <w:rPr>
          <w:rFonts w:ascii="Century Gothic" w:hAnsi="Century Gothic" w:cstheme="minorHAnsi"/>
          <w:color w:val="595959" w:themeColor="text1" w:themeTint="A6"/>
        </w:rPr>
        <w:t>;</w:t>
      </w:r>
    </w:p>
    <w:p w14:paraId="17077437" w14:textId="69EE25E8" w:rsidR="00DA4025" w:rsidRPr="00DA4025" w:rsidRDefault="00DA4025" w:rsidP="00DA4025">
      <w:pPr>
        <w:pStyle w:val="PargrafodaLista"/>
        <w:numPr>
          <w:ilvl w:val="0"/>
          <w:numId w:val="13"/>
        </w:numPr>
        <w:spacing w:after="0" w:line="240" w:lineRule="auto"/>
        <w:ind w:left="406" w:hanging="336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No âmbito da sua atividade compete ao Segundo Outorgante ministrar formação, presencial e </w:t>
      </w:r>
      <w:r w:rsidR="00A93E94">
        <w:rPr>
          <w:rFonts w:ascii="Century Gothic" w:hAnsi="Century Gothic" w:cstheme="minorHAnsi"/>
          <w:color w:val="595959" w:themeColor="text1" w:themeTint="A6"/>
        </w:rPr>
        <w:t>à</w:t>
      </w:r>
      <w:r w:rsidRPr="00DA4025">
        <w:rPr>
          <w:rFonts w:ascii="Century Gothic" w:hAnsi="Century Gothic" w:cstheme="minorHAnsi"/>
          <w:color w:val="595959" w:themeColor="text1" w:themeTint="A6"/>
        </w:rPr>
        <w:t xml:space="preserve"> distância, com recurso a diferentes estratégias, métodos, técnicas e instrumentos de formação e avaliação, incluindo atividades de diagnóstico e de avaliação dos formandos e propor, sempre que se justifique, estratégias de recuperação preventivas do insucesso ou abandono da formação, estabelecendo uma relação pedagógica diferenciada, dinâmica e eficaz com múltiplos grupos e em função dos perfis individuais, de forma a favorecer a aquisição de conhecimentos e competências, bem como o desenvolvimento de atitudes e comportamentos adequados ao desempenho profissional</w:t>
      </w:r>
      <w:r w:rsidR="006A44F4">
        <w:rPr>
          <w:rFonts w:ascii="Century Gothic" w:hAnsi="Century Gothic" w:cstheme="minorHAnsi"/>
          <w:color w:val="595959" w:themeColor="text1" w:themeTint="A6"/>
        </w:rPr>
        <w:t>;</w:t>
      </w:r>
    </w:p>
    <w:p w14:paraId="14021469" w14:textId="77777777" w:rsidR="00DA4025" w:rsidRPr="00DA4025" w:rsidRDefault="00DA4025" w:rsidP="00DA4025">
      <w:pPr>
        <w:pStyle w:val="PargrafodaLista"/>
        <w:numPr>
          <w:ilvl w:val="0"/>
          <w:numId w:val="13"/>
        </w:numPr>
        <w:spacing w:after="0" w:line="240" w:lineRule="auto"/>
        <w:ind w:left="426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bCs/>
          <w:color w:val="595959" w:themeColor="text1" w:themeTint="A6"/>
        </w:rPr>
        <w:t>Compete-lhe, ainda, nomeadamente:</w:t>
      </w:r>
    </w:p>
    <w:p w14:paraId="2ED5BCFD" w14:textId="77777777" w:rsidR="00DA4025" w:rsidRPr="00DA4025" w:rsidRDefault="00DA4025" w:rsidP="00DA4025">
      <w:pPr>
        <w:pStyle w:val="PargrafodaLista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>Planificar</w:t>
      </w:r>
      <w:r w:rsidRPr="00DA4025">
        <w:rPr>
          <w:rFonts w:ascii="Century Gothic" w:hAnsi="Century Gothic" w:cs="Calibri"/>
          <w:bCs/>
          <w:color w:val="595959" w:themeColor="text1" w:themeTint="A6"/>
        </w:rPr>
        <w:t xml:space="preserve"> e organizar a formação, bem como participar em reuniões de coordenação geral e das respetivas equipas formativas;</w:t>
      </w:r>
    </w:p>
    <w:p w14:paraId="58BFFC44" w14:textId="77777777" w:rsidR="00DA4025" w:rsidRPr="00DA4025" w:rsidRDefault="00DA4025" w:rsidP="00DA4025">
      <w:pPr>
        <w:numPr>
          <w:ilvl w:val="0"/>
          <w:numId w:val="14"/>
        </w:num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>Desenvolver atividades de diagnóstico e de avaliação dos formandos;</w:t>
      </w:r>
    </w:p>
    <w:p w14:paraId="583DAC0C" w14:textId="4D2F681B" w:rsidR="00DA4025" w:rsidRPr="00DA4025" w:rsidRDefault="00DA4025" w:rsidP="00DA4025">
      <w:pPr>
        <w:numPr>
          <w:ilvl w:val="0"/>
          <w:numId w:val="14"/>
        </w:num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lastRenderedPageBreak/>
        <w:t xml:space="preserve">Conceber recursos pedagógico-didáticos de apoio à formação, incluindo, com </w:t>
      </w:r>
      <w:r w:rsidR="00D013F4" w:rsidRPr="00DA4025">
        <w:rPr>
          <w:rFonts w:ascii="Century Gothic" w:hAnsi="Century Gothic" w:cs="Calibri"/>
          <w:color w:val="595959" w:themeColor="text1" w:themeTint="A6"/>
        </w:rPr>
        <w:t>carácter</w:t>
      </w:r>
      <w:r w:rsidRPr="00DA4025">
        <w:rPr>
          <w:rFonts w:ascii="Century Gothic" w:hAnsi="Century Gothic" w:cs="Calibri"/>
          <w:color w:val="595959" w:themeColor="text1" w:themeTint="A6"/>
        </w:rPr>
        <w:t xml:space="preserve"> obrigatório, a elaboração de um manual de formação ou guia de aprendizagem modular relativo às UFCD ministradas ou, se for o caso, a atualização permanente dos já existentes </w:t>
      </w:r>
      <w:r w:rsidR="0074139D">
        <w:rPr>
          <w:rFonts w:ascii="Century Gothic" w:hAnsi="Century Gothic" w:cs="Calibri"/>
          <w:color w:val="595959" w:themeColor="text1" w:themeTint="A6"/>
        </w:rPr>
        <w:t xml:space="preserve">na ERC, </w:t>
      </w:r>
      <w:r w:rsidR="0074139D" w:rsidRPr="00DA4025">
        <w:rPr>
          <w:rFonts w:ascii="Century Gothic" w:hAnsi="Century Gothic" w:cs="Calibri"/>
          <w:color w:val="595959" w:themeColor="text1" w:themeTint="A6"/>
        </w:rPr>
        <w:t>a</w:t>
      </w:r>
      <w:r w:rsidRPr="00DA4025">
        <w:rPr>
          <w:rFonts w:ascii="Century Gothic" w:hAnsi="Century Gothic" w:cs="Calibri"/>
          <w:color w:val="595959" w:themeColor="text1" w:themeTint="A6"/>
        </w:rPr>
        <w:t xml:space="preserve"> disponibilizar em formato eletrónico no centro de recursos em conhecimento ou mediateca, para acesso alargado;</w:t>
      </w:r>
    </w:p>
    <w:p w14:paraId="50FE1F0D" w14:textId="77777777" w:rsidR="00DA4025" w:rsidRPr="00DA4025" w:rsidRDefault="00DA4025" w:rsidP="00DA4025">
      <w:pPr>
        <w:numPr>
          <w:ilvl w:val="0"/>
          <w:numId w:val="14"/>
        </w:num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>Assumir o papel de responsável pedagógico de ações de formação em que intervém como formador, assim como estabelecer as necessárias articulações com entidades parceiras;</w:t>
      </w:r>
    </w:p>
    <w:p w14:paraId="3FFA15A2" w14:textId="77777777" w:rsidR="00DA4025" w:rsidRPr="00DA4025" w:rsidRDefault="00DA4025" w:rsidP="00DA4025">
      <w:pPr>
        <w:numPr>
          <w:ilvl w:val="0"/>
          <w:numId w:val="14"/>
        </w:num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 xml:space="preserve">Efetuar registos nas aplicações informáticas de gestão da formação e elaborar todos os documentos de natureza técnico-administrativa e pedagógica decorrentes da sua prestação de serviços, nomeadamente avaliações, processos, atas e folhas de atividade/honorários;  </w:t>
      </w:r>
    </w:p>
    <w:p w14:paraId="781CAE81" w14:textId="77777777" w:rsidR="00DA4025" w:rsidRPr="00DA4025" w:rsidRDefault="00DA4025" w:rsidP="00DA4025">
      <w:pPr>
        <w:numPr>
          <w:ilvl w:val="0"/>
          <w:numId w:val="14"/>
        </w:num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 xml:space="preserve">Articular com outros formadores e/ou técnicos de formação, presencialmente ou através de comunidades de práticas </w:t>
      </w:r>
      <w:r w:rsidRPr="00DA4025">
        <w:rPr>
          <w:rFonts w:ascii="Century Gothic" w:hAnsi="Century Gothic" w:cs="Calibri"/>
          <w:i/>
          <w:color w:val="595959" w:themeColor="text1" w:themeTint="A6"/>
        </w:rPr>
        <w:t>online</w:t>
      </w:r>
      <w:r w:rsidRPr="00DA4025">
        <w:rPr>
          <w:rFonts w:ascii="Century Gothic" w:hAnsi="Century Gothic" w:cs="Calibri"/>
          <w:color w:val="595959" w:themeColor="text1" w:themeTint="A6"/>
        </w:rPr>
        <w:t>, partilhando modelos, experiências, métodos, técnicas e recursos técnico-pedagógicos, com vista a potenciar o seu desempenho individual e em equipa;</w:t>
      </w:r>
    </w:p>
    <w:p w14:paraId="7F5F9614" w14:textId="1D72BA23" w:rsidR="00DA4025" w:rsidRPr="00DA4025" w:rsidRDefault="00DA4025" w:rsidP="00DA4025">
      <w:pPr>
        <w:numPr>
          <w:ilvl w:val="0"/>
          <w:numId w:val="14"/>
        </w:num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 xml:space="preserve">Preparar o desenvolvimento da formação prática em contexto de </w:t>
      </w:r>
      <w:r w:rsidR="0074139D" w:rsidRPr="00DA4025">
        <w:rPr>
          <w:rFonts w:ascii="Century Gothic" w:hAnsi="Century Gothic" w:cs="Calibri"/>
          <w:color w:val="595959" w:themeColor="text1" w:themeTint="A6"/>
        </w:rPr>
        <w:t>trabalho,</w:t>
      </w:r>
      <w:r w:rsidR="0074139D">
        <w:rPr>
          <w:rFonts w:ascii="Century Gothic" w:hAnsi="Century Gothic" w:cs="Calibri"/>
          <w:color w:val="595959" w:themeColor="text1" w:themeTint="A6"/>
        </w:rPr>
        <w:t xml:space="preserve"> caso seja aplicável, </w:t>
      </w:r>
      <w:r w:rsidRPr="00DA4025">
        <w:rPr>
          <w:rFonts w:ascii="Century Gothic" w:hAnsi="Century Gothic" w:cs="Calibri"/>
          <w:color w:val="595959" w:themeColor="text1" w:themeTint="A6"/>
        </w:rPr>
        <w:t>e proceder ao acompanhamento dos formandos e à articulação com os tutores;</w:t>
      </w:r>
    </w:p>
    <w:p w14:paraId="110D69FD" w14:textId="77777777" w:rsidR="00DA4025" w:rsidRPr="00DA4025" w:rsidRDefault="00DA4025" w:rsidP="00DA4025">
      <w:pPr>
        <w:numPr>
          <w:ilvl w:val="0"/>
          <w:numId w:val="14"/>
        </w:num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>Acompanhar os formandos em visitas técnicas ou outros eventos considerados pedagogicamente relevantes;</w:t>
      </w:r>
    </w:p>
    <w:p w14:paraId="3C26AF4C" w14:textId="77777777" w:rsidR="006A44F4" w:rsidRDefault="00DA4025" w:rsidP="006A44F4">
      <w:pPr>
        <w:numPr>
          <w:ilvl w:val="0"/>
          <w:numId w:val="14"/>
        </w:num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>Participar em projetos de parceria nacional e transnacional.</w:t>
      </w:r>
    </w:p>
    <w:p w14:paraId="778A21B6" w14:textId="77777777" w:rsidR="006A44F4" w:rsidRDefault="006A44F4" w:rsidP="006A44F4">
      <w:p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</w:p>
    <w:p w14:paraId="65FB4909" w14:textId="77777777" w:rsidR="006A44F4" w:rsidRDefault="006A44F4" w:rsidP="006A44F4">
      <w:p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</w:p>
    <w:p w14:paraId="3843442D" w14:textId="70312AB1" w:rsidR="009F30CE" w:rsidRPr="006A44F4" w:rsidRDefault="006A44F4" w:rsidP="006A44F4">
      <w:pPr>
        <w:spacing w:after="0" w:line="240" w:lineRule="auto"/>
        <w:jc w:val="both"/>
        <w:rPr>
          <w:rFonts w:ascii="Century Gothic" w:hAnsi="Century Gothic" w:cs="Calibri"/>
          <w:color w:val="595959" w:themeColor="text1" w:themeTint="A6"/>
        </w:rPr>
      </w:pPr>
      <w:r>
        <w:rPr>
          <w:rFonts w:ascii="Century Gothic" w:hAnsi="Century Gothic" w:cs="Calibri"/>
          <w:color w:val="595959" w:themeColor="text1" w:themeTint="A6"/>
        </w:rPr>
        <w:t>5.</w:t>
      </w:r>
      <w:r w:rsidR="00DA4025" w:rsidRPr="006A44F4">
        <w:rPr>
          <w:rFonts w:ascii="Century Gothic" w:hAnsi="Century Gothic" w:cstheme="minorHAnsi"/>
          <w:bCs/>
          <w:color w:val="595959" w:themeColor="text1" w:themeTint="A6"/>
        </w:rPr>
        <w:t>O Segundo Outorgante realiza a prestação de serviços, assegurando a sua execução com zelo, rigor, assiduidade, pontualidade, qualidade e boa colaboração com o Primeiro Outorgante e os formandos, de modo a serem atingidos os resultados pretendidos com o presente contrato</w:t>
      </w:r>
      <w:r w:rsidR="00A93E94">
        <w:rPr>
          <w:rFonts w:ascii="Century Gothic" w:hAnsi="Century Gothic" w:cstheme="minorHAnsi"/>
          <w:bCs/>
          <w:color w:val="595959" w:themeColor="text1" w:themeTint="A6"/>
        </w:rPr>
        <w:t>.</w:t>
      </w:r>
    </w:p>
    <w:p w14:paraId="35749FEB" w14:textId="77777777" w:rsidR="00C52645" w:rsidRDefault="00C52645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691A7DE3" w14:textId="41F6D5CB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Cláusula Terceira</w:t>
      </w:r>
    </w:p>
    <w:p w14:paraId="61D7E106" w14:textId="62A843AE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(Local da execução dos serviços)</w:t>
      </w:r>
    </w:p>
    <w:p w14:paraId="6C395EDF" w14:textId="3D62D27D" w:rsidR="009F30CE" w:rsidRPr="006246F5" w:rsidRDefault="00DA4025" w:rsidP="006246F5">
      <w:pPr>
        <w:pStyle w:val="PargrafodaLista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A prestação dos serviços objeto do presente contrato é executada </w:t>
      </w:r>
      <w:r w:rsidR="0074139D">
        <w:rPr>
          <w:rFonts w:ascii="Century Gothic" w:hAnsi="Century Gothic" w:cstheme="minorHAnsi"/>
          <w:color w:val="595959" w:themeColor="text1" w:themeTint="A6"/>
        </w:rPr>
        <w:t xml:space="preserve">nas instalações formativas da ERC </w:t>
      </w:r>
      <w:r w:rsidR="00DB3B15" w:rsidRPr="00DA4025">
        <w:rPr>
          <w:rFonts w:ascii="Century Gothic" w:hAnsi="Century Gothic" w:cstheme="minorHAnsi"/>
          <w:color w:val="595959" w:themeColor="text1" w:themeTint="A6"/>
        </w:rPr>
        <w:t>sitas</w:t>
      </w:r>
      <w:r w:rsidR="00DB3B15">
        <w:rPr>
          <w:rFonts w:ascii="Century Gothic" w:hAnsi="Century Gothic" w:cstheme="minorHAnsi"/>
          <w:color w:val="595959" w:themeColor="text1" w:themeTint="A6"/>
        </w:rPr>
        <w:t xml:space="preserve"> </w:t>
      </w:r>
      <w:r w:rsidR="00DB3B15" w:rsidRPr="00DA4025">
        <w:rPr>
          <w:rFonts w:ascii="Century Gothic" w:hAnsi="Century Gothic" w:cstheme="minorHAnsi"/>
          <w:color w:val="595959" w:themeColor="text1" w:themeTint="A6"/>
        </w:rPr>
        <w:t>em</w:t>
      </w:r>
      <w:r w:rsidRPr="00DA4025">
        <w:rPr>
          <w:rFonts w:ascii="Century Gothic" w:hAnsi="Century Gothic" w:cstheme="minorHAnsi"/>
          <w:color w:val="595959" w:themeColor="text1" w:themeTint="A6"/>
        </w:rPr>
        <w:t xml:space="preserve"> </w:t>
      </w:r>
      <w:r w:rsidR="006246F5" w:rsidRPr="000C3654">
        <w:rPr>
          <w:rFonts w:ascii="Century Gothic" w:hAnsi="Century Gothic" w:cstheme="minorHAnsi"/>
          <w:b/>
          <w:bCs/>
          <w:color w:val="595959" w:themeColor="text1" w:themeTint="A6"/>
        </w:rPr>
        <w:t>Avenida S. Paulo da Cruz, 4905-335 Barroselas</w:t>
      </w:r>
      <w:r w:rsidR="006246F5" w:rsidRPr="006246F5">
        <w:rPr>
          <w:rFonts w:ascii="Century Gothic" w:hAnsi="Century Gothic" w:cstheme="minorHAnsi"/>
          <w:color w:val="595959" w:themeColor="text1" w:themeTint="A6"/>
        </w:rPr>
        <w:t xml:space="preserve"> </w:t>
      </w:r>
      <w:r w:rsidRPr="006246F5">
        <w:rPr>
          <w:rFonts w:ascii="Century Gothic" w:hAnsi="Century Gothic" w:cstheme="minorHAnsi"/>
          <w:color w:val="595959" w:themeColor="text1" w:themeTint="A6"/>
        </w:rPr>
        <w:t>ou em local a designar pelo Primeiro Outorgante, atentas as atividades descritas na cláusula anterior.</w:t>
      </w:r>
    </w:p>
    <w:p w14:paraId="092A9731" w14:textId="77777777" w:rsidR="00C52645" w:rsidRDefault="00C52645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55A7794D" w14:textId="15F5938F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Cláusula Quarta</w:t>
      </w:r>
    </w:p>
    <w:p w14:paraId="5333A8F0" w14:textId="144D23C0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(Duração do Contrato)</w:t>
      </w:r>
    </w:p>
    <w:p w14:paraId="59EE4754" w14:textId="21CDFA02" w:rsidR="00DA4025" w:rsidRPr="00557CCC" w:rsidRDefault="00DA4025" w:rsidP="00557CCC">
      <w:pPr>
        <w:pStyle w:val="PargrafodaLista"/>
        <w:numPr>
          <w:ilvl w:val="0"/>
          <w:numId w:val="16"/>
        </w:numPr>
        <w:tabs>
          <w:tab w:val="left" w:pos="238"/>
        </w:tabs>
        <w:spacing w:after="0" w:line="240" w:lineRule="auto"/>
        <w:ind w:left="360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O contrato produz efeitos a </w:t>
      </w:r>
      <w:r w:rsidR="000C3654" w:rsidRPr="000C3654">
        <w:rPr>
          <w:rFonts w:ascii="Century Gothic" w:hAnsi="Century Gothic" w:cstheme="minorHAnsi"/>
          <w:b/>
          <w:bCs/>
          <w:color w:val="595959" w:themeColor="text1" w:themeTint="A6"/>
        </w:rPr>
        <w:t>{{DATA_INICIO}}</w:t>
      </w:r>
      <w:r w:rsidRPr="00557CCC">
        <w:rPr>
          <w:rFonts w:ascii="Century Gothic" w:hAnsi="Century Gothic" w:cstheme="minorHAnsi"/>
          <w:color w:val="595959" w:themeColor="text1" w:themeTint="A6"/>
        </w:rPr>
        <w:t xml:space="preserve"> e termina </w:t>
      </w:r>
      <w:r w:rsidR="00DB3B15" w:rsidRPr="00557CCC">
        <w:rPr>
          <w:rFonts w:ascii="Century Gothic" w:hAnsi="Century Gothic" w:cstheme="minorHAnsi"/>
          <w:color w:val="595959" w:themeColor="text1" w:themeTint="A6"/>
        </w:rPr>
        <w:t xml:space="preserve">em </w:t>
      </w:r>
      <w:r w:rsidR="000C3654" w:rsidRPr="000C3654">
        <w:rPr>
          <w:rFonts w:ascii="Century Gothic" w:hAnsi="Century Gothic" w:cstheme="minorHAnsi"/>
          <w:b/>
          <w:bCs/>
          <w:color w:val="595959" w:themeColor="text1" w:themeTint="A6"/>
        </w:rPr>
        <w:t>{{DATA_FIM}}</w:t>
      </w:r>
      <w:r w:rsidRPr="00557CCC">
        <w:rPr>
          <w:rFonts w:ascii="Century Gothic" w:hAnsi="Century Gothic" w:cstheme="minorHAnsi"/>
          <w:color w:val="595959" w:themeColor="text1" w:themeTint="A6"/>
        </w:rPr>
        <w:t>, sem prejuízo das obrigações que perdurem para além da sua vigência nos termos do número seguinte.</w:t>
      </w:r>
    </w:p>
    <w:p w14:paraId="6E612788" w14:textId="5120F390" w:rsidR="009F30CE" w:rsidRDefault="00DA4025" w:rsidP="00BE1350">
      <w:pPr>
        <w:pStyle w:val="PargrafodaLista"/>
        <w:numPr>
          <w:ilvl w:val="0"/>
          <w:numId w:val="16"/>
        </w:numPr>
        <w:spacing w:after="0" w:line="240" w:lineRule="auto"/>
        <w:ind w:left="294" w:hanging="252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As obrigações do Segundo Outorgante decorrentes do previsto na </w:t>
      </w:r>
      <w:r w:rsidR="00DB3B15" w:rsidRPr="00DA4025">
        <w:rPr>
          <w:rFonts w:ascii="Century Gothic" w:hAnsi="Century Gothic" w:cstheme="minorHAnsi"/>
          <w:color w:val="595959" w:themeColor="text1" w:themeTint="A6"/>
        </w:rPr>
        <w:t>cláusula oitava</w:t>
      </w:r>
      <w:r w:rsidRPr="00DA4025">
        <w:rPr>
          <w:rFonts w:ascii="Century Gothic" w:hAnsi="Century Gothic" w:cstheme="minorHAnsi"/>
          <w:color w:val="595959" w:themeColor="text1" w:themeTint="A6"/>
        </w:rPr>
        <w:t xml:space="preserve"> não cessam com o términus do presente contrato.</w:t>
      </w:r>
    </w:p>
    <w:p w14:paraId="782CC3AF" w14:textId="77777777" w:rsidR="00BE1350" w:rsidRPr="00BE1350" w:rsidRDefault="00BE1350" w:rsidP="00BE1350">
      <w:pPr>
        <w:pStyle w:val="PargrafodaLista"/>
        <w:spacing w:after="0" w:line="240" w:lineRule="auto"/>
        <w:ind w:left="294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</w:p>
    <w:p w14:paraId="661C413E" w14:textId="52ED1622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Cláusula Quinta</w:t>
      </w:r>
    </w:p>
    <w:p w14:paraId="6C76F92E" w14:textId="2441CB3D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 xml:space="preserve">(Horário e tempo de </w:t>
      </w:r>
      <w:r w:rsidR="00D013F4" w:rsidRPr="00DA4025">
        <w:rPr>
          <w:rFonts w:ascii="Century Gothic" w:hAnsi="Century Gothic"/>
          <w:b/>
          <w:bCs/>
          <w:color w:val="595959" w:themeColor="text1" w:themeTint="A6"/>
        </w:rPr>
        <w:t>afetação</w:t>
      </w:r>
      <w:r w:rsidRPr="00DA4025"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7493851E" w14:textId="19A42B74" w:rsidR="00DA4025" w:rsidRPr="00DA4025" w:rsidRDefault="00DA4025" w:rsidP="00DA4025">
      <w:pPr>
        <w:pStyle w:val="PargrafodaLista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Century Gothic" w:hAnsi="Century Gothic" w:cstheme="minorHAnsi"/>
          <w:b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Considerando que o horário de funcionamento dos serviços </w:t>
      </w:r>
      <w:r w:rsidR="00DB3B15">
        <w:rPr>
          <w:rFonts w:ascii="Century Gothic" w:hAnsi="Century Gothic" w:cstheme="minorHAnsi"/>
          <w:color w:val="595959" w:themeColor="text1" w:themeTint="A6"/>
        </w:rPr>
        <w:t>da ERC</w:t>
      </w:r>
      <w:r w:rsidRPr="00DA4025">
        <w:rPr>
          <w:rFonts w:ascii="Century Gothic" w:hAnsi="Century Gothic" w:cstheme="minorHAnsi"/>
          <w:color w:val="595959" w:themeColor="text1" w:themeTint="A6"/>
        </w:rPr>
        <w:t xml:space="preserve"> está dependente do fluxo de candidatos, as atividades objeto do presente contrato são prestadas, </w:t>
      </w:r>
      <w:r w:rsidRPr="00DA4025">
        <w:rPr>
          <w:rFonts w:ascii="Century Gothic" w:hAnsi="Century Gothic" w:cstheme="minorHAnsi"/>
          <w:color w:val="595959" w:themeColor="text1" w:themeTint="A6"/>
        </w:rPr>
        <w:lastRenderedPageBreak/>
        <w:t xml:space="preserve">predominantemente, no período entre </w:t>
      </w:r>
      <w:r w:rsidR="00A93E94">
        <w:rPr>
          <w:rFonts w:ascii="Century Gothic" w:hAnsi="Century Gothic" w:cstheme="minorHAnsi"/>
          <w:color w:val="595959" w:themeColor="text1" w:themeTint="A6"/>
        </w:rPr>
        <w:t>as 09:00 e as 17:00</w:t>
      </w:r>
      <w:r w:rsidRPr="00DA4025">
        <w:rPr>
          <w:rFonts w:ascii="Century Gothic" w:hAnsi="Century Gothic" w:cstheme="minorHAnsi"/>
          <w:color w:val="595959" w:themeColor="text1" w:themeTint="A6"/>
        </w:rPr>
        <w:t>, sem prejuízo de algum ajustamento a acordar entre as partes em função de necessidades supervenientes.</w:t>
      </w:r>
    </w:p>
    <w:p w14:paraId="2F21D249" w14:textId="190F16F0" w:rsidR="00BE1350" w:rsidRDefault="00DA4025" w:rsidP="00B53496">
      <w:pPr>
        <w:pStyle w:val="PargrafodaLista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Century Gothic" w:hAnsi="Century Gothic" w:cs="Courier New"/>
          <w:color w:val="595959" w:themeColor="text1" w:themeTint="A6"/>
        </w:rPr>
      </w:pPr>
      <w:r w:rsidRPr="006A44F4">
        <w:rPr>
          <w:rFonts w:ascii="Century Gothic" w:hAnsi="Century Gothic" w:cs="Courier New"/>
          <w:color w:val="595959" w:themeColor="text1" w:themeTint="A6"/>
        </w:rPr>
        <w:t xml:space="preserve">A execução dos serviços a que o Segundo Outorgante se vincula tem a duração de </w:t>
      </w:r>
      <w:r w:rsidR="000C3654">
        <w:rPr>
          <w:rFonts w:ascii="Century Gothic" w:hAnsi="Century Gothic" w:cs="Courier New"/>
          <w:b/>
          <w:bCs/>
          <w:color w:val="595959" w:themeColor="text1" w:themeTint="A6"/>
        </w:rPr>
        <w:t>{{FORMADOR_UFCD}}</w:t>
      </w:r>
      <w:r w:rsidR="0040193A">
        <w:rPr>
          <w:rFonts w:ascii="Century Gothic" w:hAnsi="Century Gothic" w:cs="Courier New"/>
          <w:color w:val="595959" w:themeColor="text1" w:themeTint="A6"/>
        </w:rPr>
        <w:t xml:space="preserve"> </w:t>
      </w:r>
      <w:r w:rsidR="0040193A" w:rsidRPr="00190A78">
        <w:rPr>
          <w:rFonts w:ascii="Century Gothic" w:hAnsi="Century Gothic" w:cs="Courier New"/>
          <w:color w:val="595959" w:themeColor="text1" w:themeTint="A6"/>
        </w:rPr>
        <w:t>às</w:t>
      </w:r>
      <w:r w:rsidR="0058210D" w:rsidRPr="00190A78">
        <w:rPr>
          <w:rFonts w:ascii="Century Gothic" w:hAnsi="Century Gothic" w:cs="Courier New"/>
          <w:color w:val="595959" w:themeColor="text1" w:themeTint="A6"/>
        </w:rPr>
        <w:t xml:space="preserve"> quais deverã</w:t>
      </w:r>
      <w:r w:rsidR="0058210D" w:rsidRPr="006A44F4">
        <w:rPr>
          <w:rFonts w:ascii="Century Gothic" w:hAnsi="Century Gothic" w:cs="Courier New"/>
          <w:color w:val="595959" w:themeColor="text1" w:themeTint="A6"/>
        </w:rPr>
        <w:t xml:space="preserve">o </w:t>
      </w:r>
      <w:r w:rsidR="006A44F4" w:rsidRPr="006A44F4">
        <w:rPr>
          <w:rFonts w:ascii="Century Gothic" w:hAnsi="Century Gothic" w:cs="Courier New"/>
          <w:color w:val="595959" w:themeColor="text1" w:themeTint="A6"/>
        </w:rPr>
        <w:t>ser acrescidas</w:t>
      </w:r>
      <w:r w:rsidRPr="006A44F4">
        <w:rPr>
          <w:rFonts w:ascii="Century Gothic" w:hAnsi="Century Gothic" w:cs="Courier New"/>
          <w:color w:val="595959" w:themeColor="text1" w:themeTint="A6"/>
        </w:rPr>
        <w:t xml:space="preserve"> as horas despendidas com as atividades previstas no </w:t>
      </w:r>
      <w:proofErr w:type="spellStart"/>
      <w:r w:rsidRPr="006A44F4">
        <w:rPr>
          <w:rFonts w:ascii="Century Gothic" w:hAnsi="Century Gothic" w:cs="Courier New"/>
          <w:color w:val="595959" w:themeColor="text1" w:themeTint="A6"/>
        </w:rPr>
        <w:t>n.</w:t>
      </w:r>
      <w:r w:rsidRPr="006A44F4">
        <w:rPr>
          <w:rFonts w:ascii="Century Gothic" w:hAnsi="Century Gothic" w:cs="Courier New"/>
          <w:color w:val="595959" w:themeColor="text1" w:themeTint="A6"/>
          <w:vertAlign w:val="superscript"/>
        </w:rPr>
        <w:t>o</w:t>
      </w:r>
      <w:proofErr w:type="spellEnd"/>
      <w:r w:rsidRPr="006A44F4">
        <w:rPr>
          <w:rFonts w:ascii="Century Gothic" w:hAnsi="Century Gothic" w:cs="Courier New"/>
          <w:color w:val="595959" w:themeColor="text1" w:themeTint="A6"/>
        </w:rPr>
        <w:t xml:space="preserve"> 3 da cláusula 2.ª</w:t>
      </w:r>
      <w:r w:rsidR="00523C9B">
        <w:rPr>
          <w:rFonts w:ascii="Century Gothic" w:hAnsi="Century Gothic" w:cs="Courier New"/>
          <w:color w:val="595959" w:themeColor="text1" w:themeTint="A6"/>
        </w:rPr>
        <w:t>.</w:t>
      </w:r>
    </w:p>
    <w:p w14:paraId="2F19EE70" w14:textId="77777777" w:rsidR="00B53496" w:rsidRPr="00B53496" w:rsidRDefault="00B53496" w:rsidP="00B53496">
      <w:pPr>
        <w:spacing w:after="0" w:line="240" w:lineRule="auto"/>
        <w:jc w:val="both"/>
        <w:rPr>
          <w:rFonts w:ascii="Century Gothic" w:hAnsi="Century Gothic" w:cs="Courier New"/>
          <w:color w:val="595959" w:themeColor="text1" w:themeTint="A6"/>
        </w:rPr>
      </w:pPr>
    </w:p>
    <w:p w14:paraId="2412648A" w14:textId="28D3DA20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proofErr w:type="gramStart"/>
      <w:r w:rsidRPr="00DA4025">
        <w:rPr>
          <w:rFonts w:ascii="Century Gothic" w:hAnsi="Century Gothic"/>
          <w:b/>
          <w:bCs/>
          <w:color w:val="595959" w:themeColor="text1" w:themeTint="A6"/>
        </w:rPr>
        <w:t>Cláusula Sexta</w:t>
      </w:r>
      <w:proofErr w:type="gramEnd"/>
    </w:p>
    <w:p w14:paraId="316B4207" w14:textId="27CCEA41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Honorários e condições de pagamento)</w:t>
      </w:r>
    </w:p>
    <w:p w14:paraId="7F823AAA" w14:textId="25C6FD31" w:rsidR="00DA4025" w:rsidRPr="00DA4025" w:rsidRDefault="00DA4025" w:rsidP="00DA4025">
      <w:pPr>
        <w:pStyle w:val="PargrafodaLista"/>
        <w:numPr>
          <w:ilvl w:val="0"/>
          <w:numId w:val="18"/>
        </w:numPr>
        <w:spacing w:after="0" w:line="240" w:lineRule="auto"/>
        <w:ind w:left="426" w:hanging="426"/>
        <w:contextualSpacing w:val="0"/>
        <w:jc w:val="both"/>
        <w:rPr>
          <w:rFonts w:ascii="Century Gothic" w:hAnsi="Century Gothic" w:cstheme="minorHAnsi"/>
          <w:b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>Pela atividade executada no âmbito do número 3 e 4 da cláusula Segunda, o Primeiro Outorgante paga ao Segundo Outorgante, o valor hora de</w:t>
      </w:r>
      <w:r w:rsidR="0058210D">
        <w:rPr>
          <w:rFonts w:ascii="Century Gothic" w:hAnsi="Century Gothic" w:cstheme="minorHAnsi"/>
          <w:color w:val="595959" w:themeColor="text1" w:themeTint="A6"/>
        </w:rPr>
        <w:t xml:space="preserve"> </w:t>
      </w:r>
      <w:r w:rsidRPr="000C3654">
        <w:rPr>
          <w:rFonts w:ascii="Century Gothic" w:hAnsi="Century Gothic" w:cstheme="minorHAnsi"/>
          <w:b/>
          <w:bCs/>
          <w:color w:val="595959" w:themeColor="text1" w:themeTint="A6"/>
        </w:rPr>
        <w:t xml:space="preserve">€ </w:t>
      </w:r>
      <w:r w:rsidR="00A93E94" w:rsidRPr="000C3654">
        <w:rPr>
          <w:rFonts w:ascii="Century Gothic" w:hAnsi="Century Gothic" w:cstheme="minorHAnsi"/>
          <w:b/>
          <w:bCs/>
          <w:color w:val="595959" w:themeColor="text1" w:themeTint="A6"/>
        </w:rPr>
        <w:t>30</w:t>
      </w:r>
      <w:r w:rsidRPr="000C3654">
        <w:rPr>
          <w:rFonts w:ascii="Century Gothic" w:hAnsi="Century Gothic" w:cstheme="minorHAnsi"/>
          <w:b/>
          <w:bCs/>
          <w:color w:val="595959" w:themeColor="text1" w:themeTint="A6"/>
        </w:rPr>
        <w:t xml:space="preserve"> euros</w:t>
      </w:r>
      <w:r w:rsidR="00E720F6" w:rsidRPr="000C3654">
        <w:rPr>
          <w:rFonts w:ascii="Century Gothic" w:hAnsi="Century Gothic" w:cstheme="minorHAnsi"/>
          <w:b/>
          <w:bCs/>
          <w:color w:val="595959" w:themeColor="text1" w:themeTint="A6"/>
        </w:rPr>
        <w:t>/hora</w:t>
      </w:r>
      <w:r w:rsidR="0058210D">
        <w:rPr>
          <w:rFonts w:ascii="Century Gothic" w:hAnsi="Century Gothic" w:cstheme="minorHAnsi"/>
          <w:color w:val="595959" w:themeColor="text1" w:themeTint="A6"/>
        </w:rPr>
        <w:t xml:space="preserve">, a multiplicar </w:t>
      </w:r>
      <w:r w:rsidR="008A76CB">
        <w:rPr>
          <w:rFonts w:ascii="Century Gothic" w:hAnsi="Century Gothic" w:cstheme="minorHAnsi"/>
          <w:color w:val="595959" w:themeColor="text1" w:themeTint="A6"/>
        </w:rPr>
        <w:t xml:space="preserve">pelo </w:t>
      </w:r>
      <w:r w:rsidR="008A76CB" w:rsidRPr="00DA4025">
        <w:rPr>
          <w:rFonts w:ascii="Century Gothic" w:hAnsi="Century Gothic" w:cstheme="minorHAnsi"/>
          <w:color w:val="595959" w:themeColor="text1" w:themeTint="A6"/>
        </w:rPr>
        <w:t>número</w:t>
      </w:r>
      <w:r w:rsidRPr="00DA4025">
        <w:rPr>
          <w:rFonts w:ascii="Century Gothic" w:hAnsi="Century Gothic" w:cstheme="minorHAnsi"/>
          <w:color w:val="595959" w:themeColor="text1" w:themeTint="A6"/>
        </w:rPr>
        <w:t xml:space="preserve"> de horas efetivamente prestadas, acrescido </w:t>
      </w:r>
      <w:r w:rsidR="0058210D">
        <w:rPr>
          <w:rFonts w:ascii="Century Gothic" w:hAnsi="Century Gothic" w:cstheme="minorHAnsi"/>
          <w:color w:val="595959" w:themeColor="text1" w:themeTint="A6"/>
        </w:rPr>
        <w:t xml:space="preserve">da </w:t>
      </w:r>
      <w:r w:rsidR="00D013F4">
        <w:rPr>
          <w:rFonts w:ascii="Century Gothic" w:hAnsi="Century Gothic" w:cstheme="minorHAnsi"/>
          <w:color w:val="595959" w:themeColor="text1" w:themeTint="A6"/>
        </w:rPr>
        <w:t>respetiva</w:t>
      </w:r>
      <w:r w:rsidR="0058210D">
        <w:rPr>
          <w:rFonts w:ascii="Century Gothic" w:hAnsi="Century Gothic" w:cstheme="minorHAnsi"/>
          <w:color w:val="595959" w:themeColor="text1" w:themeTint="A6"/>
        </w:rPr>
        <w:t xml:space="preserve"> taxa </w:t>
      </w:r>
      <w:r w:rsidR="006A44F4">
        <w:rPr>
          <w:rFonts w:ascii="Century Gothic" w:hAnsi="Century Gothic" w:cstheme="minorHAnsi"/>
          <w:color w:val="595959" w:themeColor="text1" w:themeTint="A6"/>
        </w:rPr>
        <w:t xml:space="preserve">de </w:t>
      </w:r>
      <w:r w:rsidR="006A44F4" w:rsidRPr="00DA4025">
        <w:rPr>
          <w:rFonts w:ascii="Century Gothic" w:hAnsi="Century Gothic" w:cstheme="minorHAnsi"/>
          <w:color w:val="595959" w:themeColor="text1" w:themeTint="A6"/>
        </w:rPr>
        <w:t>IVA</w:t>
      </w:r>
      <w:r w:rsidR="00E720F6">
        <w:rPr>
          <w:rFonts w:ascii="Century Gothic" w:hAnsi="Century Gothic" w:cstheme="minorHAnsi"/>
          <w:color w:val="595959" w:themeColor="text1" w:themeTint="A6"/>
        </w:rPr>
        <w:t>, sempre que devida</w:t>
      </w:r>
      <w:r w:rsidRPr="00DA4025">
        <w:rPr>
          <w:rFonts w:ascii="Century Gothic" w:hAnsi="Century Gothic" w:cstheme="minorHAnsi"/>
          <w:color w:val="595959" w:themeColor="text1" w:themeTint="A6"/>
        </w:rPr>
        <w:t>.</w:t>
      </w:r>
    </w:p>
    <w:p w14:paraId="421188AA" w14:textId="24CFA790" w:rsidR="00DA4025" w:rsidRPr="00ED1C38" w:rsidRDefault="00DA4025" w:rsidP="00DA4025">
      <w:pPr>
        <w:pStyle w:val="PargrafodaLista"/>
        <w:numPr>
          <w:ilvl w:val="0"/>
          <w:numId w:val="18"/>
        </w:numPr>
        <w:spacing w:after="0" w:line="240" w:lineRule="auto"/>
        <w:ind w:left="426" w:hanging="426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O pagamento referido no número anterior é feito mediante a apresentação pelo Segundo Outorgante das correspondentes faturas ou documentos legalmente equivalentes, considerando-se </w:t>
      </w:r>
      <w:r w:rsidRPr="00ED1C38">
        <w:rPr>
          <w:rFonts w:ascii="Century Gothic" w:hAnsi="Century Gothic" w:cstheme="minorHAnsi"/>
          <w:color w:val="595959" w:themeColor="text1" w:themeTint="A6"/>
        </w:rPr>
        <w:t xml:space="preserve">que a prestação se vence nos </w:t>
      </w:r>
      <w:r w:rsidR="00ED1C38">
        <w:rPr>
          <w:rFonts w:ascii="Century Gothic" w:hAnsi="Century Gothic" w:cstheme="minorHAnsi"/>
          <w:color w:val="595959" w:themeColor="text1" w:themeTint="A6"/>
        </w:rPr>
        <w:t>trinta</w:t>
      </w:r>
      <w:r w:rsidRPr="00ED1C38">
        <w:rPr>
          <w:rFonts w:ascii="Century Gothic" w:hAnsi="Century Gothic" w:cstheme="minorHAnsi"/>
          <w:color w:val="595959" w:themeColor="text1" w:themeTint="A6"/>
        </w:rPr>
        <w:t xml:space="preserve"> dias subsequentes à sua apresentação.</w:t>
      </w:r>
    </w:p>
    <w:p w14:paraId="35B4B3CE" w14:textId="77777777" w:rsidR="00DA4025" w:rsidRPr="00DA4025" w:rsidRDefault="00DA4025" w:rsidP="00DA4025">
      <w:pPr>
        <w:pStyle w:val="PargrafodaLista"/>
        <w:numPr>
          <w:ilvl w:val="0"/>
          <w:numId w:val="18"/>
        </w:numPr>
        <w:spacing w:after="0" w:line="240" w:lineRule="auto"/>
        <w:ind w:left="426" w:hanging="426"/>
        <w:contextualSpacing w:val="0"/>
        <w:jc w:val="both"/>
        <w:rPr>
          <w:rFonts w:ascii="Century Gothic" w:hAnsi="Century Gothic" w:cstheme="minorHAnsi"/>
          <w:b/>
          <w:color w:val="595959" w:themeColor="text1" w:themeTint="A6"/>
        </w:rPr>
      </w:pPr>
      <w:r w:rsidRPr="00ED1C38">
        <w:rPr>
          <w:rFonts w:ascii="Century Gothic" w:hAnsi="Century Gothic" w:cstheme="minorHAnsi"/>
          <w:color w:val="595959" w:themeColor="text1" w:themeTint="A6"/>
        </w:rPr>
        <w:t>Na eventualidade do não cumprim</w:t>
      </w:r>
      <w:r w:rsidRPr="00DA4025">
        <w:rPr>
          <w:rFonts w:ascii="Century Gothic" w:hAnsi="Century Gothic" w:cstheme="minorHAnsi"/>
          <w:color w:val="595959" w:themeColor="text1" w:themeTint="A6"/>
        </w:rPr>
        <w:t>ento do prazo referido no número anterior, aplicam-se as normas estatuídas na Lei n.º 3/2010, de 27 de abril, que estabelece a obrigatoriedade do pagamento de juros de mora, calculados à taxa legal em vigor.</w:t>
      </w:r>
    </w:p>
    <w:p w14:paraId="7062BBB3" w14:textId="77777777" w:rsidR="00DA4025" w:rsidRDefault="00DA4025" w:rsidP="00DA4025">
      <w:pPr>
        <w:pStyle w:val="PargrafodaLista"/>
        <w:numPr>
          <w:ilvl w:val="0"/>
          <w:numId w:val="18"/>
        </w:numPr>
        <w:spacing w:after="0" w:line="240" w:lineRule="auto"/>
        <w:ind w:left="426" w:hanging="426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>Sempre que o Segundo Outorgante não preste o seu serviço em conformidade com o previsto no número 3 da cláusula Quinta do presente contrato, o montante a liquidar corresponde às horas efetivamente prestadas, desde que decorrentes do previamente acordado com o Primeiro Outorgante.</w:t>
      </w:r>
    </w:p>
    <w:p w14:paraId="15EF45B8" w14:textId="77777777" w:rsidR="003932AB" w:rsidRPr="00E720F6" w:rsidRDefault="003932AB" w:rsidP="00E720F6">
      <w:pPr>
        <w:spacing w:after="0" w:line="240" w:lineRule="auto"/>
        <w:jc w:val="both"/>
        <w:rPr>
          <w:rFonts w:ascii="Century Gothic" w:hAnsi="Century Gothic" w:cstheme="minorHAnsi"/>
          <w:color w:val="595959" w:themeColor="text1" w:themeTint="A6"/>
        </w:rPr>
      </w:pPr>
    </w:p>
    <w:p w14:paraId="5DE19CB9" w14:textId="3D06DA34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proofErr w:type="gramStart"/>
      <w:r w:rsidRPr="00DA4025">
        <w:rPr>
          <w:rFonts w:ascii="Century Gothic" w:hAnsi="Century Gothic"/>
          <w:b/>
          <w:bCs/>
          <w:color w:val="595959" w:themeColor="text1" w:themeTint="A6"/>
        </w:rPr>
        <w:t>Cláusula Sétima</w:t>
      </w:r>
      <w:proofErr w:type="gramEnd"/>
    </w:p>
    <w:p w14:paraId="4AEDDDD9" w14:textId="46E66683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(Obrigações do Segundo Outorgante)</w:t>
      </w:r>
    </w:p>
    <w:p w14:paraId="2668B23F" w14:textId="15EC860A" w:rsidR="00DA4025" w:rsidRPr="00DA4025" w:rsidRDefault="00DA4025" w:rsidP="00DA4025">
      <w:pPr>
        <w:pStyle w:val="PargrafodaLista"/>
        <w:numPr>
          <w:ilvl w:val="0"/>
          <w:numId w:val="19"/>
        </w:numPr>
        <w:spacing w:after="0" w:line="240" w:lineRule="auto"/>
        <w:ind w:left="294" w:hanging="308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O Segundo Outorgante obriga-se a apresentar, sempre que solicitado pelo Primeiro Outorgante, o documento comprovativo da situação tributária regularizada e o documento comprovativo da situação contributiva regularizada perante a Segurança Social, emitida pelo Centro Regional da Segurança Social (CRSS) e/ou Instituto de Gestão Financeira da Segurança Social (IGFSS), ou concedida permissão para consulta por parte </w:t>
      </w:r>
      <w:r w:rsidR="008A76CB">
        <w:rPr>
          <w:rFonts w:ascii="Century Gothic" w:hAnsi="Century Gothic" w:cstheme="minorHAnsi"/>
          <w:color w:val="595959" w:themeColor="text1" w:themeTint="A6"/>
        </w:rPr>
        <w:t>da ERC</w:t>
      </w:r>
      <w:r w:rsidRPr="00DA4025">
        <w:rPr>
          <w:rFonts w:ascii="Century Gothic" w:hAnsi="Century Gothic" w:cstheme="minorHAnsi"/>
          <w:color w:val="595959" w:themeColor="text1" w:themeTint="A6"/>
        </w:rPr>
        <w:t xml:space="preserve"> nos respetivos endereços eletrónicos das finanças e segurança social.</w:t>
      </w:r>
    </w:p>
    <w:p w14:paraId="198AE7EA" w14:textId="77777777" w:rsidR="00DA4025" w:rsidRPr="006A44F4" w:rsidRDefault="00DA4025" w:rsidP="00DA4025">
      <w:pPr>
        <w:pStyle w:val="PargrafodaLista"/>
        <w:numPr>
          <w:ilvl w:val="0"/>
          <w:numId w:val="19"/>
        </w:numPr>
        <w:spacing w:after="0" w:line="240" w:lineRule="auto"/>
        <w:ind w:left="308" w:hanging="322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bCs/>
          <w:color w:val="595959" w:themeColor="text1" w:themeTint="A6"/>
        </w:rPr>
        <w:t>O Segundo Outorgante compromete-se a manter a atividade aberta junto da Administração Tributária e Aduaneira, durante a vigência do presente contrato e até serem prestadas todas as quitações inerentes ao mesmo, devendo emitir a correspondente fatura-recibo</w:t>
      </w:r>
      <w:r w:rsidRPr="006A44F4">
        <w:rPr>
          <w:rFonts w:ascii="Century Gothic" w:hAnsi="Century Gothic" w:cstheme="minorHAnsi"/>
          <w:bCs/>
          <w:color w:val="595959" w:themeColor="text1" w:themeTint="A6"/>
        </w:rPr>
        <w:t>, no prazo máximo de 5 dias úteis, a contar da data do términus do período a que se refere cada pagamento.</w:t>
      </w:r>
    </w:p>
    <w:p w14:paraId="00EFCB5C" w14:textId="77777777" w:rsidR="00DA4025" w:rsidRPr="00DA4025" w:rsidRDefault="00DA4025" w:rsidP="00DA4025">
      <w:pPr>
        <w:pStyle w:val="PargrafodaLista"/>
        <w:numPr>
          <w:ilvl w:val="0"/>
          <w:numId w:val="19"/>
        </w:numPr>
        <w:spacing w:after="0" w:line="240" w:lineRule="auto"/>
        <w:ind w:left="308" w:hanging="322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bCs/>
          <w:color w:val="595959" w:themeColor="text1" w:themeTint="A6"/>
        </w:rPr>
        <w:t>A data de términus da prestação de serviços, ou do período a que se refere cada pagamento deverá constar na fatura-recibo, como data da prestação do serviço.</w:t>
      </w:r>
    </w:p>
    <w:p w14:paraId="0FF789A8" w14:textId="357B16E2" w:rsidR="00DA4025" w:rsidRPr="00BE1350" w:rsidRDefault="00DA4025" w:rsidP="00BE1350">
      <w:pPr>
        <w:pStyle w:val="PargrafodaLista"/>
        <w:numPr>
          <w:ilvl w:val="0"/>
          <w:numId w:val="19"/>
        </w:numPr>
        <w:spacing w:after="0" w:line="240" w:lineRule="auto"/>
        <w:ind w:left="308" w:hanging="322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bCs/>
          <w:color w:val="595959" w:themeColor="text1" w:themeTint="A6"/>
        </w:rPr>
        <w:t>A não observância dos números 2 e 3, implica o não pagamento dos valores cuja quitação não for prestada naqueles termos.</w:t>
      </w:r>
    </w:p>
    <w:p w14:paraId="4E29B27E" w14:textId="77777777" w:rsidR="00BE1350" w:rsidRPr="00BE1350" w:rsidRDefault="00BE1350" w:rsidP="00BE1350">
      <w:pPr>
        <w:pStyle w:val="PargrafodaLista"/>
        <w:spacing w:after="0" w:line="240" w:lineRule="auto"/>
        <w:ind w:left="308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</w:p>
    <w:p w14:paraId="03414814" w14:textId="6DF005BA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proofErr w:type="gramStart"/>
      <w:r w:rsidRPr="00DA4025">
        <w:rPr>
          <w:rFonts w:ascii="Century Gothic" w:hAnsi="Century Gothic"/>
          <w:b/>
          <w:bCs/>
          <w:color w:val="595959" w:themeColor="text1" w:themeTint="A6"/>
        </w:rPr>
        <w:t>Cláusula Oitava</w:t>
      </w:r>
      <w:proofErr w:type="gramEnd"/>
    </w:p>
    <w:p w14:paraId="2C18A8FB" w14:textId="44BC828D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(Resolução do contrato)</w:t>
      </w:r>
    </w:p>
    <w:p w14:paraId="13DFEA20" w14:textId="77777777" w:rsidR="00DA4025" w:rsidRPr="00DA4025" w:rsidRDefault="00DA4025" w:rsidP="00DA4025">
      <w:pPr>
        <w:pStyle w:val="PargrafodaLista"/>
        <w:numPr>
          <w:ilvl w:val="0"/>
          <w:numId w:val="20"/>
        </w:numPr>
        <w:spacing w:after="0" w:line="240" w:lineRule="auto"/>
        <w:ind w:left="284" w:hanging="284"/>
        <w:contextualSpacing w:val="0"/>
        <w:jc w:val="both"/>
        <w:rPr>
          <w:rFonts w:ascii="Century Gothic" w:hAnsi="Century Gothic" w:cstheme="minorHAnsi"/>
          <w:b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>O Primeiro Outorgante poderá proceder à resolução do presente contrato, a todo o tempo, desde que se verifique alguma das seguintes condições:</w:t>
      </w:r>
    </w:p>
    <w:p w14:paraId="10258FB7" w14:textId="43B5EF0C" w:rsidR="00DA4025" w:rsidRPr="00DA4025" w:rsidRDefault="00DA4025" w:rsidP="00DA4025">
      <w:pPr>
        <w:pStyle w:val="PargrafodaLista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lastRenderedPageBreak/>
        <w:t xml:space="preserve">Incumprimento de obrigações decorrentes do presente contrato, nomeadamente quando não sejam asseguradas as atividades objeto da aquisição de serviços, em conformidade com o previsto na cláusula </w:t>
      </w:r>
      <w:r w:rsidR="008A76CB">
        <w:rPr>
          <w:rFonts w:ascii="Century Gothic" w:hAnsi="Century Gothic" w:cstheme="minorHAnsi"/>
          <w:color w:val="595959" w:themeColor="text1" w:themeTint="A6"/>
        </w:rPr>
        <w:t>Segunda</w:t>
      </w:r>
      <w:r w:rsidR="00A93E94">
        <w:rPr>
          <w:rFonts w:ascii="Century Gothic" w:hAnsi="Century Gothic" w:cstheme="minorHAnsi"/>
          <w:color w:val="595959" w:themeColor="text1" w:themeTint="A6"/>
        </w:rPr>
        <w:t>;</w:t>
      </w:r>
    </w:p>
    <w:p w14:paraId="0C071AE7" w14:textId="1D0EA7FB" w:rsidR="00DA4025" w:rsidRPr="00DA4025" w:rsidRDefault="00DA4025" w:rsidP="00DA4025">
      <w:pPr>
        <w:pStyle w:val="PargrafodaLista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Interrupção dos serviços sem autorização prévia do Primeiro Outorgante, na sequência de requerimento apresentado com uma antecedência mínima </w:t>
      </w:r>
      <w:r w:rsidR="00BE1350" w:rsidRPr="00DA4025">
        <w:rPr>
          <w:rFonts w:ascii="Century Gothic" w:hAnsi="Century Gothic" w:cstheme="minorHAnsi"/>
          <w:color w:val="595959" w:themeColor="text1" w:themeTint="A6"/>
        </w:rPr>
        <w:t xml:space="preserve">de </w:t>
      </w:r>
      <w:r w:rsidR="00BE1350">
        <w:rPr>
          <w:rFonts w:ascii="Century Gothic" w:hAnsi="Century Gothic" w:cstheme="minorHAnsi"/>
          <w:color w:val="595959" w:themeColor="text1" w:themeTint="A6"/>
        </w:rPr>
        <w:t>trinta</w:t>
      </w:r>
      <w:r w:rsidRPr="00DA4025">
        <w:rPr>
          <w:rFonts w:ascii="Century Gothic" w:hAnsi="Century Gothic" w:cstheme="minorHAnsi"/>
          <w:color w:val="595959" w:themeColor="text1" w:themeTint="A6"/>
        </w:rPr>
        <w:t xml:space="preserve"> dias úteis; </w:t>
      </w:r>
    </w:p>
    <w:p w14:paraId="079FC4F9" w14:textId="77777777" w:rsidR="00DA4025" w:rsidRPr="00DA4025" w:rsidRDefault="00DA4025" w:rsidP="00DA4025">
      <w:pPr>
        <w:pStyle w:val="PargrafodaLista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Century Gothic" w:hAnsi="Century Gothic" w:cstheme="minorHAnsi"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Factos fortuitos ou de força maior que inviabilizem o início ou a continuidade da formação. </w:t>
      </w:r>
    </w:p>
    <w:p w14:paraId="175428A6" w14:textId="77777777" w:rsidR="00DA4025" w:rsidRPr="006A44F4" w:rsidRDefault="00DA4025" w:rsidP="00DA4025">
      <w:pPr>
        <w:pStyle w:val="PargrafodaLista"/>
        <w:numPr>
          <w:ilvl w:val="0"/>
          <w:numId w:val="20"/>
        </w:numPr>
        <w:spacing w:after="0" w:line="240" w:lineRule="auto"/>
        <w:ind w:left="284" w:hanging="284"/>
        <w:contextualSpacing w:val="0"/>
        <w:jc w:val="both"/>
        <w:rPr>
          <w:rFonts w:ascii="Century Gothic" w:hAnsi="Century Gothic" w:cstheme="minorHAnsi"/>
          <w:b/>
          <w:color w:val="595959" w:themeColor="text1" w:themeTint="A6"/>
        </w:rPr>
      </w:pPr>
      <w:r w:rsidRPr="006A44F4">
        <w:rPr>
          <w:rFonts w:ascii="Century Gothic" w:hAnsi="Century Gothic" w:cstheme="minorHAnsi"/>
          <w:color w:val="595959" w:themeColor="text1" w:themeTint="A6"/>
        </w:rPr>
        <w:t>O Segundo Outorgante poderá igualmente proceder à resolução do presente contrato, com fundamento na lei devendo, para o efeito, observar uma antecedência mínima de trinta dias.</w:t>
      </w:r>
    </w:p>
    <w:p w14:paraId="12A837E2" w14:textId="77777777" w:rsidR="00DA4025" w:rsidRPr="006A44F4" w:rsidRDefault="00DA4025" w:rsidP="00DA4025">
      <w:pPr>
        <w:pStyle w:val="PargrafodaLista"/>
        <w:numPr>
          <w:ilvl w:val="0"/>
          <w:numId w:val="20"/>
        </w:numPr>
        <w:spacing w:after="0" w:line="240" w:lineRule="auto"/>
        <w:ind w:left="284" w:hanging="284"/>
        <w:contextualSpacing w:val="0"/>
        <w:jc w:val="both"/>
        <w:rPr>
          <w:rFonts w:ascii="Century Gothic" w:hAnsi="Century Gothic" w:cstheme="minorHAnsi"/>
          <w:strike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A resolução do presente contrato por parte do Segundo Outorgante sem fundamento na lei ou o não cumprimento do prazo definido no número anterior, bem como o incumprimento das obrigações decorrentes </w:t>
      </w:r>
      <w:r w:rsidRPr="006A44F4">
        <w:rPr>
          <w:rFonts w:ascii="Century Gothic" w:hAnsi="Century Gothic" w:cstheme="minorHAnsi"/>
          <w:color w:val="595959" w:themeColor="text1" w:themeTint="A6"/>
        </w:rPr>
        <w:t>do mesmo implicam o dever de indemnizar o Primeiro Outorgante num valor de 10% do montante contratado.</w:t>
      </w:r>
    </w:p>
    <w:p w14:paraId="5A7488D4" w14:textId="77777777" w:rsidR="00DA4025" w:rsidRPr="00DA4025" w:rsidRDefault="00DA4025" w:rsidP="00DA4025">
      <w:pPr>
        <w:pStyle w:val="PargrafodaLista"/>
        <w:numPr>
          <w:ilvl w:val="0"/>
          <w:numId w:val="20"/>
        </w:numPr>
        <w:spacing w:after="0" w:line="240" w:lineRule="auto"/>
        <w:ind w:left="284" w:hanging="284"/>
        <w:contextualSpacing w:val="0"/>
        <w:jc w:val="both"/>
        <w:rPr>
          <w:rFonts w:ascii="Century Gothic" w:hAnsi="Century Gothic" w:cstheme="minorHAnsi"/>
          <w:strike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>Excetuam-se do referido nos números anteriores, as situações em que a inobservância das obrigações por parte do Segundo Outorgante resulte de facto fortuito ou de força maior.</w:t>
      </w:r>
    </w:p>
    <w:p w14:paraId="0EE93CB5" w14:textId="64F6BEBA" w:rsidR="009F30CE" w:rsidRPr="00BE1350" w:rsidRDefault="00DA4025" w:rsidP="00BE1350">
      <w:pPr>
        <w:pStyle w:val="PargrafodaLista"/>
        <w:numPr>
          <w:ilvl w:val="0"/>
          <w:numId w:val="20"/>
        </w:numPr>
        <w:spacing w:after="0" w:line="240" w:lineRule="auto"/>
        <w:ind w:left="284" w:hanging="284"/>
        <w:contextualSpacing w:val="0"/>
        <w:jc w:val="both"/>
        <w:rPr>
          <w:rFonts w:ascii="Century Gothic" w:hAnsi="Century Gothic" w:cstheme="minorHAnsi"/>
          <w:b/>
          <w:strike/>
          <w:color w:val="595959" w:themeColor="text1" w:themeTint="A6"/>
        </w:rPr>
      </w:pPr>
      <w:r w:rsidRPr="00DA4025">
        <w:rPr>
          <w:rFonts w:ascii="Century Gothic" w:hAnsi="Century Gothic" w:cstheme="minorHAnsi"/>
          <w:color w:val="595959" w:themeColor="text1" w:themeTint="A6"/>
        </w:rPr>
        <w:t xml:space="preserve">A rescisão deve ser comunicada à outra parte mediante carta registada com aviso de receção. </w:t>
      </w:r>
    </w:p>
    <w:p w14:paraId="0E1A374A" w14:textId="4858A640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Cláusula Nona</w:t>
      </w:r>
    </w:p>
    <w:p w14:paraId="0BEEB401" w14:textId="13BF755F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(</w:t>
      </w:r>
      <w:r w:rsidR="00ED1C38">
        <w:rPr>
          <w:rFonts w:ascii="Century Gothic" w:hAnsi="Century Gothic"/>
          <w:b/>
          <w:bCs/>
          <w:color w:val="595959" w:themeColor="text1" w:themeTint="A6"/>
        </w:rPr>
        <w:t>Foro competente</w:t>
      </w:r>
      <w:r w:rsidRPr="00DA4025"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0883F35C" w14:textId="06A9AF1C" w:rsidR="009F30CE" w:rsidRPr="00DA4025" w:rsidRDefault="00ED1C38" w:rsidP="00DA4025">
      <w:pPr>
        <w:pStyle w:val="PargrafodaLista"/>
        <w:ind w:left="0"/>
        <w:jc w:val="both"/>
        <w:rPr>
          <w:rFonts w:ascii="Century Gothic" w:hAnsi="Century Gothic" w:cstheme="minorHAnsi"/>
          <w:color w:val="595959" w:themeColor="text1" w:themeTint="A6"/>
        </w:rPr>
      </w:pPr>
      <w:r>
        <w:rPr>
          <w:rFonts w:ascii="Century Gothic" w:hAnsi="Century Gothic" w:cstheme="minorHAnsi"/>
          <w:color w:val="595959" w:themeColor="text1" w:themeTint="A6"/>
        </w:rPr>
        <w:t>Para todas as questões</w:t>
      </w:r>
      <w:r w:rsidR="00DA4025" w:rsidRPr="00DA4025">
        <w:rPr>
          <w:rFonts w:ascii="Century Gothic" w:hAnsi="Century Gothic" w:cstheme="minorHAnsi"/>
          <w:color w:val="595959" w:themeColor="text1" w:themeTint="A6"/>
        </w:rPr>
        <w:t xml:space="preserve"> emergente</w:t>
      </w:r>
      <w:r>
        <w:rPr>
          <w:rFonts w:ascii="Century Gothic" w:hAnsi="Century Gothic" w:cstheme="minorHAnsi"/>
          <w:color w:val="595959" w:themeColor="text1" w:themeTint="A6"/>
        </w:rPr>
        <w:t>s</w:t>
      </w:r>
      <w:r w:rsidR="00DA4025" w:rsidRPr="00DA4025">
        <w:rPr>
          <w:rFonts w:ascii="Century Gothic" w:hAnsi="Century Gothic" w:cstheme="minorHAnsi"/>
          <w:color w:val="595959" w:themeColor="text1" w:themeTint="A6"/>
        </w:rPr>
        <w:t xml:space="preserve"> do presente contrato que não possa ser resolvido por meios graciosos, é competente o Tribunal </w:t>
      </w:r>
      <w:r w:rsidR="00BE1350">
        <w:rPr>
          <w:rFonts w:ascii="Century Gothic" w:hAnsi="Century Gothic" w:cstheme="minorHAnsi"/>
          <w:color w:val="595959" w:themeColor="text1" w:themeTint="A6"/>
        </w:rPr>
        <w:t xml:space="preserve">Judicial da Comarca de </w:t>
      </w:r>
      <w:r w:rsidR="00E519C8">
        <w:rPr>
          <w:rFonts w:ascii="Century Gothic" w:hAnsi="Century Gothic" w:cstheme="minorHAnsi"/>
          <w:color w:val="595959" w:themeColor="text1" w:themeTint="A6"/>
        </w:rPr>
        <w:t>Viana do Castelo</w:t>
      </w:r>
      <w:r w:rsidR="00DA4025" w:rsidRPr="00DA4025">
        <w:rPr>
          <w:rFonts w:ascii="Century Gothic" w:hAnsi="Century Gothic" w:cstheme="minorHAnsi"/>
          <w:color w:val="595959" w:themeColor="text1" w:themeTint="A6"/>
        </w:rPr>
        <w:t>, com renúncia a qualquer outro.</w:t>
      </w:r>
    </w:p>
    <w:p w14:paraId="4B4DC82C" w14:textId="4C4BA08A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Cláusula Décima</w:t>
      </w:r>
    </w:p>
    <w:p w14:paraId="0C5AAD38" w14:textId="69433F2D" w:rsidR="009F30CE" w:rsidRPr="00DA4025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(Obrigação de Sigilo)</w:t>
      </w:r>
    </w:p>
    <w:p w14:paraId="1AEDDD69" w14:textId="0AA78FC4" w:rsidR="00DA4025" w:rsidRPr="00DA4025" w:rsidRDefault="00DA4025" w:rsidP="00DA4025">
      <w:pPr>
        <w:jc w:val="both"/>
        <w:rPr>
          <w:rFonts w:ascii="Century Gothic" w:hAnsi="Century Gothic" w:cs="Calibri"/>
          <w:color w:val="595959" w:themeColor="text1" w:themeTint="A6"/>
        </w:rPr>
      </w:pPr>
      <w:r w:rsidRPr="00DA4025">
        <w:rPr>
          <w:rFonts w:ascii="Century Gothic" w:hAnsi="Century Gothic" w:cs="Calibri"/>
          <w:color w:val="595959" w:themeColor="text1" w:themeTint="A6"/>
        </w:rPr>
        <w:t>O Segundo Outorgante obriga-se ao sigilo de quaisquer informações que obtenha em virtude da execução do presente contrato, salvo se prévia e expressamente autorizado pelo Primeiro Outorgante, nos termos e para os efeitos da Lei de Proteção de dados Pessoais.</w:t>
      </w:r>
    </w:p>
    <w:p w14:paraId="53DB91E4" w14:textId="0053C117" w:rsidR="009F30CE" w:rsidRDefault="009F30CE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28233D10" w14:textId="2B14899D" w:rsidR="00123319" w:rsidRDefault="00123319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 xml:space="preserve">Clausula Decima Primeira </w:t>
      </w:r>
    </w:p>
    <w:p w14:paraId="4DF00C53" w14:textId="16CF19E0" w:rsidR="00123319" w:rsidRDefault="00123319" w:rsidP="00776FAF">
      <w:pPr>
        <w:spacing w:line="240" w:lineRule="auto"/>
        <w:ind w:left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 xml:space="preserve">(RGPD – Regulamento Geral </w:t>
      </w:r>
      <w:r w:rsidR="00D013F4">
        <w:rPr>
          <w:rFonts w:ascii="Century Gothic" w:hAnsi="Century Gothic"/>
          <w:b/>
          <w:bCs/>
          <w:color w:val="595959" w:themeColor="text1" w:themeTint="A6"/>
        </w:rPr>
        <w:t>Proteção</w:t>
      </w:r>
      <w:r>
        <w:rPr>
          <w:rFonts w:ascii="Century Gothic" w:hAnsi="Century Gothic"/>
          <w:b/>
          <w:bCs/>
          <w:color w:val="595959" w:themeColor="text1" w:themeTint="A6"/>
        </w:rPr>
        <w:t xml:space="preserve"> Dados)</w:t>
      </w:r>
    </w:p>
    <w:p w14:paraId="03EB3614" w14:textId="4EA24C2D" w:rsidR="000A61A4" w:rsidRDefault="00123319" w:rsidP="00B013BB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bookmarkStart w:id="2" w:name="_Hlk117515105"/>
      <w:r w:rsidRPr="00123319">
        <w:rPr>
          <w:rFonts w:ascii="Century Gothic" w:hAnsi="Century Gothic"/>
          <w:color w:val="595959" w:themeColor="text1" w:themeTint="A6"/>
        </w:rPr>
        <w:t xml:space="preserve">O </w:t>
      </w:r>
      <w:r>
        <w:rPr>
          <w:rFonts w:ascii="Century Gothic" w:hAnsi="Century Gothic"/>
          <w:color w:val="595959" w:themeColor="text1" w:themeTint="A6"/>
        </w:rPr>
        <w:t xml:space="preserve">RGPD- Regulamento Geral </w:t>
      </w:r>
      <w:r w:rsidR="00D013F4">
        <w:rPr>
          <w:rFonts w:ascii="Century Gothic" w:hAnsi="Century Gothic"/>
          <w:color w:val="595959" w:themeColor="text1" w:themeTint="A6"/>
        </w:rPr>
        <w:t>Proteção</w:t>
      </w:r>
      <w:r>
        <w:rPr>
          <w:rFonts w:ascii="Century Gothic" w:hAnsi="Century Gothic"/>
          <w:color w:val="595959" w:themeColor="text1" w:themeTint="A6"/>
        </w:rPr>
        <w:t xml:space="preserve"> de Dados, </w:t>
      </w:r>
      <w:r w:rsidRPr="00123319">
        <w:rPr>
          <w:rFonts w:ascii="Century Gothic" w:hAnsi="Century Gothic"/>
          <w:color w:val="595959" w:themeColor="text1" w:themeTint="A6"/>
        </w:rPr>
        <w:t>prevê regras rigorosas em matéria de tratamento de dados com base no consentimento dos titulares</w:t>
      </w:r>
      <w:r>
        <w:rPr>
          <w:rFonts w:ascii="Century Gothic" w:hAnsi="Century Gothic"/>
          <w:color w:val="595959" w:themeColor="text1" w:themeTint="A6"/>
        </w:rPr>
        <w:t xml:space="preserve">. </w:t>
      </w:r>
    </w:p>
    <w:p w14:paraId="60D26326" w14:textId="1ECD15C8" w:rsidR="00123319" w:rsidRDefault="00123319" w:rsidP="00B013BB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O </w:t>
      </w:r>
      <w:r w:rsidR="00D013F4">
        <w:rPr>
          <w:rFonts w:ascii="Century Gothic" w:hAnsi="Century Gothic"/>
          <w:color w:val="595959" w:themeColor="text1" w:themeTint="A6"/>
        </w:rPr>
        <w:t>objetivo</w:t>
      </w:r>
      <w:r>
        <w:rPr>
          <w:rFonts w:ascii="Century Gothic" w:hAnsi="Century Gothic"/>
          <w:color w:val="595959" w:themeColor="text1" w:themeTint="A6"/>
        </w:rPr>
        <w:t xml:space="preserve"> destas regras é assegurar que o Titular dos dados, percebe para que é que está a disponibilizar o seu consentimento. </w:t>
      </w:r>
    </w:p>
    <w:p w14:paraId="6F706C4A" w14:textId="150ABBB6" w:rsidR="00123319" w:rsidRDefault="00123319" w:rsidP="00B013BB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Ao abrigo do </w:t>
      </w:r>
      <w:proofErr w:type="spellStart"/>
      <w:r>
        <w:rPr>
          <w:rFonts w:ascii="Century Gothic" w:hAnsi="Century Gothic"/>
          <w:color w:val="595959" w:themeColor="text1" w:themeTint="A6"/>
        </w:rPr>
        <w:t>Reg</w:t>
      </w:r>
      <w:proofErr w:type="spellEnd"/>
      <w:r>
        <w:rPr>
          <w:rFonts w:ascii="Century Gothic" w:hAnsi="Century Gothic"/>
          <w:color w:val="595959" w:themeColor="text1" w:themeTint="A6"/>
        </w:rPr>
        <w:t xml:space="preserve">. EU 679/2016 de 27 de abril, alterado pela Retificação nº 00/2016 de 04 de </w:t>
      </w:r>
      <w:r w:rsidR="000A61A4">
        <w:rPr>
          <w:rFonts w:ascii="Century Gothic" w:hAnsi="Century Gothic"/>
          <w:color w:val="595959" w:themeColor="text1" w:themeTint="A6"/>
        </w:rPr>
        <w:t>maio</w:t>
      </w:r>
      <w:r>
        <w:rPr>
          <w:rFonts w:ascii="Century Gothic" w:hAnsi="Century Gothic"/>
          <w:color w:val="595959" w:themeColor="text1" w:themeTint="A6"/>
        </w:rPr>
        <w:t xml:space="preserve">, o consentimento deve ser dado de forma livre, especifica, informada e inequívoca, pelo que o titular deve dar o seu consentimento através de um </w:t>
      </w:r>
      <w:r w:rsidR="00D013F4">
        <w:rPr>
          <w:rFonts w:ascii="Century Gothic" w:hAnsi="Century Gothic"/>
          <w:color w:val="595959" w:themeColor="text1" w:themeTint="A6"/>
        </w:rPr>
        <w:t>ato</w:t>
      </w:r>
      <w:r>
        <w:rPr>
          <w:rFonts w:ascii="Century Gothic" w:hAnsi="Century Gothic"/>
          <w:color w:val="595959" w:themeColor="text1" w:themeTint="A6"/>
        </w:rPr>
        <w:t xml:space="preserve"> positivo.</w:t>
      </w:r>
    </w:p>
    <w:bookmarkEnd w:id="2"/>
    <w:p w14:paraId="27389E5D" w14:textId="60038AE7" w:rsidR="00D2395D" w:rsidRPr="00D2395D" w:rsidRDefault="00D2395D" w:rsidP="00B013BB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D2395D">
        <w:rPr>
          <w:rFonts w:ascii="Century Gothic" w:hAnsi="Century Gothic"/>
          <w:color w:val="595959" w:themeColor="text1" w:themeTint="A6"/>
        </w:rPr>
        <w:t xml:space="preserve">Neste </w:t>
      </w:r>
      <w:r w:rsidR="00D013F4" w:rsidRPr="00D2395D">
        <w:rPr>
          <w:rFonts w:ascii="Century Gothic" w:hAnsi="Century Gothic"/>
          <w:color w:val="595959" w:themeColor="text1" w:themeTint="A6"/>
        </w:rPr>
        <w:t>ato</w:t>
      </w:r>
      <w:r w:rsidRPr="00D2395D">
        <w:rPr>
          <w:rFonts w:ascii="Century Gothic" w:hAnsi="Century Gothic"/>
          <w:color w:val="595959" w:themeColor="text1" w:themeTint="A6"/>
        </w:rPr>
        <w:t xml:space="preserve"> foram apresentados pelo Segundo Outorgante os seguintes documentos</w:t>
      </w:r>
    </w:p>
    <w:p w14:paraId="65999846" w14:textId="77777777" w:rsidR="00D2395D" w:rsidRPr="00D2395D" w:rsidRDefault="00D2395D" w:rsidP="00D2395D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D2395D">
        <w:rPr>
          <w:rFonts w:ascii="Century Gothic" w:hAnsi="Century Gothic"/>
          <w:color w:val="595959" w:themeColor="text1" w:themeTint="A6"/>
        </w:rPr>
        <w:t>Apresentação do documento de identificação</w:t>
      </w:r>
    </w:p>
    <w:p w14:paraId="5073950A" w14:textId="77777777" w:rsidR="00D2395D" w:rsidRPr="00D2395D" w:rsidRDefault="00D2395D" w:rsidP="00D2395D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D2395D">
        <w:rPr>
          <w:rFonts w:ascii="Century Gothic" w:hAnsi="Century Gothic"/>
          <w:color w:val="595959" w:themeColor="text1" w:themeTint="A6"/>
        </w:rPr>
        <w:lastRenderedPageBreak/>
        <w:t>Apresentação do cartão de contribuinte caso não possua cartão de cidadão</w:t>
      </w:r>
    </w:p>
    <w:p w14:paraId="7D2971C7" w14:textId="77777777" w:rsidR="00D2395D" w:rsidRPr="00D2395D" w:rsidRDefault="00D2395D" w:rsidP="00D2395D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D2395D">
        <w:rPr>
          <w:rFonts w:ascii="Century Gothic" w:hAnsi="Century Gothic"/>
          <w:color w:val="595959" w:themeColor="text1" w:themeTint="A6"/>
        </w:rPr>
        <w:t>Certificado de Habilitações</w:t>
      </w:r>
    </w:p>
    <w:p w14:paraId="1C782354" w14:textId="1AB0B5CD" w:rsidR="00CA0C90" w:rsidRDefault="00BE1350" w:rsidP="00925839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bookmarkStart w:id="3" w:name="_Hlk117515654"/>
      <w:r w:rsidRPr="00BE1350">
        <w:rPr>
          <w:rFonts w:ascii="Century Gothic" w:hAnsi="Century Gothic"/>
          <w:color w:val="595959" w:themeColor="text1" w:themeTint="A6"/>
        </w:rPr>
        <w:t>O presente contrato foi lido e reciprocamente aceite pelos seus outorgantes, pelo que vai o mesmo ser assinado em duplicado, ficando um exemplar em poder de cada uma das partes outorgantes.</w:t>
      </w:r>
    </w:p>
    <w:p w14:paraId="647072AE" w14:textId="77777777" w:rsidR="00B013BB" w:rsidRDefault="00B013BB" w:rsidP="00925839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</w:p>
    <w:p w14:paraId="56A477A6" w14:textId="5617A919" w:rsidR="00CA0C90" w:rsidRPr="00A66FFD" w:rsidRDefault="00CA0C90" w:rsidP="00D2395D">
      <w:pPr>
        <w:spacing w:line="240" w:lineRule="auto"/>
        <w:jc w:val="center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Viana do Castelo, </w:t>
      </w:r>
      <w:r w:rsidR="0035344B">
        <w:rPr>
          <w:rFonts w:ascii="Century Gothic" w:hAnsi="Century Gothic"/>
          <w:b/>
          <w:bCs/>
          <w:color w:val="595959" w:themeColor="text1" w:themeTint="A6"/>
        </w:rPr>
        <w:t>{{DATA_CONTRATO}}</w:t>
      </w:r>
    </w:p>
    <w:p w14:paraId="04384824" w14:textId="77777777" w:rsidR="00CA0C90" w:rsidRPr="00BE1350" w:rsidRDefault="00CA0C90" w:rsidP="00D2395D">
      <w:pPr>
        <w:spacing w:line="240" w:lineRule="auto"/>
        <w:jc w:val="center"/>
        <w:rPr>
          <w:rFonts w:ascii="Century Gothic" w:hAnsi="Century Gothic"/>
          <w:color w:val="595959" w:themeColor="text1" w:themeTint="A6"/>
        </w:rPr>
      </w:pPr>
    </w:p>
    <w:bookmarkEnd w:id="3"/>
    <w:p w14:paraId="50F361D9" w14:textId="77777777" w:rsidR="00845015" w:rsidRPr="00BE1350" w:rsidRDefault="00845015" w:rsidP="00BE1350">
      <w:pPr>
        <w:spacing w:line="240" w:lineRule="auto"/>
        <w:jc w:val="center"/>
        <w:rPr>
          <w:rFonts w:ascii="Century Gothic" w:hAnsi="Century Gothic"/>
          <w:color w:val="595959" w:themeColor="text1" w:themeTint="A6"/>
        </w:rPr>
      </w:pPr>
    </w:p>
    <w:p w14:paraId="0EC4246A" w14:textId="77777777" w:rsidR="00BE1350" w:rsidRDefault="00BE1350" w:rsidP="00BE1350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  <w:bookmarkStart w:id="4" w:name="_Hlk117515707"/>
      <w:r w:rsidRPr="00BE1350">
        <w:rPr>
          <w:rFonts w:ascii="Century Gothic" w:hAnsi="Century Gothic"/>
          <w:b/>
          <w:bCs/>
          <w:color w:val="595959" w:themeColor="text1" w:themeTint="A6"/>
        </w:rPr>
        <w:t>O PRIMEIRO OUTORGANTE</w:t>
      </w:r>
    </w:p>
    <w:p w14:paraId="0E6416E5" w14:textId="77777777" w:rsidR="001B2454" w:rsidRPr="00BE1350" w:rsidRDefault="001B2454" w:rsidP="00BE1350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3316F1D5" w14:textId="4FE8424C" w:rsidR="00BE1350" w:rsidRDefault="003E3D2B" w:rsidP="00BE1350">
      <w:pPr>
        <w:spacing w:line="240" w:lineRule="auto"/>
        <w:ind w:firstLine="708"/>
        <w:jc w:val="center"/>
        <w:rPr>
          <w:rFonts w:ascii="Century Gothic" w:hAnsi="Century Gothic"/>
          <w:color w:val="595959" w:themeColor="text1" w:themeTint="A6"/>
        </w:rPr>
      </w:pPr>
      <w:r w:rsidRPr="00BE1350">
        <w:rPr>
          <w:rFonts w:ascii="Century Gothic" w:hAnsi="Century Gothic"/>
          <w:color w:val="595959" w:themeColor="text1" w:themeTint="A6"/>
        </w:rPr>
        <w:t>_____</w:t>
      </w:r>
      <w:r w:rsidR="00BE1350">
        <w:rPr>
          <w:rFonts w:ascii="Century Gothic" w:hAnsi="Century Gothic"/>
          <w:color w:val="595959" w:themeColor="text1" w:themeTint="A6"/>
        </w:rPr>
        <w:t>_________________</w:t>
      </w:r>
      <w:r w:rsidRPr="00BE1350">
        <w:rPr>
          <w:rFonts w:ascii="Century Gothic" w:hAnsi="Century Gothic"/>
          <w:color w:val="595959" w:themeColor="text1" w:themeTint="A6"/>
        </w:rPr>
        <w:t>______________</w:t>
      </w:r>
    </w:p>
    <w:p w14:paraId="060FE202" w14:textId="77777777" w:rsidR="00BE1350" w:rsidRDefault="00BE1350" w:rsidP="00BE1350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5F47A54C" w14:textId="095E69DC" w:rsidR="00BE1350" w:rsidRDefault="00BE1350" w:rsidP="00BE1350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BE1350">
        <w:rPr>
          <w:rFonts w:ascii="Century Gothic" w:hAnsi="Century Gothic"/>
          <w:b/>
          <w:bCs/>
          <w:color w:val="595959" w:themeColor="text1" w:themeTint="A6"/>
        </w:rPr>
        <w:t>O SEGUNDO OUTORGANTE</w:t>
      </w:r>
    </w:p>
    <w:p w14:paraId="13B9C85C" w14:textId="77777777" w:rsidR="001B2454" w:rsidRPr="00BE1350" w:rsidRDefault="001B2454" w:rsidP="00BE1350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7F657F7C" w14:textId="3C173352" w:rsidR="000A61A4" w:rsidRPr="00D2395D" w:rsidRDefault="003E3D2B" w:rsidP="00D2395D">
      <w:pPr>
        <w:spacing w:line="240" w:lineRule="auto"/>
        <w:ind w:firstLine="708"/>
        <w:jc w:val="center"/>
        <w:rPr>
          <w:rFonts w:ascii="Century Gothic" w:hAnsi="Century Gothic"/>
          <w:color w:val="595959" w:themeColor="text1" w:themeTint="A6"/>
          <w:sz w:val="18"/>
          <w:szCs w:val="18"/>
        </w:rPr>
      </w:pPr>
      <w:r w:rsidRPr="00BE1350">
        <w:rPr>
          <w:rFonts w:ascii="Century Gothic" w:hAnsi="Century Gothic"/>
          <w:color w:val="595959" w:themeColor="text1" w:themeTint="A6"/>
        </w:rPr>
        <w:t>_____________</w:t>
      </w:r>
      <w:r w:rsidR="00BE1350">
        <w:rPr>
          <w:rFonts w:ascii="Century Gothic" w:hAnsi="Century Gothic"/>
          <w:color w:val="595959" w:themeColor="text1" w:themeTint="A6"/>
        </w:rPr>
        <w:t>__________</w:t>
      </w:r>
      <w:r w:rsidRPr="00BE1350">
        <w:rPr>
          <w:rFonts w:ascii="Century Gothic" w:hAnsi="Century Gothic"/>
          <w:color w:val="595959" w:themeColor="text1" w:themeTint="A6"/>
        </w:rPr>
        <w:t>_</w:t>
      </w:r>
      <w:r w:rsidR="00BE1350">
        <w:rPr>
          <w:rFonts w:ascii="Century Gothic" w:hAnsi="Century Gothic"/>
          <w:color w:val="595959" w:themeColor="text1" w:themeTint="A6"/>
        </w:rPr>
        <w:t>__________</w:t>
      </w:r>
      <w:r w:rsidRPr="00BE1350">
        <w:rPr>
          <w:rFonts w:ascii="Century Gothic" w:hAnsi="Century Gothic"/>
          <w:color w:val="595959" w:themeColor="text1" w:themeTint="A6"/>
        </w:rPr>
        <w:t>_________</w:t>
      </w:r>
      <w:bookmarkEnd w:id="4"/>
    </w:p>
    <w:sectPr w:rsidR="000A61A4" w:rsidRPr="00D2395D" w:rsidSect="00CD76D0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555C0" w14:textId="77777777" w:rsidR="00BE62F1" w:rsidRDefault="00BE62F1" w:rsidP="005033D3">
      <w:pPr>
        <w:spacing w:after="0" w:line="240" w:lineRule="auto"/>
      </w:pPr>
      <w:r>
        <w:separator/>
      </w:r>
    </w:p>
  </w:endnote>
  <w:endnote w:type="continuationSeparator" w:id="0">
    <w:p w14:paraId="64A4F9D1" w14:textId="77777777" w:rsidR="00BE62F1" w:rsidRDefault="00BE62F1" w:rsidP="00503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B3A6" w14:textId="40DBF014" w:rsidR="000A5BBA" w:rsidRDefault="00A70EBA" w:rsidP="00432F44">
    <w:pPr>
      <w:pStyle w:val="Rodap"/>
      <w:jc w:val="center"/>
    </w:pPr>
    <w:r>
      <w:rPr>
        <w:noProof/>
      </w:rPr>
      <w:drawing>
        <wp:inline distT="0" distB="0" distL="0" distR="0" wp14:anchorId="16F06E7D" wp14:editId="20CB79DE">
          <wp:extent cx="902152" cy="412750"/>
          <wp:effectExtent l="0" t="0" r="0" b="6350"/>
          <wp:docPr id="2028050325" name="Imagem 3" descr="Uma imagem com texto, Tipo de letra, logótipo, Gráficos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050325" name="Imagem 3" descr="Uma imagem com texto, Tipo de letra, logótipo, Gráficos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960" cy="422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432F44" w:rsidRPr="00440FCE">
      <w:rPr>
        <w:noProof/>
      </w:rPr>
      <w:drawing>
        <wp:inline distT="0" distB="0" distL="0" distR="0" wp14:anchorId="6F800FE3" wp14:editId="50960103">
          <wp:extent cx="3785075" cy="438429"/>
          <wp:effectExtent l="0" t="0" r="6350" b="0"/>
          <wp:docPr id="1047224207" name="Imagem 1" descr="Uma imagem com texto, Tipo de letra, Gráficos, logótip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305132" name="Imagem 1" descr="Uma imagem com texto, Tipo de letra, Gráficos, logótipo&#10;&#10;Os conteúdos gerados por IA podem estar incorretos."/>
                  <pic:cNvPicPr/>
                </pic:nvPicPr>
                <pic:blipFill rotWithShape="1">
                  <a:blip r:embed="rId2"/>
                  <a:srcRect l="6783" t="10727" r="5138" b="8381"/>
                  <a:stretch>
                    <a:fillRect/>
                  </a:stretch>
                </pic:blipFill>
                <pic:spPr bwMode="auto">
                  <a:xfrm>
                    <a:off x="0" y="0"/>
                    <a:ext cx="3856131" cy="446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A5BBA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5E2657C" wp14:editId="095C39F7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tâ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aixa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07B11" w14:textId="16701693" w:rsidR="000A5BBA" w:rsidRPr="000A5BBA" w:rsidRDefault="00BE62F1">
                            <w:pPr>
                              <w:pStyle w:val="Rodap"/>
                              <w:jc w:val="right"/>
                              <w:rPr>
                                <w:rFonts w:ascii="Century Gothic" w:hAnsi="Century Gothic"/>
                                <w:color w:val="595959" w:themeColor="text1" w:themeTint="A6"/>
                              </w:rPr>
                            </w:pPr>
                            <w:sdt>
                              <w:sdtPr>
                                <w:rPr>
                                  <w:rFonts w:ascii="Century Gothic" w:hAnsi="Century Gothic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A5BBA" w:rsidRPr="000A5BBA">
                                  <w:rPr>
                                    <w:rFonts w:ascii="Century Gothic" w:hAnsi="Century Gothic"/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ERC</w:t>
                                </w:r>
                              </w:sdtContent>
                            </w:sdt>
                            <w:r w:rsidR="000A5BBA" w:rsidRPr="000A5BBA">
                              <w:rPr>
                                <w:rFonts w:ascii="Century Gothic" w:hAnsi="Century Gothic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Century Gothic" w:hAnsi="Century Gothic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A5BBA" w:rsidRPr="000A5BBA">
                                  <w:rPr>
                                    <w:rFonts w:ascii="Century Gothic" w:hAnsi="Century Gothic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IMP.0</w:t>
                                </w:r>
                                <w:r w:rsidR="00BE1350">
                                  <w:rPr>
                                    <w:rFonts w:ascii="Century Gothic" w:hAnsi="Century Gothic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13</w:t>
                                </w:r>
                                <w:r w:rsidR="000A5BBA" w:rsidRPr="000A5BBA">
                                  <w:rPr>
                                    <w:rFonts w:ascii="Century Gothic" w:hAnsi="Century Gothic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.22.0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E2657C" id="Grupo 164" o:spid="_x0000_s1027" style="position:absolute;left:0;text-align:left;margin-left:434.8pt;margin-top:0;width:486pt;height:21.6pt;z-index:251661312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">
              <v:rect id="Retângulo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66" o:spid="_x0000_s1029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9F07B11" w14:textId="16701693" w:rsidR="000A5BBA" w:rsidRPr="000A5BBA" w:rsidRDefault="00BE62F1">
                      <w:pPr>
                        <w:pStyle w:val="Rodap"/>
                        <w:jc w:val="right"/>
                        <w:rPr>
                          <w:rFonts w:ascii="Century Gothic" w:hAnsi="Century Gothic"/>
                          <w:color w:val="595959" w:themeColor="text1" w:themeTint="A6"/>
                        </w:rPr>
                      </w:pPr>
                      <w:sdt>
                        <w:sdtPr>
                          <w:rPr>
                            <w:rFonts w:ascii="Century Gothic" w:hAnsi="Century Gothic"/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0A5BBA" w:rsidRPr="000A5BBA">
                            <w:rPr>
                              <w:rFonts w:ascii="Century Gothic" w:hAnsi="Century Gothic"/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ERC</w:t>
                          </w:r>
                        </w:sdtContent>
                      </w:sdt>
                      <w:r w:rsidR="000A5BBA" w:rsidRPr="000A5BBA">
                        <w:rPr>
                          <w:rFonts w:ascii="Century Gothic" w:hAnsi="Century Gothic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rFonts w:ascii="Century Gothic" w:hAnsi="Century Gothic"/>
                            <w:color w:val="595959" w:themeColor="text1" w:themeTint="A6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0A5BBA" w:rsidRPr="000A5BBA">
                            <w:rPr>
                              <w:rFonts w:ascii="Century Gothic" w:hAnsi="Century Gothic"/>
                              <w:color w:val="595959" w:themeColor="text1" w:themeTint="A6"/>
                              <w:sz w:val="20"/>
                              <w:szCs w:val="20"/>
                            </w:rPr>
                            <w:t>IMP.0</w:t>
                          </w:r>
                          <w:r w:rsidR="00BE1350">
                            <w:rPr>
                              <w:rFonts w:ascii="Century Gothic" w:hAnsi="Century Gothic"/>
                              <w:color w:val="595959" w:themeColor="text1" w:themeTint="A6"/>
                              <w:sz w:val="20"/>
                              <w:szCs w:val="20"/>
                            </w:rPr>
                            <w:t>13</w:t>
                          </w:r>
                          <w:r w:rsidR="000A5BBA" w:rsidRPr="000A5BBA">
                            <w:rPr>
                              <w:rFonts w:ascii="Century Gothic" w:hAnsi="Century Gothic"/>
                              <w:color w:val="595959" w:themeColor="text1" w:themeTint="A6"/>
                              <w:sz w:val="20"/>
                              <w:szCs w:val="20"/>
                            </w:rPr>
                            <w:t>.22.0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8BB33" w14:textId="77777777" w:rsidR="00BE62F1" w:rsidRDefault="00BE62F1" w:rsidP="005033D3">
      <w:pPr>
        <w:spacing w:after="0" w:line="240" w:lineRule="auto"/>
      </w:pPr>
      <w:r>
        <w:separator/>
      </w:r>
    </w:p>
  </w:footnote>
  <w:footnote w:type="continuationSeparator" w:id="0">
    <w:p w14:paraId="203B6AED" w14:textId="77777777" w:rsidR="00BE62F1" w:rsidRDefault="00BE62F1" w:rsidP="00503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3008" w14:textId="2783FE72" w:rsidR="005033D3" w:rsidRPr="0044376B" w:rsidRDefault="006D5DDE" w:rsidP="00776FAF">
    <w:pPr>
      <w:pStyle w:val="Cabealho"/>
      <w:tabs>
        <w:tab w:val="left" w:pos="510"/>
      </w:tabs>
      <w:jc w:val="right"/>
      <w:rPr>
        <w:rFonts w:ascii="Century Gothic" w:hAnsi="Century Gothic"/>
        <w:color w:val="595959" w:themeColor="text1" w:themeTint="A6"/>
      </w:rPr>
    </w:pPr>
    <w:r>
      <w:rPr>
        <w:rFonts w:ascii="Century Gothic" w:eastAsia="Times New Roman" w:hAnsi="Century Gothic" w:cs="Times New Roman"/>
        <w:noProof/>
        <w:color w:val="595959" w:themeColor="text1" w:themeTint="A6"/>
        <w:sz w:val="24"/>
        <w:szCs w:val="24"/>
        <w:lang w:eastAsia="pt-PT"/>
      </w:rPr>
      <w:drawing>
        <wp:anchor distT="0" distB="0" distL="114300" distR="114300" simplePos="0" relativeHeight="251664384" behindDoc="0" locked="0" layoutInCell="1" allowOverlap="1" wp14:anchorId="5F114555" wp14:editId="43153F44">
          <wp:simplePos x="0" y="0"/>
          <wp:positionH relativeFrom="column">
            <wp:posOffset>-457200</wp:posOffset>
          </wp:positionH>
          <wp:positionV relativeFrom="paragraph">
            <wp:posOffset>-259080</wp:posOffset>
          </wp:positionV>
          <wp:extent cx="2827421" cy="571500"/>
          <wp:effectExtent l="0" t="0" r="0" b="0"/>
          <wp:wrapNone/>
          <wp:docPr id="209894135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7421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Century Gothic" w:hAnsi="Century Gothic"/>
          <w:color w:val="595959" w:themeColor="text1" w:themeTint="A6"/>
        </w:rPr>
        <w:id w:val="1389456236"/>
        <w:docPartObj>
          <w:docPartGallery w:val="Page Numbers (Margins)"/>
          <w:docPartUnique/>
        </w:docPartObj>
      </w:sdtPr>
      <w:sdtEndPr/>
      <w:sdtContent>
        <w:r w:rsidR="009F7A44" w:rsidRPr="009F7A44">
          <w:rPr>
            <w:rFonts w:ascii="Century Gothic" w:hAnsi="Century Gothic"/>
            <w:noProof/>
            <w:color w:val="595959" w:themeColor="text1" w:themeTint="A6"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343AF770" wp14:editId="4C0C724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32765" cy="2183130"/>
                  <wp:effectExtent l="0" t="0" r="3810" b="0"/>
                  <wp:wrapNone/>
                  <wp:docPr id="2" name="Retângul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76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35E5A" w14:textId="77777777" w:rsidR="009F7A44" w:rsidRPr="009F7A44" w:rsidRDefault="009F7A44">
                              <w:pPr>
                                <w:pStyle w:val="Rodap"/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</w:pPr>
                              <w:r w:rsidRPr="009F7A44"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  <w:t>Página</w:t>
                              </w:r>
                              <w:r w:rsidRPr="009F7A44">
                                <w:rPr>
                                  <w:rFonts w:eastAsiaTheme="minorEastAsia" w:cs="Times New Roman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9F7A44">
                                <w:rPr>
                                  <w:sz w:val="16"/>
                                  <w:szCs w:val="16"/>
                                </w:rPr>
                                <w:instrText>PAGE    \* MERGEFORMAT</w:instrText>
                              </w:r>
                              <w:r w:rsidRPr="009F7A44">
                                <w:rPr>
                                  <w:rFonts w:eastAsiaTheme="minorEastAsia" w:cs="Times New Roman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9F7A44"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9F7A44"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43AF770" id="Retângulo 2" o:spid="_x0000_s1026" style="position:absolute;left:0;text-align:left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<v:textbox style="layout-flow:vertical;mso-layout-flow-alt:bottom-to-top;mso-fit-shape-to-text:t">
                    <w:txbxContent>
                      <w:p w14:paraId="55335E5A" w14:textId="77777777" w:rsidR="009F7A44" w:rsidRPr="009F7A44" w:rsidRDefault="009F7A44">
                        <w:pPr>
                          <w:pStyle w:val="Rodap"/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</w:pPr>
                        <w:r w:rsidRPr="009F7A44"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  <w:t>Página</w:t>
                        </w:r>
                        <w:r w:rsidRPr="009F7A44">
                          <w:rPr>
                            <w:rFonts w:eastAsiaTheme="minorEastAsia" w:cs="Times New Roman"/>
                            <w:sz w:val="16"/>
                            <w:szCs w:val="16"/>
                          </w:rPr>
                          <w:fldChar w:fldCharType="begin"/>
                        </w:r>
                        <w:r w:rsidRPr="009F7A44">
                          <w:rPr>
                            <w:sz w:val="16"/>
                            <w:szCs w:val="16"/>
                          </w:rPr>
                          <w:instrText>PAGE    \* MERGEFORMAT</w:instrText>
                        </w:r>
                        <w:r w:rsidRPr="009F7A44">
                          <w:rPr>
                            <w:rFonts w:eastAsiaTheme="minorEastAsia" w:cs="Times New Roman"/>
                            <w:sz w:val="16"/>
                            <w:szCs w:val="16"/>
                          </w:rPr>
                          <w:fldChar w:fldCharType="separate"/>
                        </w:r>
                        <w:r w:rsidRPr="009F7A44"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  <w:t>2</w:t>
                        </w:r>
                        <w:r w:rsidRPr="009F7A44"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44376B">
      <w:rPr>
        <w:rFonts w:ascii="Century Gothic" w:hAnsi="Century Gothic"/>
        <w:color w:val="595959" w:themeColor="text1" w:themeTint="A6"/>
      </w:rPr>
      <w:t xml:space="preserve">                                                                </w:t>
    </w:r>
    <w:r w:rsidR="005033D3" w:rsidRPr="00CD76D0">
      <w:rPr>
        <w:rFonts w:ascii="Century Gothic" w:hAnsi="Century Gothic"/>
        <w:color w:val="595959" w:themeColor="text1" w:themeTint="A6"/>
      </w:rPr>
      <w:t xml:space="preserve">CONTRATO DE </w:t>
    </w:r>
    <w:r w:rsidR="00776FAF">
      <w:rPr>
        <w:rFonts w:ascii="Century Gothic" w:hAnsi="Century Gothic"/>
        <w:color w:val="595959" w:themeColor="text1" w:themeTint="A6"/>
      </w:rPr>
      <w:t xml:space="preserve">PRESTAÇÃO SERVIÇOS DE </w:t>
    </w:r>
    <w:r w:rsidR="00776FAF" w:rsidRPr="006D5DDE">
      <w:rPr>
        <w:rFonts w:ascii="Century Gothic" w:hAnsi="Century Gothic"/>
        <w:b/>
        <w:bCs/>
        <w:color w:val="595959" w:themeColor="text1" w:themeTint="A6"/>
      </w:rPr>
      <w:t>FORMADOR</w:t>
    </w:r>
  </w:p>
  <w:p w14:paraId="5B152D87" w14:textId="7A535212" w:rsidR="005033D3" w:rsidRPr="0044376B" w:rsidRDefault="0044376B">
    <w:pPr>
      <w:pStyle w:val="Cabealho"/>
      <w:rPr>
        <w:rFonts w:ascii="Century Gothic" w:hAnsi="Century Gothic"/>
        <w:color w:val="595959" w:themeColor="text1" w:themeTint="A6"/>
      </w:rPr>
    </w:pPr>
    <w:r w:rsidRPr="0044376B">
      <w:rPr>
        <w:rFonts w:ascii="Century Gothic" w:hAnsi="Century Gothic"/>
        <w:color w:val="595959" w:themeColor="text1" w:themeTint="A6"/>
      </w:rPr>
      <w:tab/>
    </w:r>
    <w:r w:rsidRPr="0044376B">
      <w:rPr>
        <w:rFonts w:ascii="Century Gothic" w:hAnsi="Century Gothic"/>
        <w:color w:val="595959" w:themeColor="text1" w:themeTint="A6"/>
      </w:rPr>
      <w:tab/>
      <w:t xml:space="preserve">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17B"/>
    <w:multiLevelType w:val="hybridMultilevel"/>
    <w:tmpl w:val="C2AE17F4"/>
    <w:lvl w:ilvl="0" w:tplc="654EE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42E6A"/>
    <w:multiLevelType w:val="hybridMultilevel"/>
    <w:tmpl w:val="C1F6701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B3D4C78"/>
    <w:multiLevelType w:val="hybridMultilevel"/>
    <w:tmpl w:val="4FF27A7E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1F87A32"/>
    <w:multiLevelType w:val="hybridMultilevel"/>
    <w:tmpl w:val="0D7CC092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  <w:b w:val="0"/>
      </w:rPr>
    </w:lvl>
    <w:lvl w:ilvl="1" w:tplc="08160019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C2061C"/>
    <w:multiLevelType w:val="hybridMultilevel"/>
    <w:tmpl w:val="700E675A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53136FD"/>
    <w:multiLevelType w:val="hybridMultilevel"/>
    <w:tmpl w:val="6F0C8DD4"/>
    <w:lvl w:ilvl="0" w:tplc="0816000F">
      <w:start w:val="1"/>
      <w:numFmt w:val="decimal"/>
      <w:lvlText w:val="%1.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F094BE3"/>
    <w:multiLevelType w:val="hybridMultilevel"/>
    <w:tmpl w:val="A33232D6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8F3B1C"/>
    <w:multiLevelType w:val="hybridMultilevel"/>
    <w:tmpl w:val="1F36B810"/>
    <w:lvl w:ilvl="0" w:tplc="FFFFFFFF">
      <w:start w:val="1"/>
      <w:numFmt w:val="decimal"/>
      <w:lvlText w:val="%1-"/>
      <w:lvlJc w:val="left"/>
      <w:pPr>
        <w:ind w:left="1068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1BD092E"/>
    <w:multiLevelType w:val="hybridMultilevel"/>
    <w:tmpl w:val="81FADD2A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91841A0"/>
    <w:multiLevelType w:val="hybridMultilevel"/>
    <w:tmpl w:val="98EADB28"/>
    <w:lvl w:ilvl="0" w:tplc="0816000F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23" w:hanging="360"/>
      </w:pPr>
    </w:lvl>
    <w:lvl w:ilvl="2" w:tplc="0816001B" w:tentative="1">
      <w:start w:val="1"/>
      <w:numFmt w:val="lowerRoman"/>
      <w:lvlText w:val="%3."/>
      <w:lvlJc w:val="right"/>
      <w:pPr>
        <w:ind w:left="2443" w:hanging="180"/>
      </w:pPr>
    </w:lvl>
    <w:lvl w:ilvl="3" w:tplc="0816000F" w:tentative="1">
      <w:start w:val="1"/>
      <w:numFmt w:val="decimal"/>
      <w:lvlText w:val="%4."/>
      <w:lvlJc w:val="left"/>
      <w:pPr>
        <w:ind w:left="3163" w:hanging="360"/>
      </w:pPr>
    </w:lvl>
    <w:lvl w:ilvl="4" w:tplc="08160019" w:tentative="1">
      <w:start w:val="1"/>
      <w:numFmt w:val="lowerLetter"/>
      <w:lvlText w:val="%5."/>
      <w:lvlJc w:val="left"/>
      <w:pPr>
        <w:ind w:left="3883" w:hanging="360"/>
      </w:pPr>
    </w:lvl>
    <w:lvl w:ilvl="5" w:tplc="0816001B" w:tentative="1">
      <w:start w:val="1"/>
      <w:numFmt w:val="lowerRoman"/>
      <w:lvlText w:val="%6."/>
      <w:lvlJc w:val="right"/>
      <w:pPr>
        <w:ind w:left="4603" w:hanging="180"/>
      </w:pPr>
    </w:lvl>
    <w:lvl w:ilvl="6" w:tplc="0816000F" w:tentative="1">
      <w:start w:val="1"/>
      <w:numFmt w:val="decimal"/>
      <w:lvlText w:val="%7."/>
      <w:lvlJc w:val="left"/>
      <w:pPr>
        <w:ind w:left="5323" w:hanging="360"/>
      </w:pPr>
    </w:lvl>
    <w:lvl w:ilvl="7" w:tplc="08160019" w:tentative="1">
      <w:start w:val="1"/>
      <w:numFmt w:val="lowerLetter"/>
      <w:lvlText w:val="%8."/>
      <w:lvlJc w:val="left"/>
      <w:pPr>
        <w:ind w:left="6043" w:hanging="360"/>
      </w:pPr>
    </w:lvl>
    <w:lvl w:ilvl="8" w:tplc="08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2B6626A5"/>
    <w:multiLevelType w:val="hybridMultilevel"/>
    <w:tmpl w:val="89F879D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3467C"/>
    <w:multiLevelType w:val="hybridMultilevel"/>
    <w:tmpl w:val="5FE2F126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2DF4642"/>
    <w:multiLevelType w:val="hybridMultilevel"/>
    <w:tmpl w:val="452886B2"/>
    <w:lvl w:ilvl="0" w:tplc="ED8A69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DD514F"/>
    <w:multiLevelType w:val="hybridMultilevel"/>
    <w:tmpl w:val="9D204A9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A7934"/>
    <w:multiLevelType w:val="hybridMultilevel"/>
    <w:tmpl w:val="5072B72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703DC"/>
    <w:multiLevelType w:val="hybridMultilevel"/>
    <w:tmpl w:val="79A8A73E"/>
    <w:lvl w:ilvl="0" w:tplc="ED8A69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31A41"/>
    <w:multiLevelType w:val="hybridMultilevel"/>
    <w:tmpl w:val="86F839A8"/>
    <w:lvl w:ilvl="0" w:tplc="3D207F98">
      <w:start w:val="5"/>
      <w:numFmt w:val="decimal"/>
      <w:lvlText w:val="%1"/>
      <w:lvlJc w:val="left"/>
      <w:pPr>
        <w:ind w:left="720" w:hanging="360"/>
      </w:pPr>
      <w:rPr>
        <w:rFonts w:cstheme="minorHAnsi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51B40"/>
    <w:multiLevelType w:val="hybridMultilevel"/>
    <w:tmpl w:val="1F36B810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  <w:i w:val="0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3A170AF"/>
    <w:multiLevelType w:val="hybridMultilevel"/>
    <w:tmpl w:val="7006062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338A3"/>
    <w:multiLevelType w:val="hybridMultilevel"/>
    <w:tmpl w:val="7972778C"/>
    <w:lvl w:ilvl="0" w:tplc="654EE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CF318A"/>
    <w:multiLevelType w:val="hybridMultilevel"/>
    <w:tmpl w:val="2CEE1AEA"/>
    <w:lvl w:ilvl="0" w:tplc="03402E4C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color w:val="auto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963D43"/>
    <w:multiLevelType w:val="hybridMultilevel"/>
    <w:tmpl w:val="8C121394"/>
    <w:lvl w:ilvl="0" w:tplc="6DBA17EC">
      <w:start w:val="1"/>
      <w:numFmt w:val="decimal"/>
      <w:lvlText w:val="%1."/>
      <w:lvlJc w:val="left"/>
      <w:pPr>
        <w:ind w:left="360" w:hanging="360"/>
      </w:pPr>
      <w:rPr>
        <w:b w:val="0"/>
        <w:strike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87516">
    <w:abstractNumId w:val="9"/>
  </w:num>
  <w:num w:numId="2" w16cid:durableId="331839720">
    <w:abstractNumId w:val="17"/>
  </w:num>
  <w:num w:numId="3" w16cid:durableId="1392457834">
    <w:abstractNumId w:val="7"/>
  </w:num>
  <w:num w:numId="4" w16cid:durableId="646085128">
    <w:abstractNumId w:val="0"/>
  </w:num>
  <w:num w:numId="5" w16cid:durableId="134689017">
    <w:abstractNumId w:val="3"/>
  </w:num>
  <w:num w:numId="6" w16cid:durableId="1324431124">
    <w:abstractNumId w:val="2"/>
  </w:num>
  <w:num w:numId="7" w16cid:durableId="643656765">
    <w:abstractNumId w:val="4"/>
  </w:num>
  <w:num w:numId="8" w16cid:durableId="186800508">
    <w:abstractNumId w:val="8"/>
  </w:num>
  <w:num w:numId="9" w16cid:durableId="2138986206">
    <w:abstractNumId w:val="19"/>
  </w:num>
  <w:num w:numId="10" w16cid:durableId="1092119744">
    <w:abstractNumId w:val="6"/>
  </w:num>
  <w:num w:numId="11" w16cid:durableId="680009707">
    <w:abstractNumId w:val="11"/>
  </w:num>
  <w:num w:numId="12" w16cid:durableId="2007593127">
    <w:abstractNumId w:val="1"/>
  </w:num>
  <w:num w:numId="13" w16cid:durableId="593171358">
    <w:abstractNumId w:val="15"/>
  </w:num>
  <w:num w:numId="14" w16cid:durableId="1517115538">
    <w:abstractNumId w:val="10"/>
  </w:num>
  <w:num w:numId="15" w16cid:durableId="472647343">
    <w:abstractNumId w:val="18"/>
  </w:num>
  <w:num w:numId="16" w16cid:durableId="991718316">
    <w:abstractNumId w:val="5"/>
  </w:num>
  <w:num w:numId="17" w16cid:durableId="1438794648">
    <w:abstractNumId w:val="12"/>
  </w:num>
  <w:num w:numId="18" w16cid:durableId="958995119">
    <w:abstractNumId w:val="20"/>
  </w:num>
  <w:num w:numId="19" w16cid:durableId="1444037804">
    <w:abstractNumId w:val="13"/>
  </w:num>
  <w:num w:numId="20" w16cid:durableId="774635926">
    <w:abstractNumId w:val="21"/>
  </w:num>
  <w:num w:numId="21" w16cid:durableId="156921405">
    <w:abstractNumId w:val="14"/>
  </w:num>
  <w:num w:numId="22" w16cid:durableId="2931452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D3"/>
    <w:rsid w:val="00005D4F"/>
    <w:rsid w:val="00053756"/>
    <w:rsid w:val="000847AD"/>
    <w:rsid w:val="00087BC4"/>
    <w:rsid w:val="000A5BBA"/>
    <w:rsid w:val="000A61A4"/>
    <w:rsid w:val="000C3654"/>
    <w:rsid w:val="000F6EF6"/>
    <w:rsid w:val="000F7B82"/>
    <w:rsid w:val="00123319"/>
    <w:rsid w:val="00137909"/>
    <w:rsid w:val="00144F52"/>
    <w:rsid w:val="00155EE6"/>
    <w:rsid w:val="0017069F"/>
    <w:rsid w:val="00190A78"/>
    <w:rsid w:val="001A6917"/>
    <w:rsid w:val="001B2454"/>
    <w:rsid w:val="001B28D8"/>
    <w:rsid w:val="001C3F63"/>
    <w:rsid w:val="001C7591"/>
    <w:rsid w:val="001F755B"/>
    <w:rsid w:val="00284162"/>
    <w:rsid w:val="00296E0C"/>
    <w:rsid w:val="002A11CE"/>
    <w:rsid w:val="002E753A"/>
    <w:rsid w:val="002F2824"/>
    <w:rsid w:val="00325C59"/>
    <w:rsid w:val="0035344B"/>
    <w:rsid w:val="003837FB"/>
    <w:rsid w:val="003932AB"/>
    <w:rsid w:val="003D7876"/>
    <w:rsid w:val="003E3D2B"/>
    <w:rsid w:val="003E5919"/>
    <w:rsid w:val="0040193A"/>
    <w:rsid w:val="00432F44"/>
    <w:rsid w:val="0044376B"/>
    <w:rsid w:val="00443822"/>
    <w:rsid w:val="004538AA"/>
    <w:rsid w:val="00480122"/>
    <w:rsid w:val="00482A2C"/>
    <w:rsid w:val="004F2ADF"/>
    <w:rsid w:val="005033D3"/>
    <w:rsid w:val="00514076"/>
    <w:rsid w:val="00523C9B"/>
    <w:rsid w:val="0055295E"/>
    <w:rsid w:val="00557CCC"/>
    <w:rsid w:val="00575537"/>
    <w:rsid w:val="0058210D"/>
    <w:rsid w:val="005A46DA"/>
    <w:rsid w:val="005D61D7"/>
    <w:rsid w:val="005E506F"/>
    <w:rsid w:val="005F6A2A"/>
    <w:rsid w:val="006246F5"/>
    <w:rsid w:val="0067602F"/>
    <w:rsid w:val="006A44F4"/>
    <w:rsid w:val="006D5DDE"/>
    <w:rsid w:val="006E752E"/>
    <w:rsid w:val="006F3046"/>
    <w:rsid w:val="006F4A9A"/>
    <w:rsid w:val="0074089D"/>
    <w:rsid w:val="0074139D"/>
    <w:rsid w:val="00746C23"/>
    <w:rsid w:val="00751ECB"/>
    <w:rsid w:val="00752C95"/>
    <w:rsid w:val="0075415E"/>
    <w:rsid w:val="00771F29"/>
    <w:rsid w:val="00776FAF"/>
    <w:rsid w:val="0079133C"/>
    <w:rsid w:val="007A22C9"/>
    <w:rsid w:val="00845015"/>
    <w:rsid w:val="00892A6B"/>
    <w:rsid w:val="00892ADC"/>
    <w:rsid w:val="008A76CB"/>
    <w:rsid w:val="008E149F"/>
    <w:rsid w:val="008F1DE1"/>
    <w:rsid w:val="00923CBF"/>
    <w:rsid w:val="00925839"/>
    <w:rsid w:val="00954688"/>
    <w:rsid w:val="00981B0B"/>
    <w:rsid w:val="009844AF"/>
    <w:rsid w:val="009D3411"/>
    <w:rsid w:val="009D69E6"/>
    <w:rsid w:val="009F30CE"/>
    <w:rsid w:val="009F7A44"/>
    <w:rsid w:val="00A02C3E"/>
    <w:rsid w:val="00A70EBA"/>
    <w:rsid w:val="00A80735"/>
    <w:rsid w:val="00A93E94"/>
    <w:rsid w:val="00AD1B2D"/>
    <w:rsid w:val="00B013BB"/>
    <w:rsid w:val="00B53496"/>
    <w:rsid w:val="00B56B7B"/>
    <w:rsid w:val="00B84C4C"/>
    <w:rsid w:val="00BD13EF"/>
    <w:rsid w:val="00BE1350"/>
    <w:rsid w:val="00BE62F1"/>
    <w:rsid w:val="00C52645"/>
    <w:rsid w:val="00C5400E"/>
    <w:rsid w:val="00C70E21"/>
    <w:rsid w:val="00CA0C90"/>
    <w:rsid w:val="00CD76D0"/>
    <w:rsid w:val="00D013F4"/>
    <w:rsid w:val="00D2395D"/>
    <w:rsid w:val="00D8188E"/>
    <w:rsid w:val="00DA4025"/>
    <w:rsid w:val="00DA7E17"/>
    <w:rsid w:val="00DB3B15"/>
    <w:rsid w:val="00DC45DE"/>
    <w:rsid w:val="00E12817"/>
    <w:rsid w:val="00E44422"/>
    <w:rsid w:val="00E47109"/>
    <w:rsid w:val="00E50B1D"/>
    <w:rsid w:val="00E519C8"/>
    <w:rsid w:val="00E6603E"/>
    <w:rsid w:val="00E678A5"/>
    <w:rsid w:val="00E720F6"/>
    <w:rsid w:val="00E96D9A"/>
    <w:rsid w:val="00EA2F64"/>
    <w:rsid w:val="00EB3536"/>
    <w:rsid w:val="00EB5F1B"/>
    <w:rsid w:val="00ED1C38"/>
    <w:rsid w:val="00F578C2"/>
    <w:rsid w:val="00F9168E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D40D2"/>
  <w15:chartTrackingRefBased/>
  <w15:docId w15:val="{D8F5DAD9-4DD4-4430-A72B-030E67C5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033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033D3"/>
  </w:style>
  <w:style w:type="paragraph" w:styleId="Rodap">
    <w:name w:val="footer"/>
    <w:basedOn w:val="Normal"/>
    <w:link w:val="RodapCarter"/>
    <w:uiPriority w:val="99"/>
    <w:unhideWhenUsed/>
    <w:rsid w:val="005033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033D3"/>
  </w:style>
  <w:style w:type="paragraph" w:styleId="PargrafodaLista">
    <w:name w:val="List Paragraph"/>
    <w:basedOn w:val="Normal"/>
    <w:uiPriority w:val="34"/>
    <w:qFormat/>
    <w:rsid w:val="0074089D"/>
    <w:pPr>
      <w:ind w:left="720"/>
      <w:contextualSpacing/>
    </w:pPr>
  </w:style>
  <w:style w:type="table" w:styleId="TabelacomGrelha">
    <w:name w:val="Table Grid"/>
    <w:basedOn w:val="Tabelanormal"/>
    <w:uiPriority w:val="39"/>
    <w:rsid w:val="00383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Tipodeletrapredefinidodopargrafo"/>
    <w:uiPriority w:val="22"/>
    <w:qFormat/>
    <w:rsid w:val="00DA40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1683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ERC</vt:lpstr>
    </vt:vector>
  </TitlesOfParts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ERC</dc:title>
  <dc:subject>IMP.013.22.0</dc:subject>
  <dc:creator>Elisabete Ribeiro</dc:creator>
  <cp:keywords/>
  <dc:description/>
  <cp:lastModifiedBy>Escritorio Novo</cp:lastModifiedBy>
  <cp:revision>2</cp:revision>
  <cp:lastPrinted>2022-10-24T12:06:00Z</cp:lastPrinted>
  <dcterms:created xsi:type="dcterms:W3CDTF">2026-08-21T09:40:00Z</dcterms:created>
  <dcterms:modified xsi:type="dcterms:W3CDTF">2026-08-21T09:40:00Z</dcterms:modified>
</cp:coreProperties>
</file>