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2C" w:rsidRPr="008A292C" w:rsidRDefault="008A292C" w:rsidP="008A292C">
      <w:pPr>
        <w:rPr>
          <w:b/>
        </w:rPr>
      </w:pPr>
      <w:r w:rsidRPr="008A292C">
        <w:rPr>
          <w:b/>
        </w:rPr>
        <w:t>Problem Statement</w:t>
      </w: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roofErr w:type="spellStart"/>
      <w:r w:rsidRPr="008A292C">
        <w:t>Holcim</w:t>
      </w:r>
      <w:proofErr w:type="spellEnd"/>
      <w:r w:rsidRPr="008A292C">
        <w:t xml:space="preserve"> Ltd. needs to make delivers for the day.  The orders that need to be delivered are listed in </w:t>
      </w:r>
      <w:r w:rsidR="00052FDF">
        <w:t xml:space="preserve">the </w:t>
      </w:r>
      <w:r w:rsidRPr="00A34A62">
        <w:t>Sheet “Sample Order”.</w:t>
      </w:r>
      <w:r w:rsidRPr="008A292C">
        <w:t xml:space="preserve"> Metadata </w:t>
      </w:r>
      <w:r w:rsidRPr="008A292C">
        <w:rPr>
          <w:b/>
          <w:bCs/>
          <w:color w:val="202124"/>
          <w:shd w:val="clear" w:color="auto" w:fill="FFFFFF"/>
        </w:rPr>
        <w:t>b</w:t>
      </w:r>
      <w:r w:rsidRPr="008A292C">
        <w:t>elow.</w:t>
      </w:r>
    </w:p>
    <w:p w:rsidR="008A292C" w:rsidRPr="008A292C" w:rsidRDefault="008A292C" w:rsidP="008A292C"/>
    <w:tbl>
      <w:tblPr>
        <w:tblW w:w="7215" w:type="dxa"/>
        <w:tblInd w:w="93" w:type="dxa"/>
        <w:tblLook w:val="04A0"/>
      </w:tblPr>
      <w:tblGrid>
        <w:gridCol w:w="1725"/>
        <w:gridCol w:w="5490"/>
      </w:tblGrid>
      <w:tr w:rsidR="008A292C" w:rsidRPr="00202618" w:rsidTr="00E83524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Column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Description</w:t>
            </w:r>
          </w:p>
        </w:tc>
      </w:tr>
      <w:tr w:rsidR="008A292C" w:rsidRPr="00202618" w:rsidTr="00E83524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Order ID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202618">
              <w:rPr>
                <w:rFonts w:eastAsia="Times New Roman"/>
                <w:color w:val="000000"/>
                <w:szCs w:val="22"/>
              </w:rPr>
              <w:t>Unique Code associated with the Order</w:t>
            </w:r>
          </w:p>
        </w:tc>
      </w:tr>
      <w:tr w:rsidR="008A292C" w:rsidRPr="00202618" w:rsidTr="00E83524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Plant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202618">
              <w:rPr>
                <w:rFonts w:eastAsia="Times New Roman"/>
                <w:color w:val="000000"/>
                <w:szCs w:val="22"/>
              </w:rPr>
              <w:t>Manufacturing Plant from where delivery needs to start</w:t>
            </w:r>
          </w:p>
        </w:tc>
      </w:tr>
      <w:tr w:rsidR="008A292C" w:rsidRPr="00202618" w:rsidTr="00E83524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Destination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202618">
              <w:rPr>
                <w:rFonts w:eastAsia="Times New Roman"/>
                <w:color w:val="000000"/>
                <w:szCs w:val="22"/>
              </w:rPr>
              <w:t>City where order is delivered</w:t>
            </w:r>
          </w:p>
        </w:tc>
      </w:tr>
      <w:tr w:rsidR="008A292C" w:rsidRPr="00202618" w:rsidTr="00E83524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202618">
              <w:rPr>
                <w:rFonts w:eastAsia="Times New Roman"/>
                <w:color w:val="FFFFFF"/>
                <w:szCs w:val="22"/>
              </w:rPr>
              <w:t>Qty (KG)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202618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202618">
              <w:rPr>
                <w:rFonts w:eastAsia="Times New Roman"/>
                <w:color w:val="000000"/>
                <w:szCs w:val="22"/>
              </w:rPr>
              <w:t>Qty of Cement to deliver</w:t>
            </w:r>
          </w:p>
        </w:tc>
      </w:tr>
    </w:tbl>
    <w:p w:rsidR="008A292C" w:rsidRPr="008A292C" w:rsidRDefault="008A292C" w:rsidP="008A292C">
      <w:r w:rsidRPr="008A292C">
        <w:br/>
      </w:r>
      <w:r w:rsidRPr="00A34A62">
        <w:t>Sheet “Transporter Cost”</w:t>
      </w:r>
      <w:r w:rsidR="00A34A62">
        <w:t xml:space="preserve"> contains freight information for</w:t>
      </w:r>
      <w:r w:rsidRPr="008A292C">
        <w:t xml:space="preserve"> each of transporter </w:t>
      </w:r>
      <w:r w:rsidR="00A34A62">
        <w:t xml:space="preserve">for source destination pair. </w:t>
      </w:r>
      <w:r w:rsidR="00A34A62" w:rsidRPr="008A292C">
        <w:t xml:space="preserve">Metadata </w:t>
      </w:r>
      <w:r w:rsidR="00A34A62" w:rsidRPr="008A292C">
        <w:rPr>
          <w:b/>
          <w:bCs/>
          <w:color w:val="202124"/>
          <w:shd w:val="clear" w:color="auto" w:fill="FFFFFF"/>
        </w:rPr>
        <w:t>b</w:t>
      </w:r>
      <w:r w:rsidR="00A34A62" w:rsidRPr="008A292C">
        <w:t>elow.</w:t>
      </w:r>
    </w:p>
    <w:p w:rsidR="008A292C" w:rsidRPr="008A292C" w:rsidRDefault="008A292C" w:rsidP="008A292C"/>
    <w:tbl>
      <w:tblPr>
        <w:tblW w:w="7240" w:type="dxa"/>
        <w:tblInd w:w="93" w:type="dxa"/>
        <w:tblLook w:val="04A0"/>
      </w:tblPr>
      <w:tblGrid>
        <w:gridCol w:w="1700"/>
        <w:gridCol w:w="5540"/>
      </w:tblGrid>
      <w:tr w:rsidR="008A292C" w:rsidRPr="00624E8F" w:rsidTr="00E8352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Column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Description</w:t>
            </w:r>
          </w:p>
        </w:tc>
      </w:tr>
      <w:tr w:rsidR="008A292C" w:rsidRPr="00624E8F" w:rsidTr="00E8352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Transporter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624E8F">
              <w:rPr>
                <w:rFonts w:eastAsia="Times New Roman"/>
                <w:color w:val="000000"/>
                <w:szCs w:val="22"/>
              </w:rPr>
              <w:t>Name of Transporter (Company) that owns fleet of trucks</w:t>
            </w:r>
          </w:p>
        </w:tc>
      </w:tr>
      <w:tr w:rsidR="008A292C" w:rsidRPr="00624E8F" w:rsidTr="00E8352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Plant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624E8F">
              <w:rPr>
                <w:rFonts w:eastAsia="Times New Roman"/>
                <w:color w:val="000000"/>
                <w:szCs w:val="22"/>
              </w:rPr>
              <w:t>Manufacturing Plant from where delivery needs to start</w:t>
            </w:r>
          </w:p>
        </w:tc>
      </w:tr>
      <w:tr w:rsidR="008A292C" w:rsidRPr="00624E8F" w:rsidTr="00E8352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Destination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624E8F">
              <w:rPr>
                <w:rFonts w:eastAsia="Times New Roman"/>
                <w:color w:val="000000"/>
                <w:szCs w:val="22"/>
              </w:rPr>
              <w:t>City where order is delivered</w:t>
            </w:r>
          </w:p>
        </w:tc>
      </w:tr>
      <w:tr w:rsidR="008A292C" w:rsidRPr="00624E8F" w:rsidTr="00E8352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FFFFFF"/>
                <w:szCs w:val="22"/>
              </w:rPr>
            </w:pPr>
            <w:r w:rsidRPr="00624E8F">
              <w:rPr>
                <w:rFonts w:eastAsia="Times New Roman"/>
                <w:color w:val="FFFFFF"/>
                <w:szCs w:val="22"/>
              </w:rPr>
              <w:t>Cost per kg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92C" w:rsidRPr="00624E8F" w:rsidRDefault="008A292C" w:rsidP="00E83524">
            <w:pPr>
              <w:spacing w:line="240" w:lineRule="auto"/>
              <w:rPr>
                <w:rFonts w:eastAsia="Times New Roman"/>
                <w:color w:val="000000"/>
                <w:szCs w:val="22"/>
              </w:rPr>
            </w:pPr>
            <w:r w:rsidRPr="00624E8F">
              <w:rPr>
                <w:rFonts w:eastAsia="Times New Roman"/>
                <w:color w:val="000000"/>
                <w:szCs w:val="22"/>
              </w:rPr>
              <w:t>Cost of delivering 1kg of Cement from Plant to Destination</w:t>
            </w:r>
          </w:p>
        </w:tc>
      </w:tr>
    </w:tbl>
    <w:p w:rsidR="008A292C" w:rsidRPr="008A292C" w:rsidRDefault="008A292C" w:rsidP="008A292C">
      <w:r w:rsidRPr="008A292C">
        <w:br/>
        <w:t xml:space="preserve">Create a one page application that takes </w:t>
      </w:r>
      <w:r w:rsidRPr="008A292C">
        <w:rPr>
          <w:b/>
        </w:rPr>
        <w:t>number of trucks available</w:t>
      </w:r>
      <w:r w:rsidRPr="008A292C">
        <w:t xml:space="preserve"> with each transporter as input and gives the combination of transporter and trucks with minimum transportation Cost as the output. </w:t>
      </w:r>
    </w:p>
    <w:p w:rsidR="008A292C" w:rsidRPr="008A292C" w:rsidRDefault="008A292C" w:rsidP="008A292C"/>
    <w:p w:rsidR="008A292C" w:rsidRPr="008A292C" w:rsidRDefault="008A292C" w:rsidP="008A292C">
      <w:pPr>
        <w:jc w:val="center"/>
      </w:pPr>
      <w:r w:rsidRPr="008A292C">
        <w:rPr>
          <w:noProof/>
        </w:rPr>
        <w:drawing>
          <wp:inline distT="0" distB="0" distL="0" distR="0">
            <wp:extent cx="4314825" cy="4705350"/>
            <wp:effectExtent l="38100" t="57150" r="123825" b="95250"/>
            <wp:docPr id="3" name="Picture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56" cy="4709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Pr>
        <w:rPr>
          <w:b/>
        </w:rPr>
      </w:pPr>
    </w:p>
    <w:p w:rsidR="008A292C" w:rsidRPr="008A292C" w:rsidRDefault="008A292C" w:rsidP="008A292C">
      <w:pPr>
        <w:rPr>
          <w:b/>
        </w:rPr>
      </w:pPr>
      <w:r w:rsidRPr="008A292C">
        <w:rPr>
          <w:b/>
        </w:rPr>
        <w:t xml:space="preserve">Important Information: </w:t>
      </w:r>
    </w:p>
    <w:p w:rsidR="008A292C" w:rsidRPr="008A292C" w:rsidRDefault="008A292C" w:rsidP="008A29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292C">
        <w:rPr>
          <w:rFonts w:ascii="Arial" w:hAnsi="Arial" w:cs="Arial"/>
        </w:rPr>
        <w:t>Every transporter has 2 types of trucks i.e. 30 Ton and 35 Ton</w:t>
      </w:r>
    </w:p>
    <w:p w:rsidR="008A292C" w:rsidRPr="008A292C" w:rsidRDefault="008A292C" w:rsidP="008A29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292C">
        <w:rPr>
          <w:rFonts w:ascii="Arial" w:hAnsi="Arial" w:cs="Arial"/>
        </w:rPr>
        <w:t xml:space="preserve">Each truck can </w:t>
      </w:r>
      <w:r w:rsidRPr="008A292C">
        <w:rPr>
          <w:rFonts w:ascii="Arial" w:hAnsi="Arial" w:cs="Arial"/>
          <w:b/>
          <w:bCs/>
          <w:color w:val="202124"/>
          <w:shd w:val="clear" w:color="auto" w:fill="FFFFFF"/>
        </w:rPr>
        <w:t>b</w:t>
      </w:r>
      <w:r w:rsidRPr="008A292C">
        <w:rPr>
          <w:rFonts w:ascii="Arial" w:hAnsi="Arial" w:cs="Arial"/>
        </w:rPr>
        <w:t>e sent to only one location. Multi-location delivery is not allowed.</w:t>
      </w:r>
    </w:p>
    <w:p w:rsidR="008A292C" w:rsidRDefault="008A292C" w:rsidP="008A29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292C">
        <w:rPr>
          <w:rFonts w:ascii="Arial" w:hAnsi="Arial" w:cs="Arial"/>
        </w:rPr>
        <w:t xml:space="preserve">If partially filled truck is sent for delivery, the transporter is paid full cost of the </w:t>
      </w:r>
      <w:proofErr w:type="gramStart"/>
      <w:r w:rsidRPr="008A292C">
        <w:rPr>
          <w:rFonts w:ascii="Arial" w:hAnsi="Arial" w:cs="Arial"/>
        </w:rPr>
        <w:t>truck  i.e</w:t>
      </w:r>
      <w:proofErr w:type="gramEnd"/>
      <w:r w:rsidRPr="008A292C">
        <w:rPr>
          <w:rFonts w:ascii="Arial" w:hAnsi="Arial" w:cs="Arial"/>
        </w:rPr>
        <w:t xml:space="preserve">. if we send 30 ton truck filled with only 15 Ton Cement, the transporter has to </w:t>
      </w:r>
      <w:r w:rsidRPr="008A292C">
        <w:rPr>
          <w:rFonts w:ascii="Arial" w:hAnsi="Arial" w:cs="Arial"/>
          <w:b/>
          <w:bCs/>
          <w:color w:val="202124"/>
          <w:shd w:val="clear" w:color="auto" w:fill="FFFFFF"/>
        </w:rPr>
        <w:t>b</w:t>
      </w:r>
      <w:r w:rsidRPr="008A292C">
        <w:rPr>
          <w:rFonts w:ascii="Arial" w:hAnsi="Arial" w:cs="Arial"/>
        </w:rPr>
        <w:t>e paid for all 30 tons.</w:t>
      </w:r>
    </w:p>
    <w:p w:rsidR="00A34A62" w:rsidRPr="008A292C" w:rsidRDefault="00A34A62" w:rsidP="008A29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Transporter detail is missing for any Plant-Destination pair implies that transporter is not eligible to do deliveries in that route.</w:t>
      </w:r>
    </w:p>
    <w:p w:rsidR="00A34A62" w:rsidRDefault="00A34A62" w:rsidP="008A292C">
      <w:pPr>
        <w:rPr>
          <w:b/>
          <w:color w:val="FF0000"/>
        </w:rPr>
      </w:pPr>
      <w:r>
        <w:rPr>
          <w:b/>
          <w:color w:val="FF0000"/>
        </w:rPr>
        <w:t>*</w:t>
      </w:r>
      <w:r w:rsidRPr="00A34A62">
        <w:rPr>
          <w:rFonts w:eastAsiaTheme="minorHAnsi"/>
          <w:b/>
          <w:color w:val="FF0000"/>
          <w:sz w:val="22"/>
          <w:szCs w:val="22"/>
        </w:rPr>
        <w:t>Prioritize Algorithm over application</w:t>
      </w:r>
    </w:p>
    <w:p w:rsidR="008A292C" w:rsidRPr="008A292C" w:rsidRDefault="008A292C" w:rsidP="008A292C">
      <w:pPr>
        <w:rPr>
          <w:rFonts w:eastAsiaTheme="minorHAnsi"/>
          <w:b/>
          <w:color w:val="FF0000"/>
          <w:sz w:val="22"/>
          <w:szCs w:val="22"/>
        </w:rPr>
      </w:pPr>
      <w:r w:rsidRPr="008A292C">
        <w:rPr>
          <w:b/>
          <w:color w:val="FF0000"/>
        </w:rPr>
        <w:t>*</w:t>
      </w:r>
      <w:r w:rsidRPr="008A292C">
        <w:rPr>
          <w:rFonts w:eastAsiaTheme="minorHAnsi"/>
          <w:b/>
          <w:color w:val="FF0000"/>
          <w:sz w:val="22"/>
          <w:szCs w:val="22"/>
        </w:rPr>
        <w:t>Application can be built on any framework</w:t>
      </w:r>
    </w:p>
    <w:p w:rsidR="008A292C" w:rsidRPr="008A292C" w:rsidRDefault="008A292C" w:rsidP="008A292C">
      <w:pPr>
        <w:rPr>
          <w:b/>
          <w:color w:val="FF0000"/>
        </w:rPr>
      </w:pPr>
      <w:r w:rsidRPr="008A292C">
        <w:rPr>
          <w:b/>
          <w:color w:val="FF0000"/>
        </w:rPr>
        <w:t>*</w:t>
      </w:r>
      <w:r w:rsidRPr="008A292C">
        <w:rPr>
          <w:rFonts w:eastAsiaTheme="minorHAnsi"/>
          <w:b/>
          <w:color w:val="FF0000"/>
          <w:sz w:val="22"/>
          <w:szCs w:val="22"/>
        </w:rPr>
        <w:t>Algorithm should be built in Python</w:t>
      </w:r>
    </w:p>
    <w:p w:rsidR="00503A1D" w:rsidRPr="008A292C" w:rsidRDefault="00503A1D" w:rsidP="008A292C"/>
    <w:sectPr w:rsidR="00503A1D" w:rsidRPr="008A292C" w:rsidSect="00503A1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1" w:right="1411" w:bottom="1411" w:left="1411" w:header="72" w:footer="7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9B0" w:rsidRDefault="008179B0" w:rsidP="00503A1D">
      <w:pPr>
        <w:spacing w:line="240" w:lineRule="auto"/>
      </w:pPr>
      <w:r>
        <w:separator/>
      </w:r>
    </w:p>
  </w:endnote>
  <w:endnote w:type="continuationSeparator" w:id="0">
    <w:p w:rsidR="008179B0" w:rsidRDefault="008179B0" w:rsidP="00503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</w:p>
  <w:p w:rsidR="00503A1D" w:rsidRDefault="00535F4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  <w:r>
      <w:pict>
        <v:rect id="_x0000_i1025" style="width:0;height:1.5pt" o:hralign="center" o:hrstd="t" o:hr="t" fillcolor="#a0a0a0" stroked="f"/>
      </w:pict>
    </w:r>
  </w:p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</w:p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</w:p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  <w:r>
      <w:rPr>
        <w:sz w:val="15"/>
        <w:szCs w:val="15"/>
      </w:rPr>
      <w:t>Discussion Topic</w:t>
    </w:r>
  </w:p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color w:val="000000"/>
        <w:sz w:val="15"/>
        <w:szCs w:val="15"/>
      </w:rPr>
    </w:pPr>
  </w:p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color w:val="000000"/>
        <w:sz w:val="15"/>
        <w:szCs w:val="15"/>
      </w:rPr>
    </w:pPr>
    <w:r>
      <w:rPr>
        <w:sz w:val="15"/>
        <w:szCs w:val="15"/>
      </w:rPr>
      <w:tab/>
    </w:r>
    <w:r w:rsidR="00535F48">
      <w:rPr>
        <w:color w:val="000000"/>
        <w:sz w:val="15"/>
        <w:szCs w:val="15"/>
      </w:rPr>
      <w:fldChar w:fldCharType="begin"/>
    </w:r>
    <w:r>
      <w:rPr>
        <w:color w:val="000000"/>
        <w:sz w:val="15"/>
        <w:szCs w:val="15"/>
      </w:rPr>
      <w:instrText>PAGE</w:instrText>
    </w:r>
    <w:r w:rsidR="00535F48">
      <w:rPr>
        <w:color w:val="000000"/>
        <w:sz w:val="15"/>
        <w:szCs w:val="15"/>
      </w:rPr>
      <w:fldChar w:fldCharType="separate"/>
    </w:r>
    <w:r w:rsidR="00A34A62">
      <w:rPr>
        <w:noProof/>
        <w:color w:val="000000"/>
        <w:sz w:val="15"/>
        <w:szCs w:val="15"/>
      </w:rPr>
      <w:t>2</w:t>
    </w:r>
    <w:r w:rsidR="00535F48">
      <w:rPr>
        <w:color w:val="000000"/>
        <w:sz w:val="15"/>
        <w:szCs w:val="15"/>
      </w:rPr>
      <w:fldChar w:fldCharType="end"/>
    </w:r>
    <w:r>
      <w:rPr>
        <w:color w:val="000000"/>
        <w:sz w:val="15"/>
        <w:szCs w:val="15"/>
      </w:rPr>
      <w:t>/</w:t>
    </w:r>
    <w:r w:rsidR="00535F48">
      <w:rPr>
        <w:color w:val="000000"/>
        <w:sz w:val="15"/>
        <w:szCs w:val="15"/>
      </w:rPr>
      <w:fldChar w:fldCharType="begin"/>
    </w:r>
    <w:r>
      <w:rPr>
        <w:color w:val="000000"/>
        <w:sz w:val="15"/>
        <w:szCs w:val="15"/>
      </w:rPr>
      <w:instrText>NUMPAGES</w:instrText>
    </w:r>
    <w:r w:rsidR="00535F48">
      <w:rPr>
        <w:color w:val="000000"/>
        <w:sz w:val="15"/>
        <w:szCs w:val="15"/>
      </w:rPr>
      <w:fldChar w:fldCharType="separate"/>
    </w:r>
    <w:r w:rsidR="00A34A62">
      <w:rPr>
        <w:noProof/>
        <w:color w:val="000000"/>
        <w:sz w:val="15"/>
        <w:szCs w:val="15"/>
      </w:rPr>
      <w:t>2</w:t>
    </w:r>
    <w:r w:rsidR="00535F48">
      <w:rPr>
        <w:color w:val="000000"/>
        <w:sz w:val="15"/>
        <w:szCs w:val="15"/>
      </w:rPr>
      <w:fldChar w:fldCharType="end"/>
    </w:r>
  </w:p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</w:p>
  <w:p w:rsidR="00503A1D" w:rsidRDefault="00503A1D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sz w:val="15"/>
        <w:szCs w:val="15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color w:val="000000"/>
        <w:sz w:val="15"/>
        <w:szCs w:val="15"/>
      </w:rPr>
    </w:pPr>
    <w:proofErr w:type="spellStart"/>
    <w:r>
      <w:rPr>
        <w:color w:val="000000"/>
        <w:sz w:val="15"/>
        <w:szCs w:val="15"/>
      </w:rPr>
      <w:t>LafargeHolcim</w:t>
    </w:r>
    <w:proofErr w:type="spellEnd"/>
    <w:r>
      <w:rPr>
        <w:color w:val="000000"/>
        <w:sz w:val="15"/>
        <w:szCs w:val="15"/>
      </w:rPr>
      <w:t>, Street Name 12, 34567 City, Country</w:t>
    </w:r>
  </w:p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line="200" w:lineRule="auto"/>
      <w:rPr>
        <w:color w:val="000000"/>
        <w:sz w:val="15"/>
        <w:szCs w:val="15"/>
      </w:rPr>
    </w:pPr>
    <w:r>
      <w:rPr>
        <w:color w:val="000000"/>
        <w:sz w:val="15"/>
        <w:szCs w:val="15"/>
      </w:rPr>
      <w:t>Phone +41 00 000 000-0, Fax +41 00 000 000-1, info@lafargeholcim.com, www.lafargeholcim.com</w:t>
    </w:r>
    <w:r>
      <w:rPr>
        <w:color w:val="000000"/>
        <w:sz w:val="15"/>
        <w:szCs w:val="15"/>
      </w:rPr>
      <w:tab/>
    </w:r>
    <w:r w:rsidR="00535F48">
      <w:rPr>
        <w:color w:val="000000"/>
        <w:sz w:val="15"/>
        <w:szCs w:val="15"/>
      </w:rPr>
      <w:fldChar w:fldCharType="begin"/>
    </w:r>
    <w:r>
      <w:rPr>
        <w:color w:val="000000"/>
        <w:sz w:val="15"/>
        <w:szCs w:val="15"/>
      </w:rPr>
      <w:instrText>PAGE</w:instrText>
    </w:r>
    <w:r w:rsidR="00535F48">
      <w:rPr>
        <w:color w:val="000000"/>
        <w:sz w:val="15"/>
        <w:szCs w:val="15"/>
      </w:rPr>
      <w:fldChar w:fldCharType="end"/>
    </w:r>
    <w:r>
      <w:rPr>
        <w:color w:val="000000"/>
        <w:sz w:val="15"/>
        <w:szCs w:val="15"/>
      </w:rPr>
      <w:t>/</w:t>
    </w:r>
    <w:r w:rsidR="00535F48">
      <w:rPr>
        <w:color w:val="000000"/>
        <w:sz w:val="15"/>
        <w:szCs w:val="15"/>
      </w:rPr>
      <w:fldChar w:fldCharType="begin"/>
    </w:r>
    <w:r>
      <w:rPr>
        <w:color w:val="000000"/>
        <w:sz w:val="15"/>
        <w:szCs w:val="15"/>
      </w:rPr>
      <w:instrText>NUMPAGES</w:instrText>
    </w:r>
    <w:r w:rsidR="00535F48">
      <w:rPr>
        <w:color w:val="000000"/>
        <w:sz w:val="15"/>
        <w:szCs w:val="1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9B0" w:rsidRDefault="008179B0" w:rsidP="00503A1D">
      <w:pPr>
        <w:spacing w:line="240" w:lineRule="auto"/>
      </w:pPr>
      <w:r>
        <w:separator/>
      </w:r>
    </w:p>
  </w:footnote>
  <w:footnote w:type="continuationSeparator" w:id="0">
    <w:p w:rsidR="008179B0" w:rsidRDefault="008179B0" w:rsidP="00503A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20"/>
        <w:tab w:val="center" w:pos="4536"/>
        <w:tab w:val="right" w:pos="9072"/>
      </w:tabs>
      <w:jc w:val="center"/>
      <w:rPr>
        <w:sz w:val="15"/>
        <w:szCs w:val="15"/>
      </w:rPr>
    </w:pPr>
    <w:r>
      <w:rPr>
        <w:noProof/>
        <w:color w:val="000000"/>
        <w:sz w:val="15"/>
        <w:szCs w:val="15"/>
      </w:rPr>
      <w:drawing>
        <wp:inline distT="0" distB="0" distL="0" distR="0">
          <wp:extent cx="1368000" cy="6984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000" cy="69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A1D" w:rsidRDefault="00B10DC9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520"/>
        <w:tab w:val="center" w:pos="4536"/>
        <w:tab w:val="right" w:pos="9072"/>
      </w:tabs>
      <w:jc w:val="center"/>
      <w:rPr>
        <w:color w:val="000000"/>
        <w:sz w:val="15"/>
        <w:szCs w:val="15"/>
      </w:rPr>
    </w:pPr>
    <w:r>
      <w:rPr>
        <w:noProof/>
        <w:color w:val="000000"/>
        <w:sz w:val="15"/>
        <w:szCs w:val="15"/>
      </w:rPr>
      <w:drawing>
        <wp:inline distT="0" distB="0" distL="0" distR="0">
          <wp:extent cx="1368000" cy="698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000" cy="69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F2D9D"/>
    <w:multiLevelType w:val="hybridMultilevel"/>
    <w:tmpl w:val="346C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3A1D"/>
    <w:rsid w:val="00052FDF"/>
    <w:rsid w:val="00503A1D"/>
    <w:rsid w:val="00535F48"/>
    <w:rsid w:val="008179B0"/>
    <w:rsid w:val="008A292C"/>
    <w:rsid w:val="00A34A62"/>
    <w:rsid w:val="00B1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48"/>
  </w:style>
  <w:style w:type="paragraph" w:styleId="Heading1">
    <w:name w:val="heading 1"/>
    <w:basedOn w:val="normal0"/>
    <w:next w:val="normal0"/>
    <w:rsid w:val="00503A1D"/>
    <w:pPr>
      <w:keepNext/>
      <w:keepLines/>
      <w:spacing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503A1D"/>
    <w:pPr>
      <w:keepNext/>
      <w:keepLines/>
      <w:ind w:left="720" w:firstLine="720"/>
      <w:outlineLvl w:val="1"/>
    </w:pPr>
    <w:rPr>
      <w:b/>
      <w:sz w:val="22"/>
      <w:szCs w:val="22"/>
    </w:rPr>
  </w:style>
  <w:style w:type="paragraph" w:styleId="Heading3">
    <w:name w:val="heading 3"/>
    <w:basedOn w:val="normal0"/>
    <w:next w:val="normal0"/>
    <w:rsid w:val="00503A1D"/>
    <w:pPr>
      <w:keepNext/>
      <w:keepLines/>
      <w:ind w:left="720" w:firstLine="720"/>
      <w:outlineLvl w:val="2"/>
    </w:pPr>
    <w:rPr>
      <w:b/>
      <w:sz w:val="22"/>
      <w:szCs w:val="22"/>
    </w:rPr>
  </w:style>
  <w:style w:type="paragraph" w:styleId="Heading4">
    <w:name w:val="heading 4"/>
    <w:basedOn w:val="normal0"/>
    <w:next w:val="normal0"/>
    <w:rsid w:val="00503A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3A1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03A1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3A1D"/>
  </w:style>
  <w:style w:type="paragraph" w:styleId="Title">
    <w:name w:val="Title"/>
    <w:basedOn w:val="normal0"/>
    <w:next w:val="normal0"/>
    <w:rsid w:val="00503A1D"/>
    <w:rPr>
      <w:b/>
      <w:sz w:val="28"/>
      <w:szCs w:val="28"/>
    </w:rPr>
  </w:style>
  <w:style w:type="paragraph" w:styleId="Subtitle">
    <w:name w:val="Subtitle"/>
    <w:basedOn w:val="normal0"/>
    <w:next w:val="normal0"/>
    <w:rsid w:val="00503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9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9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SHETTY</dc:creator>
  <cp:lastModifiedBy>Abhishek Shetty</cp:lastModifiedBy>
  <cp:revision>4</cp:revision>
  <dcterms:created xsi:type="dcterms:W3CDTF">2021-05-07T14:38:00Z</dcterms:created>
  <dcterms:modified xsi:type="dcterms:W3CDTF">2021-05-07T14:47:00Z</dcterms:modified>
</cp:coreProperties>
</file>