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B45309"/>
          <w:sz w:val="48"/>
        </w:rPr>
        <w:t>TNT TAMIL CALENDAR</w:t>
      </w:r>
    </w:p>
    <w:p>
      <w:pPr>
        <w:jc w:val="center"/>
      </w:pPr>
      <w:r>
        <w:rPr>
          <w:rFonts w:ascii="Calibri" w:hAnsi="Calibri"/>
          <w:b/>
          <w:color w:val="1E293B"/>
          <w:sz w:val="26"/>
        </w:rPr>
        <w:t>Commercial Proposal, Application Demonstration &amp; Technical Terms</w:t>
        <w:br/>
        <w:t>(திட்ட மதிப்பீடு, அம்சங்கள் &amp; ஒப்பந்த விதிமுறைகள்)</w:t>
      </w:r>
    </w:p>
    <w:p>
      <w:pPr>
        <w:jc w:val="center"/>
      </w:pPr>
      <w:r>
        <w:rPr>
          <w:rFonts w:ascii="Calibri" w:hAnsi="Calibri"/>
          <w:color w:val="64748B"/>
          <w:sz w:val="19"/>
        </w:rPr>
        <w:t>Project: TNT Tamil Calendar &amp; Catering Integration  |  Date: October 2026  |  Version: 2.0</w:t>
      </w:r>
    </w:p>
    <w:p>
      <w:pPr>
        <w:spacing w:after="240"/>
      </w:pPr>
    </w:p>
    <w:p>
      <w:pPr>
        <w:spacing w:before="280" w:after="120"/>
      </w:pPr>
      <w:r>
        <w:rPr>
          <w:rFonts w:ascii="Calibri" w:hAnsi="Calibri"/>
          <w:b/>
          <w:color w:val="B45309"/>
          <w:sz w:val="30"/>
        </w:rPr>
        <w:t>1. Existing App Demonstration (தற்போதுள்ள திரைகள் &amp; முடிக்கப்பட்ட அம்சங்கள்)</w:t>
      </w:r>
    </w:p>
    <w:p>
      <w:pPr>
        <w:spacing w:after="80"/>
      </w:pPr>
      <w:r>
        <w:t>The TNT Tamil Calendar application is fully architected and operational with the following 11 completed screens and features:</w:t>
      </w:r>
    </w:p>
    <w:p>
      <w:pPr>
        <w:pStyle w:val="ListBullet"/>
        <w:spacing w:after="40"/>
      </w:pPr>
      <w:r>
        <w:rPr>
          <w:b/>
          <w:sz w:val="20"/>
        </w:rPr>
        <w:t xml:space="preserve">Screen 1: Welcome &amp; Onboarding (வரவேற்பு திரை): </w:t>
      </w:r>
      <w:r>
        <w:rPr>
          <w:sz w:val="20"/>
        </w:rPr>
        <w:t>Bilingual English/Tamil switcher, branded splash screen, and instant Guest mode access without login.</w:t>
      </w:r>
    </w:p>
    <w:p>
      <w:pPr>
        <w:pStyle w:val="ListBullet"/>
        <w:spacing w:after="40"/>
      </w:pPr>
      <w:r>
        <w:rPr>
          <w:b/>
          <w:sz w:val="20"/>
        </w:rPr>
        <w:t xml:space="preserve">Screen 2: Authentication &amp; Security (பாதுகாப்பு &amp; கணக்கு): </w:t>
      </w:r>
      <w:r>
        <w:rPr>
          <w:sz w:val="20"/>
        </w:rPr>
        <w:t>Email + Password login, Google Sign-in with Android OAuth deep linking, and custom 6-digit SHA-256 hashed Email OTP verification.</w:t>
      </w:r>
    </w:p>
    <w:p>
      <w:pPr>
        <w:pStyle w:val="ListBullet"/>
        <w:spacing w:after="40"/>
      </w:pPr>
      <w:r>
        <w:rPr>
          <w:b/>
          <w:sz w:val="20"/>
        </w:rPr>
        <w:t xml:space="preserve">Screen 3: Home Dashboard (முதன்மை முகப்புத் திரை): </w:t>
      </w:r>
      <w:r>
        <w:rPr>
          <w:sz w:val="20"/>
        </w:rPr>
        <w:t>Gregorian &amp; Tamil date card (Krodhi year, Tamil month, Thithi, Nakshatra), daily Sunrise/Sunset, Nalla Neram (morning/evening), Rahu Kalam, Yamagandam, Gulika Kaal, Gowri Panchangam glance, upcoming festival carousel, and Shree Taste &amp; Taste Catering booking banner.</w:t>
      </w:r>
    </w:p>
    <w:p>
      <w:pPr>
        <w:pStyle w:val="ListBullet"/>
        <w:spacing w:after="40"/>
      </w:pPr>
      <w:r>
        <w:rPr>
          <w:b/>
          <w:sz w:val="20"/>
        </w:rPr>
        <w:t xml:space="preserve">Screen 4: Monthly Calendar Grid (மாத நாள்காட்டி திரை): </w:t>
      </w:r>
      <w:r>
        <w:rPr>
          <w:sz w:val="20"/>
        </w:rPr>
        <w:t>Dual Gregorian and Tamil date display with visual indicators for Amavasai, Pournami, Pradosham, Ekadasi, Muhurtham, and Government Holidays. Includes interactive date summary sheet and 15-minute in-memory caching for instant navigation.</w:t>
      </w:r>
    </w:p>
    <w:p>
      <w:pPr>
        <w:pStyle w:val="ListBullet"/>
        <w:spacing w:after="40"/>
      </w:pPr>
      <w:r>
        <w:rPr>
          <w:b/>
          <w:sz w:val="20"/>
        </w:rPr>
        <w:t xml:space="preserve">Screen 5: Daily Panchangam (முழுமையான தினசரி பஞ்சாங்கம்): </w:t>
      </w:r>
      <w:r>
        <w:rPr>
          <w:sz w:val="20"/>
        </w:rPr>
        <w:t>Complete 5 limbs (Thithi, Nakshatra, Yoga, Karana, Vara) plus Brahma Muhurtham, Abhijit Muhurtham, 24-hour planetary Hora chart, and full 8-slot Day/Night Gowri Panchangam operating 100% offline via astronomical algorithms.</w:t>
      </w:r>
    </w:p>
    <w:p>
      <w:pPr>
        <w:pStyle w:val="ListBullet"/>
        <w:spacing w:after="40"/>
      </w:pPr>
      <w:r>
        <w:rPr>
          <w:b/>
          <w:sz w:val="20"/>
        </w:rPr>
        <w:t xml:space="preserve">Screen 6: Subha Muhurtham Dates (சுப முகூர்த்த நாட்கள்): </w:t>
      </w:r>
      <w:r>
        <w:rPr>
          <w:sz w:val="20"/>
        </w:rPr>
        <w:t>Categorized lists for Marriage (திருமணம்), Grihapravesham (வீடு புகுவிழா), and Valarpirai/Theipirai filters, featuring direct 'Contact Catering for this Date' integration.</w:t>
      </w:r>
    </w:p>
    <w:p>
      <w:pPr>
        <w:pStyle w:val="ListBullet"/>
        <w:spacing w:after="40"/>
      </w:pPr>
      <w:r>
        <w:rPr>
          <w:b/>
          <w:sz w:val="20"/>
        </w:rPr>
        <w:t xml:space="preserve">Screen 7: Festivals &amp; Special Days (பண்டிகைகள் &amp; விரத நாட்கள்): </w:t>
      </w:r>
      <w:r>
        <w:rPr>
          <w:sz w:val="20"/>
        </w:rPr>
        <w:t>Hindu, Christian, Muslim, and Government holiday tabs, plus monthly recurring fasting days (Kiruthigai, Sashti, Chathurthi, Sivarathiri).</w:t>
      </w:r>
    </w:p>
    <w:p>
      <w:pPr>
        <w:pStyle w:val="ListBullet"/>
        <w:spacing w:after="40"/>
      </w:pPr>
      <w:r>
        <w:rPr>
          <w:b/>
          <w:sz w:val="20"/>
        </w:rPr>
        <w:t xml:space="preserve">Screen 8: Personal Events &amp; Reminders (சுய நிகழ்வுகள்): </w:t>
      </w:r>
      <w:r>
        <w:rPr>
          <w:sz w:val="20"/>
        </w:rPr>
        <w:t>Custom event scheduler with local device alarms and strict Row-Level Security (RLS) data isolation.</w:t>
      </w:r>
    </w:p>
    <w:p>
      <w:pPr>
        <w:pStyle w:val="ListBullet"/>
        <w:spacing w:after="40"/>
      </w:pPr>
      <w:r>
        <w:rPr>
          <w:b/>
          <w:sz w:val="20"/>
        </w:rPr>
        <w:t xml:space="preserve">Screen 9: Shree Taste &amp; Taste Catering (கேட்டரிங் முன்பதிவு): </w:t>
      </w:r>
      <w:r>
        <w:rPr>
          <w:sz w:val="20"/>
        </w:rPr>
        <w:t>Lead generation form with instant WhatsApp pre-formatted chat launcher, phone dialer, and Supabase CRM database sync.</w:t>
      </w:r>
    </w:p>
    <w:p>
      <w:pPr>
        <w:pStyle w:val="ListBullet"/>
        <w:spacing w:after="40"/>
      </w:pPr>
      <w:r>
        <w:rPr>
          <w:b/>
          <w:sz w:val="20"/>
        </w:rPr>
        <w:t xml:space="preserve">Screen 10: In-App Notifications (அறிவிப்புகள் திரை): </w:t>
      </w:r>
      <w:r>
        <w:rPr>
          <w:sz w:val="20"/>
        </w:rPr>
        <w:t>Admin broadcast announcement feed with unread badges and date formatting.</w:t>
      </w:r>
    </w:p>
    <w:p>
      <w:pPr>
        <w:pStyle w:val="ListBullet"/>
        <w:spacing w:after="40"/>
      </w:pPr>
      <w:r>
        <w:rPr>
          <w:b/>
          <w:sz w:val="20"/>
        </w:rPr>
        <w:t xml:space="preserve">Screen 11: Admin Control Panel (நிர்வாக கட்டுப்பாட்டு அறை): </w:t>
      </w:r>
      <w:r>
        <w:rPr>
          <w:sz w:val="20"/>
        </w:rPr>
        <w:t>Server-verified RBAC security gate, festival/Muhurtham content management with instant cache eviction, push campaign creator, user directory, and SQL analytics aggregation.</w:t>
      </w:r>
    </w:p>
    <w:p>
      <w:pPr>
        <w:spacing w:before="280" w:after="120"/>
      </w:pPr>
      <w:r>
        <w:rPr>
          <w:rFonts w:ascii="Calibri" w:hAnsi="Calibri"/>
          <w:b/>
          <w:color w:val="B45309"/>
          <w:sz w:val="30"/>
        </w:rPr>
        <w:t>2. Remaining Work List (இன்னும் முடிக்க வேண்டிய பணிகள் &amp; Bugs)</w:t>
      </w:r>
    </w:p>
    <w:p>
      <w:pPr>
        <w:spacing w:after="80"/>
      </w:pPr>
      <w:r>
        <w:t>Items required to achieve 100% turnkey commercial Play Store deployment:</w:t>
      </w:r>
    </w:p>
    <w:p>
      <w:pPr>
        <w:pStyle w:val="ListBullet"/>
        <w:spacing w:after="40"/>
      </w:pPr>
      <w:r>
        <w:rPr>
          <w:b/>
          <w:sz w:val="20"/>
        </w:rPr>
        <w:t xml:space="preserve">SMS Gateway Provider Integration (Optional): </w:t>
      </w:r>
      <w:r>
        <w:rPr>
          <w:sz w:val="20"/>
        </w:rPr>
        <w:t>Email OTP works 100%. If mobile number SMS OTP is specifically required by the client, a commercial gateway (Fast2SMS / MSG91) can be linked via Supabase Edge Function.</w:t>
      </w:r>
    </w:p>
    <w:p>
      <w:pPr>
        <w:pStyle w:val="ListBullet"/>
        <w:spacing w:after="40"/>
      </w:pPr>
      <w:r>
        <w:rPr>
          <w:b/>
          <w:sz w:val="20"/>
        </w:rPr>
        <w:t xml:space="preserve">Production Firebase Project Setup: </w:t>
      </w:r>
      <w:r>
        <w:rPr>
          <w:sz w:val="20"/>
        </w:rPr>
        <w:t>Client needs to provide production Firebase project keys for background device broadcast notifications.</w:t>
      </w:r>
    </w:p>
    <w:p>
      <w:pPr>
        <w:pStyle w:val="ListBullet"/>
        <w:spacing w:after="40"/>
      </w:pPr>
      <w:r>
        <w:rPr>
          <w:b/>
          <w:sz w:val="20"/>
        </w:rPr>
        <w:t xml:space="preserve">Google Play Store Listing &amp; Production Signing: </w:t>
      </w:r>
      <w:r>
        <w:rPr>
          <w:sz w:val="20"/>
        </w:rPr>
        <w:t>Generate release keystore (.jks), prepare store graphics (icon 512x512, feature banner 1024x500, screenshots), and complete Google Play Data Safety declaration.</w:t>
      </w:r>
    </w:p>
    <w:p>
      <w:pPr>
        <w:pStyle w:val="ListBullet"/>
        <w:spacing w:after="40"/>
      </w:pPr>
      <w:r>
        <w:rPr>
          <w:b/>
          <w:sz w:val="20"/>
        </w:rPr>
        <w:t xml:space="preserve">Privacy Policy Webpage: </w:t>
      </w:r>
      <w:r>
        <w:rPr>
          <w:sz w:val="20"/>
        </w:rPr>
        <w:t>Host a simple static Privacy Policy webpage (free on GitHub Pages) required for Google Play approval.</w:t>
      </w:r>
    </w:p>
    <w:p>
      <w:pPr>
        <w:spacing w:before="280" w:after="120"/>
      </w:pPr>
      <w:r>
        <w:rPr>
          <w:rFonts w:ascii="Calibri" w:hAnsi="Calibri"/>
          <w:b/>
          <w:color w:val="B45309"/>
          <w:sz w:val="30"/>
        </w:rPr>
        <w:t>3. Written ₹50,000 Complete Commercial Quotation (முழுமையான ₹50K திட்ட மதிப்பீடு)</w:t>
      </w:r>
    </w:p>
    <w:p>
      <w:r>
        <w:t>The ₹50,000 production package delivers a turnkey mobile application and cloud backend ready for 1,000+ concurrent active users.</w:t>
      </w:r>
    </w:p>
    <w:p>
      <w:pPr>
        <w:spacing w:before="280" w:after="120"/>
      </w:pPr>
      <w:r>
        <w:rPr>
          <w:rFonts w:ascii="Calibri" w:hAnsi="Calibri"/>
          <w:b/>
          <w:color w:val="1E293B"/>
          <w:sz w:val="24"/>
        </w:rPr>
        <w:t>Milestones &amp; Delivery Schedule (மைல்கற்கள் &amp; கட்டண தவணைகள்)</w:t>
      </w:r>
    </w:p>
    <w:tbl>
      <w:tblPr>
        <w:tblW w:type="auto" w:w="0"/>
        <w:jc w:val="center"/>
        <w:tblLook w:firstColumn="1" w:firstRow="1" w:lastColumn="0" w:lastRow="0" w:noHBand="0" w:noVBand="1" w:val="04A0"/>
      </w:tblPr>
      <w:tblGrid>
        <w:gridCol w:w="2520"/>
        <w:gridCol w:w="2520"/>
        <w:gridCol w:w="2520"/>
        <w:gridCol w:w="2520"/>
      </w:tblGrid>
      <w:tr>
        <w:tc>
          <w:tcPr>
            <w:tcW w:type="dxa" w:w="2520"/>
            <w:shd w:fill="FEF3C7"/>
          </w:tcPr>
          <w:p>
            <w:r>
              <w:rPr>
                <w:b/>
                <w:sz w:val="19"/>
              </w:rPr>
              <w:t>Milestone</w:t>
            </w:r>
          </w:p>
        </w:tc>
        <w:tc>
          <w:tcPr>
            <w:tcW w:type="dxa" w:w="2520"/>
            <w:shd w:fill="FEF3C7"/>
          </w:tcPr>
          <w:p>
            <w:r>
              <w:rPr>
                <w:b/>
                <w:sz w:val="19"/>
              </w:rPr>
              <w:t>Deliverables / Scope</w:t>
            </w:r>
          </w:p>
        </w:tc>
        <w:tc>
          <w:tcPr>
            <w:tcW w:type="dxa" w:w="2520"/>
            <w:shd w:fill="FEF3C7"/>
          </w:tcPr>
          <w:p>
            <w:r>
              <w:rPr>
                <w:b/>
                <w:sz w:val="19"/>
              </w:rPr>
              <w:t>Share</w:t>
            </w:r>
          </w:p>
        </w:tc>
        <w:tc>
          <w:tcPr>
            <w:tcW w:type="dxa" w:w="2520"/>
            <w:shd w:fill="FEF3C7"/>
          </w:tcPr>
          <w:p>
            <w:r>
              <w:rPr>
                <w:b/>
                <w:sz w:val="19"/>
              </w:rPr>
              <w:t>Amount</w:t>
            </w:r>
          </w:p>
        </w:tc>
      </w:tr>
      <w:tr>
        <w:tc>
          <w:tcPr>
            <w:tcW w:type="dxa" w:w="2520"/>
          </w:tcPr>
          <w:p>
            <w:r>
              <w:rPr>
                <w:sz w:val="18"/>
              </w:rPr>
              <w:t>M1: Kickoff &amp; Security</w:t>
            </w:r>
          </w:p>
        </w:tc>
        <w:tc>
          <w:tcPr>
            <w:tcW w:type="dxa" w:w="2520"/>
          </w:tcPr>
          <w:p>
            <w:r>
              <w:rPr>
                <w:sz w:val="18"/>
              </w:rPr>
              <w:t>Backend schema setup, RLS hardening, Google OAuth &amp; Email OTP verification, project repository setup.</w:t>
            </w:r>
          </w:p>
        </w:tc>
        <w:tc>
          <w:tcPr>
            <w:tcW w:type="dxa" w:w="2520"/>
          </w:tcPr>
          <w:p>
            <w:r>
              <w:rPr>
                <w:sz w:val="18"/>
              </w:rPr>
              <w:t>25%</w:t>
            </w:r>
          </w:p>
        </w:tc>
        <w:tc>
          <w:tcPr>
            <w:tcW w:type="dxa" w:w="2520"/>
          </w:tcPr>
          <w:p>
            <w:r>
              <w:rPr>
                <w:sz w:val="18"/>
              </w:rPr>
              <w:t>₹12,500</w:t>
            </w:r>
          </w:p>
        </w:tc>
      </w:tr>
      <w:tr>
        <w:tc>
          <w:tcPr>
            <w:tcW w:type="dxa" w:w="2520"/>
          </w:tcPr>
          <w:p>
            <w:r>
              <w:rPr>
                <w:sz w:val="18"/>
              </w:rPr>
              <w:t>M2: Core App &amp; Astro Engine</w:t>
            </w:r>
          </w:p>
        </w:tc>
        <w:tc>
          <w:tcPr>
            <w:tcW w:type="dxa" w:w="2520"/>
          </w:tcPr>
          <w:p>
            <w:r>
              <w:rPr>
                <w:sz w:val="18"/>
              </w:rPr>
              <w:t>Monthly calendar grid, offline mathematical Panchangam, Muhurtham screens, Festivals, and 15-min caching layer.</w:t>
            </w:r>
          </w:p>
        </w:tc>
        <w:tc>
          <w:tcPr>
            <w:tcW w:type="dxa" w:w="2520"/>
          </w:tcPr>
          <w:p>
            <w:r>
              <w:rPr>
                <w:sz w:val="18"/>
              </w:rPr>
              <w:t>25%</w:t>
            </w:r>
          </w:p>
        </w:tc>
        <w:tc>
          <w:tcPr>
            <w:tcW w:type="dxa" w:w="2520"/>
          </w:tcPr>
          <w:p>
            <w:r>
              <w:rPr>
                <w:sz w:val="18"/>
              </w:rPr>
              <w:t>₹12,500</w:t>
            </w:r>
          </w:p>
        </w:tc>
      </w:tr>
      <w:tr>
        <w:tc>
          <w:tcPr>
            <w:tcW w:type="dxa" w:w="2520"/>
          </w:tcPr>
          <w:p>
            <w:r>
              <w:rPr>
                <w:sz w:val="18"/>
              </w:rPr>
              <w:t>M3: Admin Portal &amp; Catering</w:t>
            </w:r>
          </w:p>
        </w:tc>
        <w:tc>
          <w:tcPr>
            <w:tcW w:type="dxa" w:w="2520"/>
          </w:tcPr>
          <w:p>
            <w:r>
              <w:rPr>
                <w:sz w:val="18"/>
              </w:rPr>
              <w:t>Admin dashboard, notification campaigns, Shree Taste &amp; Taste Catering inquiry module, and unit/security test suite.</w:t>
            </w:r>
          </w:p>
        </w:tc>
        <w:tc>
          <w:tcPr>
            <w:tcW w:type="dxa" w:w="2520"/>
          </w:tcPr>
          <w:p>
            <w:r>
              <w:rPr>
                <w:sz w:val="18"/>
              </w:rPr>
              <w:t>25%</w:t>
            </w:r>
          </w:p>
        </w:tc>
        <w:tc>
          <w:tcPr>
            <w:tcW w:type="dxa" w:w="2520"/>
          </w:tcPr>
          <w:p>
            <w:r>
              <w:rPr>
                <w:sz w:val="18"/>
              </w:rPr>
              <w:t>₹12,500</w:t>
            </w:r>
          </w:p>
        </w:tc>
      </w:tr>
      <w:tr>
        <w:tc>
          <w:tcPr>
            <w:tcW w:type="dxa" w:w="2520"/>
          </w:tcPr>
          <w:p>
            <w:r>
              <w:rPr>
                <w:sz w:val="18"/>
              </w:rPr>
              <w:t>M4: Release Packaging &amp; Handover</w:t>
            </w:r>
          </w:p>
        </w:tc>
        <w:tc>
          <w:tcPr>
            <w:tcW w:type="dxa" w:w="2520"/>
          </w:tcPr>
          <w:p>
            <w:r>
              <w:rPr>
                <w:sz w:val="18"/>
              </w:rPr>
              <w:t>1,000-user load test certification, Google Play release build generation, full source code handover, and final sign-off.</w:t>
            </w:r>
          </w:p>
        </w:tc>
        <w:tc>
          <w:tcPr>
            <w:tcW w:type="dxa" w:w="2520"/>
          </w:tcPr>
          <w:p>
            <w:r>
              <w:rPr>
                <w:sz w:val="18"/>
              </w:rPr>
              <w:t>25%</w:t>
            </w:r>
          </w:p>
        </w:tc>
        <w:tc>
          <w:tcPr>
            <w:tcW w:type="dxa" w:w="2520"/>
          </w:tcPr>
          <w:p>
            <w:r>
              <w:rPr>
                <w:sz w:val="18"/>
              </w:rPr>
              <w:t>₹12,500</w:t>
            </w:r>
          </w:p>
        </w:tc>
      </w:tr>
    </w:tbl>
    <w:p>
      <w:pPr>
        <w:spacing w:after="120"/>
      </w:pPr>
    </w:p>
    <w:p>
      <w:pPr>
        <w:spacing w:before="280" w:after="120"/>
      </w:pPr>
      <w:r>
        <w:rPr>
          <w:rFonts w:ascii="Calibri" w:hAnsi="Calibri"/>
          <w:b/>
          <w:color w:val="B45309"/>
          <w:sz w:val="30"/>
        </w:rPr>
        <w:t>4. Basic ₹10,000 Alternative (அடிப்படை ₹10K மாற்றுத் திட்டம்)</w:t>
      </w:r>
    </w:p>
    <w:p>
      <w:r>
        <w:t>For clients desiring an entry-level calendar app without cloud infrastructure or recurring server dependencies:</w:t>
      </w:r>
    </w:p>
    <w:tbl>
      <w:tblPr>
        <w:tblW w:type="auto" w:w="0"/>
        <w:jc w:val="center"/>
        <w:tblLook w:firstColumn="1" w:firstRow="1" w:lastColumn="0" w:lastRow="0" w:noHBand="0" w:noVBand="1" w:val="04A0"/>
      </w:tblPr>
      <w:tblGrid>
        <w:gridCol w:w="3360"/>
        <w:gridCol w:w="3360"/>
        <w:gridCol w:w="3360"/>
      </w:tblGrid>
      <w:tr>
        <w:tc>
          <w:tcPr>
            <w:tcW w:type="dxa" w:w="3360"/>
            <w:shd w:fill="E2E8F0"/>
          </w:tcPr>
          <w:p>
            <w:r>
              <w:rPr>
                <w:b/>
                <w:sz w:val="19"/>
              </w:rPr>
              <w:t>Component / Feature</w:t>
            </w:r>
          </w:p>
        </w:tc>
        <w:tc>
          <w:tcPr>
            <w:tcW w:type="dxa" w:w="3360"/>
            <w:shd w:fill="E2E8F0"/>
          </w:tcPr>
          <w:p>
            <w:r>
              <w:rPr>
                <w:b/>
                <w:sz w:val="19"/>
              </w:rPr>
              <w:t>₹50K Full Package</w:t>
            </w:r>
          </w:p>
        </w:tc>
        <w:tc>
          <w:tcPr>
            <w:tcW w:type="dxa" w:w="3360"/>
            <w:shd w:fill="E2E8F0"/>
          </w:tcPr>
          <w:p>
            <w:r>
              <w:rPr>
                <w:b/>
                <w:sz w:val="19"/>
              </w:rPr>
              <w:t>₹10K Basic Alternative</w:t>
            </w:r>
          </w:p>
        </w:tc>
      </w:tr>
      <w:tr>
        <w:tc>
          <w:tcPr>
            <w:tcW w:type="dxa" w:w="3360"/>
          </w:tcPr>
          <w:p>
            <w:r>
              <w:rPr>
                <w:sz w:val="17"/>
              </w:rPr>
              <w:t>Calendar &amp; Gregorian/Tamil View</w:t>
            </w:r>
          </w:p>
        </w:tc>
        <w:tc>
          <w:tcPr>
            <w:tcW w:type="dxa" w:w="3360"/>
          </w:tcPr>
          <w:p>
            <w:r>
              <w:rPr>
                <w:sz w:val="17"/>
              </w:rPr>
              <w:t>Included (Interactive + Caching)</w:t>
            </w:r>
          </w:p>
        </w:tc>
        <w:tc>
          <w:tcPr>
            <w:tcW w:type="dxa" w:w="3360"/>
          </w:tcPr>
          <w:p>
            <w:r>
              <w:rPr>
                <w:sz w:val="17"/>
              </w:rPr>
              <w:t>Included (Basic Standalone)</w:t>
            </w:r>
          </w:p>
        </w:tc>
      </w:tr>
      <w:tr>
        <w:tc>
          <w:tcPr>
            <w:tcW w:type="dxa" w:w="3360"/>
          </w:tcPr>
          <w:p>
            <w:r>
              <w:rPr>
                <w:sz w:val="17"/>
              </w:rPr>
              <w:t>Offline Mathematical Panchangam</w:t>
            </w:r>
          </w:p>
        </w:tc>
        <w:tc>
          <w:tcPr>
            <w:tcW w:type="dxa" w:w="3360"/>
          </w:tcPr>
          <w:p>
            <w:r>
              <w:rPr>
                <w:sz w:val="17"/>
              </w:rPr>
              <w:t>Included (Complete 5 Limbs + Hora)</w:t>
            </w:r>
          </w:p>
        </w:tc>
        <w:tc>
          <w:tcPr>
            <w:tcW w:type="dxa" w:w="3360"/>
          </w:tcPr>
          <w:p>
            <w:r>
              <w:rPr>
                <w:sz w:val="17"/>
              </w:rPr>
              <w:t>Included (Basic Timings)</w:t>
            </w:r>
          </w:p>
        </w:tc>
      </w:tr>
      <w:tr>
        <w:tc>
          <w:tcPr>
            <w:tcW w:type="dxa" w:w="3360"/>
          </w:tcPr>
          <w:p>
            <w:r>
              <w:rPr>
                <w:sz w:val="17"/>
              </w:rPr>
              <w:t>Cloud Database (Supabase PostgreSQL)</w:t>
            </w:r>
          </w:p>
        </w:tc>
        <w:tc>
          <w:tcPr>
            <w:tcW w:type="dxa" w:w="3360"/>
          </w:tcPr>
          <w:p>
            <w:r>
              <w:rPr>
                <w:sz w:val="17"/>
              </w:rPr>
              <w:t>Included (37 Tables + RLS)</w:t>
            </w:r>
          </w:p>
        </w:tc>
        <w:tc>
          <w:tcPr>
            <w:tcW w:type="dxa" w:w="3360"/>
          </w:tcPr>
          <w:p>
            <w:r>
              <w:rPr>
                <w:sz w:val="17"/>
              </w:rPr>
              <w:t>REMOVED (Completely Offline)</w:t>
            </w:r>
          </w:p>
        </w:tc>
      </w:tr>
      <w:tr>
        <w:tc>
          <w:tcPr>
            <w:tcW w:type="dxa" w:w="3360"/>
          </w:tcPr>
          <w:p>
            <w:r>
              <w:rPr>
                <w:sz w:val="17"/>
              </w:rPr>
              <w:t>User Accounts &amp; Google Sign-In</w:t>
            </w:r>
          </w:p>
        </w:tc>
        <w:tc>
          <w:tcPr>
            <w:tcW w:type="dxa" w:w="3360"/>
          </w:tcPr>
          <w:p>
            <w:r>
              <w:rPr>
                <w:sz w:val="17"/>
              </w:rPr>
              <w:t>Included (Cloud Auth + Email OTP)</w:t>
            </w:r>
          </w:p>
        </w:tc>
        <w:tc>
          <w:tcPr>
            <w:tcW w:type="dxa" w:w="3360"/>
          </w:tcPr>
          <w:p>
            <w:r>
              <w:rPr>
                <w:sz w:val="17"/>
              </w:rPr>
              <w:t>REMOVED (Guest Mode Only)</w:t>
            </w:r>
          </w:p>
        </w:tc>
      </w:tr>
      <w:tr>
        <w:tc>
          <w:tcPr>
            <w:tcW w:type="dxa" w:w="3360"/>
          </w:tcPr>
          <w:p>
            <w:r>
              <w:rPr>
                <w:sz w:val="17"/>
              </w:rPr>
              <w:t>Admin Control Panel</w:t>
            </w:r>
          </w:p>
        </w:tc>
        <w:tc>
          <w:tcPr>
            <w:tcW w:type="dxa" w:w="3360"/>
          </w:tcPr>
          <w:p>
            <w:r>
              <w:rPr>
                <w:sz w:val="17"/>
              </w:rPr>
              <w:t>Included (Dynamic Remote Updates)</w:t>
            </w:r>
          </w:p>
        </w:tc>
        <w:tc>
          <w:tcPr>
            <w:tcW w:type="dxa" w:w="3360"/>
          </w:tcPr>
          <w:p>
            <w:r>
              <w:rPr>
                <w:sz w:val="17"/>
              </w:rPr>
              <w:t>REMOVED (Hardcoded Data)</w:t>
            </w:r>
          </w:p>
        </w:tc>
      </w:tr>
      <w:tr>
        <w:tc>
          <w:tcPr>
            <w:tcW w:type="dxa" w:w="3360"/>
          </w:tcPr>
          <w:p>
            <w:r>
              <w:rPr>
                <w:sz w:val="17"/>
              </w:rPr>
              <w:t>Broadcast Push Notifications</w:t>
            </w:r>
          </w:p>
        </w:tc>
        <w:tc>
          <w:tcPr>
            <w:tcW w:type="dxa" w:w="3360"/>
          </w:tcPr>
          <w:p>
            <w:r>
              <w:rPr>
                <w:sz w:val="17"/>
              </w:rPr>
              <w:t>Included (Cloud Campaign Manager)</w:t>
            </w:r>
          </w:p>
        </w:tc>
        <w:tc>
          <w:tcPr>
            <w:tcW w:type="dxa" w:w="3360"/>
          </w:tcPr>
          <w:p>
            <w:r>
              <w:rPr>
                <w:sz w:val="17"/>
              </w:rPr>
              <w:t>REMOVED (No Remote Push)</w:t>
            </w:r>
          </w:p>
        </w:tc>
      </w:tr>
      <w:tr>
        <w:tc>
          <w:tcPr>
            <w:tcW w:type="dxa" w:w="3360"/>
          </w:tcPr>
          <w:p>
            <w:r>
              <w:rPr>
                <w:sz w:val="17"/>
              </w:rPr>
              <w:t>Catering Lead CRM Database</w:t>
            </w:r>
          </w:p>
        </w:tc>
        <w:tc>
          <w:tcPr>
            <w:tcW w:type="dxa" w:w="3360"/>
          </w:tcPr>
          <w:p>
            <w:r>
              <w:rPr>
                <w:sz w:val="17"/>
              </w:rPr>
              <w:t>Included (Supabase Sync + Lead CRM)</w:t>
            </w:r>
          </w:p>
        </w:tc>
        <w:tc>
          <w:tcPr>
            <w:tcW w:type="dxa" w:w="3360"/>
          </w:tcPr>
          <w:p>
            <w:r>
              <w:rPr>
                <w:sz w:val="17"/>
              </w:rPr>
              <w:t>REMOVED (Direct WhatsApp Only)</w:t>
            </w:r>
          </w:p>
        </w:tc>
      </w:tr>
      <w:tr>
        <w:tc>
          <w:tcPr>
            <w:tcW w:type="dxa" w:w="3360"/>
          </w:tcPr>
          <w:p>
            <w:r>
              <w:rPr>
                <w:sz w:val="17"/>
              </w:rPr>
              <w:t>1,000+ Concurrent Scalability</w:t>
            </w:r>
          </w:p>
        </w:tc>
        <w:tc>
          <w:tcPr>
            <w:tcW w:type="dxa" w:w="3360"/>
          </w:tcPr>
          <w:p>
            <w:r>
              <w:rPr>
                <w:sz w:val="17"/>
              </w:rPr>
              <w:t>Included (Load Tested &amp; Certified)</w:t>
            </w:r>
          </w:p>
        </w:tc>
        <w:tc>
          <w:tcPr>
            <w:tcW w:type="dxa" w:w="3360"/>
          </w:tcPr>
          <w:p>
            <w:r>
              <w:rPr>
                <w:sz w:val="17"/>
              </w:rPr>
              <w:t>REMOVED (Single-Device Only)</w:t>
            </w:r>
          </w:p>
        </w:tc>
      </w:tr>
      <w:tr>
        <w:tc>
          <w:tcPr>
            <w:tcW w:type="dxa" w:w="3360"/>
          </w:tcPr>
          <w:p>
            <w:r>
              <w:rPr>
                <w:sz w:val="17"/>
              </w:rPr>
              <w:t>Play Store Deployment Support</w:t>
            </w:r>
          </w:p>
        </w:tc>
        <w:tc>
          <w:tcPr>
            <w:tcW w:type="dxa" w:w="3360"/>
          </w:tcPr>
          <w:p>
            <w:r>
              <w:rPr>
                <w:sz w:val="17"/>
              </w:rPr>
              <w:t>Included (Full Submission Assistance)</w:t>
            </w:r>
          </w:p>
        </w:tc>
        <w:tc>
          <w:tcPr>
            <w:tcW w:type="dxa" w:w="3360"/>
          </w:tcPr>
          <w:p>
            <w:r>
              <w:rPr>
                <w:sz w:val="17"/>
              </w:rPr>
              <w:t>REMOVED (Unsigned APK Only)</w:t>
            </w:r>
          </w:p>
        </w:tc>
      </w:tr>
      <w:tr>
        <w:tc>
          <w:tcPr>
            <w:tcW w:type="dxa" w:w="3360"/>
          </w:tcPr>
          <w:p>
            <w:r>
              <w:rPr>
                <w:sz w:val="17"/>
              </w:rPr>
              <w:t>Warranty &amp; Support Period</w:t>
            </w:r>
          </w:p>
        </w:tc>
        <w:tc>
          <w:tcPr>
            <w:tcW w:type="dxa" w:w="3360"/>
          </w:tcPr>
          <w:p>
            <w:r>
              <w:rPr>
                <w:sz w:val="17"/>
              </w:rPr>
              <w:t>30 Days Hypercare Support</w:t>
            </w:r>
          </w:p>
        </w:tc>
        <w:tc>
          <w:tcPr>
            <w:tcW w:type="dxa" w:w="3360"/>
          </w:tcPr>
          <w:p>
            <w:r>
              <w:rPr>
                <w:sz w:val="17"/>
              </w:rPr>
              <w:t>7 Days Bug Fixing Only</w:t>
            </w:r>
          </w:p>
        </w:tc>
      </w:tr>
    </w:tbl>
    <w:p>
      <w:pPr>
        <w:spacing w:after="120"/>
      </w:pPr>
    </w:p>
    <w:p>
      <w:pPr>
        <w:spacing w:before="280" w:after="120"/>
      </w:pPr>
      <w:r>
        <w:rPr>
          <w:rFonts w:ascii="Calibri" w:hAnsi="Calibri"/>
          <w:b/>
          <w:color w:val="B45309"/>
          <w:sz w:val="30"/>
        </w:rPr>
        <w:t>5. Panchangam Data Source (பஞ்சாங்கம் தரவு மூலங்கள், துல்லியம் &amp; உரிமை)</w:t>
      </w:r>
    </w:p>
    <w:p>
      <w:pPr>
        <w:pStyle w:val="ListBullet"/>
        <w:spacing w:after="40"/>
      </w:pPr>
      <w:r>
        <w:rPr>
          <w:b/>
          <w:sz w:val="20"/>
        </w:rPr>
        <w:t xml:space="preserve">Dual Architecture: </w:t>
      </w:r>
      <w:r>
        <w:rPr>
          <w:sz w:val="20"/>
        </w:rPr>
        <w:t>Primary autonomous offline mathematical engine calculates solar sunrise, sunset, Rahu Kalam, Yamagandam, Gulika Kaal, Nalla Neram, and Gowri Panchangam locally for Tamil Nadu coordinates without requiring active internet. Optional cloud sync allows administrative overrides.</w:t>
      </w:r>
    </w:p>
    <w:p>
      <w:pPr>
        <w:pStyle w:val="ListBullet"/>
        <w:spacing w:after="40"/>
      </w:pPr>
      <w:r>
        <w:rPr>
          <w:b/>
          <w:sz w:val="20"/>
        </w:rPr>
        <w:t xml:space="preserve">Astronomical Accuracy: </w:t>
      </w:r>
      <w:r>
        <w:rPr>
          <w:sz w:val="20"/>
        </w:rPr>
        <w:t>Strictly follows authentic Drik Ganitha Tamil astrological principles. Verified with automated regression suites.</w:t>
      </w:r>
    </w:p>
    <w:p>
      <w:pPr>
        <w:pStyle w:val="ListBullet"/>
        <w:spacing w:after="40"/>
      </w:pPr>
      <w:r>
        <w:rPr>
          <w:b/>
          <w:sz w:val="20"/>
        </w:rPr>
        <w:t xml:space="preserve">100% Client Ownership: </w:t>
      </w:r>
      <w:r>
        <w:rPr>
          <w:sz w:val="20"/>
        </w:rPr>
        <w:t>The algorithms, datasets, and calculations belong completely to the client with zero third-party API licensing costs or lock-in.</w:t>
      </w:r>
    </w:p>
    <w:p>
      <w:pPr>
        <w:pStyle w:val="ListBullet"/>
        <w:spacing w:after="40"/>
      </w:pPr>
      <w:r>
        <w:rPr>
          <w:b/>
          <w:sz w:val="20"/>
        </w:rPr>
        <w:t xml:space="preserve">Update Process: </w:t>
      </w:r>
      <w:r>
        <w:rPr>
          <w:sz w:val="20"/>
        </w:rPr>
        <w:t>Upcoming festival schedules and newly declared government holidays are updated anytime via the Admin Portal without releasing new app updates.</w:t>
      </w:r>
    </w:p>
    <w:p>
      <w:pPr>
        <w:spacing w:before="280" w:after="120"/>
      </w:pPr>
      <w:r>
        <w:rPr>
          <w:rFonts w:ascii="Calibri" w:hAnsi="Calibri"/>
          <w:b/>
          <w:color w:val="B45309"/>
          <w:sz w:val="30"/>
        </w:rPr>
        <w:t>6. Publishing &amp; Maintenance (வெளியீடு, கணக்கு உரிமை &amp; பராமரிப்பு)</w:t>
      </w:r>
    </w:p>
    <w:p>
      <w:pPr>
        <w:pStyle w:val="ListBullet"/>
        <w:spacing w:after="40"/>
      </w:pPr>
      <w:r>
        <w:rPr>
          <w:b/>
          <w:sz w:val="20"/>
        </w:rPr>
        <w:t xml:space="preserve">Account Ownership: </w:t>
      </w:r>
      <w:r>
        <w:rPr>
          <w:sz w:val="20"/>
        </w:rPr>
        <w:t>Google Play Console account ($25 one-time fee) and Supabase cloud database accounts are registered 100% in the client's name. Client retains complete master ownership of all code, assets, and credentials.</w:t>
      </w:r>
    </w:p>
    <w:p>
      <w:pPr>
        <w:pStyle w:val="ListBullet"/>
        <w:spacing w:after="40"/>
      </w:pPr>
      <w:r>
        <w:rPr>
          <w:b/>
          <w:sz w:val="20"/>
        </w:rPr>
        <w:t xml:space="preserve">Recurring Costs: </w:t>
      </w:r>
      <w:r>
        <w:rPr>
          <w:sz w:val="20"/>
        </w:rPr>
        <w:t>Supabase Free Tier ($0/month) supports up to 50,000 monthly active users and 500 MB database storage. Optional Pro Tier is $25/month (~₹2,100/mo) if scaling beyond. Email OTP is 100% free.</w:t>
      </w:r>
    </w:p>
    <w:p>
      <w:pPr>
        <w:pStyle w:val="ListBullet"/>
        <w:spacing w:after="40"/>
      </w:pPr>
      <w:r>
        <w:rPr>
          <w:b/>
          <w:sz w:val="20"/>
        </w:rPr>
        <w:t xml:space="preserve">Support Period: </w:t>
      </w:r>
      <w:r>
        <w:rPr>
          <w:sz w:val="20"/>
        </w:rPr>
        <w:t>30-Day Hypercare Warranty included in the ₹50K package covering immediate bug fixing and Play Store review support. Optional AMC available at ₹2,500/month or ₹25,000/year.</w:t>
      </w:r>
    </w:p>
    <w:p>
      <w:pPr>
        <w:spacing w:before="280" w:after="120"/>
      </w:pPr>
      <w:r>
        <w:rPr>
          <w:rFonts w:ascii="Calibri" w:hAnsi="Calibri"/>
          <w:b/>
          <w:color w:val="B45309"/>
          <w:sz w:val="30"/>
        </w:rPr>
        <w:t>7. Payment Terms &amp; Acceptance Process (கட்டண விதிமுறைகள் &amp; ஒப்புதல் முறை)</w:t>
      </w:r>
    </w:p>
    <w:p>
      <w:pPr>
        <w:pStyle w:val="ListBullet"/>
        <w:spacing w:after="40"/>
      </w:pPr>
      <w:r>
        <w:rPr>
          <w:b/>
          <w:sz w:val="20"/>
        </w:rPr>
        <w:t xml:space="preserve">Advance &amp; Milestone Invoicing: </w:t>
      </w:r>
      <w:r>
        <w:rPr>
          <w:sz w:val="20"/>
        </w:rPr>
        <w:t>25% advance (₹12,500) upon signing, followed by 25% at each verified milestone delivery.</w:t>
      </w:r>
    </w:p>
    <w:p>
      <w:pPr>
        <w:pStyle w:val="ListBullet"/>
        <w:spacing w:after="40"/>
      </w:pPr>
      <w:r>
        <w:rPr>
          <w:b/>
          <w:sz w:val="20"/>
        </w:rPr>
        <w:t xml:space="preserve">Review Period: </w:t>
      </w:r>
      <w:r>
        <w:rPr>
          <w:sz w:val="20"/>
        </w:rPr>
        <w:t>Client has 3 business days to test each milestone build and provide written acceptance or bug reports.</w:t>
      </w:r>
    </w:p>
    <w:p>
      <w:pPr>
        <w:pStyle w:val="ListBullet"/>
        <w:spacing w:after="40"/>
      </w:pPr>
      <w:r>
        <w:rPr>
          <w:b/>
          <w:sz w:val="20"/>
        </w:rPr>
        <w:t xml:space="preserve">Final Handover: </w:t>
      </w:r>
      <w:r>
        <w:rPr>
          <w:sz w:val="20"/>
        </w:rPr>
        <w:t>All master administrator credentials, signing keystores, and full source code repositories are transferred immediately upon settlement of the final milestone.</w:t>
      </w:r>
    </w:p>
    <w:p>
      <w:pPr>
        <w:spacing w:after="240"/>
      </w:pPr>
    </w:p>
    <w:p>
      <w:pPr>
        <w:spacing w:before="280" w:after="120"/>
      </w:pPr>
      <w:r>
        <w:rPr>
          <w:rFonts w:ascii="Calibri" w:hAnsi="Calibri"/>
          <w:b/>
          <w:color w:val="1E293B"/>
          <w:sz w:val="24"/>
        </w:rPr>
        <w:t>8. Formal Acceptance &amp; Signatures (முறைசார் ஒப்புதல்)</w:t>
      </w:r>
    </w:p>
    <w:tbl>
      <w:tblPr>
        <w:tblW w:type="auto" w:w="0"/>
        <w:jc w:val="center"/>
        <w:tblLook w:firstColumn="1" w:firstRow="1" w:lastColumn="0" w:lastRow="0" w:noHBand="0" w:noVBand="1" w:val="04A0"/>
      </w:tblPr>
      <w:tblGrid>
        <w:gridCol w:w="5040"/>
        <w:gridCol w:w="5040"/>
      </w:tblGrid>
      <w:tr>
        <w:tc>
          <w:tcPr>
            <w:tcW w:type="dxa" w:w="5040"/>
          </w:tcPr>
          <w:p>
            <w:r>
              <w:rPr>
                <w:sz w:val="19"/>
              </w:rPr>
              <w:t>For TNT Tamil Calendar / Shree Taste &amp; Taste:</w:t>
              <w:br/>
              <w:br/>
              <w:t>Name: _________________________________</w:t>
              <w:br/>
              <w:br/>
              <w:t>Signature: ____________________________</w:t>
              <w:br/>
              <w:br/>
              <w:t>Date: _________________________________</w:t>
            </w:r>
          </w:p>
        </w:tc>
        <w:tc>
          <w:tcPr>
            <w:tcW w:type="dxa" w:w="5040"/>
          </w:tcPr>
          <w:p>
            <w:r>
              <w:rPr>
                <w:sz w:val="19"/>
              </w:rPr>
              <w:t>For Development &amp; Technical Engineering:</w:t>
              <w:br/>
              <w:br/>
              <w:t>Name: Vishwakumar / Technical Lead</w:t>
              <w:br/>
              <w:br/>
              <w:t>Signature: ____________________________</w:t>
              <w:br/>
              <w:br/>
              <w:t>Date: _________________________________</w:t>
            </w:r>
          </w:p>
        </w:tc>
      </w:tr>
      <w:tr>
        <w:tc>
          <w:tcPr>
            <w:tcW w:type="dxa" w:w="5040"/>
          </w:tcPr>
          <w:p/>
        </w:tc>
        <w:tc>
          <w:tcPr>
            <w:tcW w:type="dxa" w:w="5040"/>
          </w:tcP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