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Фирменный бланк Маркиро (англ. — Markiro)</w:t>
      </w:r>
    </w:p>
    <w:p>
      <w:pPr>
        <w:pStyle w:val="DocumentSummary"/>
        <w:spacing w:after="220"/>
      </w:pPr>
      <w:r>
        <w:t xml:space="preserve">Правила использования компактного редактируемого фирменного бланка.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Код документа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MKR-BRD-01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Редакция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2026.08/01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Действует с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15.08.2026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Проверка редакции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https://markiro.app/d/MKR-BRD-01/2026.08/01/15.08.2026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Язык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RU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Оператор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Контакты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Статус</w:t>
      </w:r>
    </w:p>
    <w:p>
      <w:r>
        <w:t xml:space="preserve">ШАБЛОН — НЕ ЯВЛЯЕТСЯ ДЕЙСТВУЮЩИМ ДОКУМЕНТОМ. Бланк становится частью документа только после заполнения, проверки и оформления уполномоченным лицом.</w:t>
      </w:r>
    </w:p>
    <w:p>
      <w:pPr>
        <w:pStyle w:val="Heading1"/>
      </w:pPr>
      <w:r>
        <w:t xml:space="preserve">2. Использование</w:t>
      </w:r>
    </w:p>
    <w:p>
      <w:r>
        <w:t xml:space="preserve">Шаблон предназначен для официальной переписки и индивидуальных документов Маркиро. Следует сохранять фирменный знак, типографику, компактную верхнюю область, нижний колонтитул, поля и стили заголовков.</w:t>
      </w:r>
    </w:p>
    <w:p>
      <w:pPr>
        <w:pStyle w:val="Heading1"/>
      </w:pPr>
      <w:r>
        <w:t xml:space="preserve">3. Заполняемые реквизиты</w:t>
      </w:r>
    </w:p>
    <w:p>
      <w:r>
        <w:t xml:space="preserve">Перед выпуском заполняются название и номер документа, дата, адресат, текст, сведения об уполномоченном лице и иные применимые реквизиты. Для индивидуального документа назначается уникальный номер; общая версия шаблона не заменяет его.</w:t>
      </w:r>
    </w:p>
    <w:p>
      <w:pPr>
        <w:pStyle w:val="Heading1"/>
      </w:pPr>
      <w:r>
        <w:t xml:space="preserve">4. Контроль документа</w:t>
      </w:r>
    </w:p>
    <w:p>
      <w:r>
        <w:t xml:space="preserve">Код шаблона: MKR-BRD-01. Редакция: 2026.08/01. Дата вступления в силу: 15.08.2026. Нижний колонтитул содержит номер страницы и Data Matrix, ведущий на запись именно этого шаблона в публичном реестре. Русский текст является приоритетным; английский — информационным переводом.</w:t>
      </w:r>
    </w:p>
    <w:p>
      <w:pPr>
        <w:pStyle w:val="Heading1"/>
      </w:pPr>
      <w:r>
        <w:t xml:space="preserve">5. Что не входит в шаблон</w:t>
      </w:r>
    </w:p>
    <w:p>
      <w:r>
        <w:t xml:space="preserve">Шаблон не содержит предзаполненные сведения о контрагенте, подпись, печать, заявление об утверждении, юридическую оценку или статус проверки конкретного документа. Такие элементы добавляются только в рамках отдельной подтвержденной процедуры.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MKR-BRD-01 · 2026.08/01 · 15.08.2026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MKR-BRD-01 · 2026.08/01 · 15.08.2026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40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MKR-BRD-01 · 2026.08/01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52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286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MKR-BRD-01 · 2026.08/01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  <w:style w:type="paragraph" w:styleId="FurnitureMono">
    <w:name w:val="Document Furniture Mono"/>
    <w:basedOn w:val="Normal"/>
    <w:next w:val="Normal"/>
    <w:pPr>
      <w:spacing w:after="0" w:before="0" w:line="180"/>
    </w:pPr>
    <w:rPr>
      <w:rFonts w:ascii="IBM Plex Mono" w:cs="IBM Plex Mono" w:eastAsia="IBM Plex Mono" w:hAnsi="IBM Plex Mono"/>
      <w:color w:val="17161A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f6f0f9dbd48c67da671d28e7ddae0e1bb7d0ea2.svg"/><Relationship Id="rId1" Type="http://schemas.openxmlformats.org/officeDocument/2006/relationships/image" Target="media/35c085dde6f278163d7e804c2e4fb9931386bcf8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5f6f0f9dbd48c67da671d28e7ddae0e1bb7d0ea2.svg"/><Relationship Id="rId1" Type="http://schemas.openxmlformats.org/officeDocument/2006/relationships/image" Target="media/35c085dde6f278163d7e804c2e4fb9931386bcf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Фирменный бланк Маркиро (англ. — Markiro)</dc:title>
  <dc:subject>MKR-BRD-01/2026.08/01</dc:subject>
  <dc:creator>Markiro</dc:creator>
  <dc:description>Правила использования компактного редактируемого фирменного бланка.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