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DBE8" w14:textId="77777777" w:rsidR="00F66376" w:rsidRDefault="00F66376">
      <w:pPr>
        <w:spacing w:before="2800"/>
      </w:pPr>
    </w:p>
    <w:p w14:paraId="2B349D45" w14:textId="77777777" w:rsidR="00C66C95" w:rsidRPr="00324F62" w:rsidRDefault="00C66C95" w:rsidP="00C66C95">
      <w:pPr>
        <w:jc w:val="center"/>
        <w:rPr>
          <w:color w:val="538135" w:themeColor="accent6" w:themeShade="BF"/>
        </w:rPr>
      </w:pPr>
      <w:r w:rsidRPr="00324F62">
        <w:rPr>
          <w:b/>
          <w:bCs/>
          <w:color w:val="538135" w:themeColor="accent6" w:themeShade="BF"/>
          <w:sz w:val="72"/>
          <w:szCs w:val="72"/>
        </w:rPr>
        <w:t>CannaSaas</w:t>
      </w:r>
    </w:p>
    <w:p w14:paraId="1C82247A" w14:textId="77777777" w:rsidR="00C66C95" w:rsidRDefault="00C66C95" w:rsidP="00C66C95">
      <w:pPr>
        <w:spacing w:after="240"/>
        <w:jc w:val="center"/>
      </w:pPr>
      <w:r>
        <w:rPr>
          <w:color w:val="6B7280"/>
          <w:sz w:val="24"/>
          <w:szCs w:val="24"/>
        </w:rPr>
        <w:t>Multi-Tenant Cannabis Dispensary SaaS Platform</w:t>
      </w:r>
    </w:p>
    <w:p w14:paraId="38F8AACE" w14:textId="77777777" w:rsidR="00C66C95" w:rsidRPr="00C66C95" w:rsidRDefault="00C66C95" w:rsidP="00C66C95">
      <w:pPr>
        <w:pStyle w:val="Heading2"/>
        <w:jc w:val="center"/>
      </w:pPr>
      <w:r w:rsidRPr="00C66C95">
        <w:t>Architecture Review &amp; Code Walkthrough</w:t>
      </w:r>
    </w:p>
    <w:p w14:paraId="36F8A644" w14:textId="77777777" w:rsidR="00C66C95" w:rsidRDefault="00C66C95" w:rsidP="00C66C95">
      <w:pPr>
        <w:spacing w:after="120" w:line="276" w:lineRule="auto"/>
        <w:jc w:val="center"/>
      </w:pPr>
      <w:r>
        <w:rPr>
          <w:b/>
          <w:bCs/>
          <w:sz w:val="24"/>
          <w:szCs w:val="24"/>
        </w:rPr>
        <w:t>Multi-Tenant Cannabis Dispensary SaaS Platform</w:t>
      </w:r>
    </w:p>
    <w:p w14:paraId="7C0F4B80" w14:textId="77777777" w:rsidR="00C66C95" w:rsidRDefault="00C66C95" w:rsidP="00C66C95">
      <w:pPr>
        <w:spacing w:after="120" w:line="276" w:lineRule="auto"/>
        <w:jc w:val="center"/>
      </w:pPr>
      <w:r>
        <w:rPr>
          <w:color w:val="666666"/>
        </w:rPr>
        <w:t>NY / NJ / CT Market Focus</w:t>
      </w:r>
    </w:p>
    <w:p w14:paraId="71D074AB" w14:textId="063FE81A" w:rsidR="00C66C95" w:rsidRDefault="00C66C95" w:rsidP="00C66C95">
      <w:pPr>
        <w:spacing w:after="120" w:line="276" w:lineRule="auto"/>
        <w:jc w:val="center"/>
      </w:pPr>
      <w:r>
        <w:rPr>
          <w:color w:val="666666"/>
        </w:rPr>
        <w:t xml:space="preserve">Dennis Luken — </w:t>
      </w:r>
      <w:r>
        <w:rPr>
          <w:color w:val="666666"/>
        </w:rPr>
        <w:t xml:space="preserve">Chief </w:t>
      </w:r>
      <w:r>
        <w:rPr>
          <w:color w:val="666666"/>
        </w:rPr>
        <w:t xml:space="preserve"> Architect &amp; Solo Founder</w:t>
      </w:r>
    </w:p>
    <w:p w14:paraId="6518B809" w14:textId="465A53B4" w:rsidR="00C66C95" w:rsidRDefault="00C66C95" w:rsidP="00C66C95">
      <w:pPr>
        <w:spacing w:after="120" w:line="276" w:lineRule="auto"/>
        <w:jc w:val="center"/>
      </w:pPr>
      <w:r>
        <w:rPr>
          <w:color w:val="999999"/>
        </w:rPr>
        <w:t>March 2026</w:t>
      </w:r>
      <w:r>
        <w:rPr>
          <w:color w:val="999999"/>
        </w:rPr>
        <w:t xml:space="preserve">  | CONFIDENTIAL</w:t>
      </w:r>
    </w:p>
    <w:p w14:paraId="634C0048" w14:textId="77777777" w:rsidR="00F66376" w:rsidRDefault="00F66376">
      <w:pPr>
        <w:pBdr>
          <w:top w:val="single" w:sz="6" w:space="1" w:color="C9A84C"/>
        </w:pBdr>
        <w:spacing w:before="200" w:after="400"/>
        <w:jc w:val="center"/>
      </w:pPr>
    </w:p>
    <w:p w14:paraId="1D3B6F2B" w14:textId="77777777" w:rsidR="00F66376" w:rsidRDefault="00F66376">
      <w:pPr>
        <w:sectPr w:rsidR="00F6637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247E78" w14:textId="77777777" w:rsidR="00F66376" w:rsidRDefault="00000000">
      <w:pPr>
        <w:pStyle w:val="Heading1"/>
      </w:pPr>
      <w:r>
        <w:lastRenderedPageBreak/>
        <w:t>Table of Contents</w:t>
      </w:r>
    </w:p>
    <w:p w14:paraId="6F147DC2" w14:textId="77777777" w:rsidR="00F66376" w:rsidRDefault="00000000">
      <w:pPr>
        <w:spacing w:after="60"/>
      </w:pPr>
      <w:r>
        <w:rPr>
          <w:color w:val="1B5E20"/>
        </w:rPr>
        <w:t>1. Executive Summary</w:t>
      </w:r>
    </w:p>
    <w:p w14:paraId="00297637" w14:textId="77777777" w:rsidR="00F66376" w:rsidRDefault="00000000">
      <w:pPr>
        <w:spacing w:after="60"/>
      </w:pPr>
      <w:r>
        <w:rPr>
          <w:color w:val="1B5E20"/>
        </w:rPr>
        <w:t>2. System Architecture Overview</w:t>
      </w:r>
    </w:p>
    <w:p w14:paraId="51A8BD53" w14:textId="77777777" w:rsidR="00F66376" w:rsidRDefault="00000000">
      <w:pPr>
        <w:spacing w:after="60"/>
      </w:pPr>
      <w:r>
        <w:rPr>
          <w:color w:val="1B5E20"/>
        </w:rPr>
        <w:t>3. Monorepo Structure &amp; Build System</w:t>
      </w:r>
    </w:p>
    <w:p w14:paraId="5173EC79" w14:textId="77777777" w:rsidR="00F66376" w:rsidRDefault="00000000">
      <w:pPr>
        <w:spacing w:after="60"/>
      </w:pPr>
      <w:r>
        <w:rPr>
          <w:color w:val="1B5E20"/>
        </w:rPr>
        <w:t>4. Backend Architecture (NestJS API)</w:t>
      </w:r>
    </w:p>
    <w:p w14:paraId="6743C595" w14:textId="77777777" w:rsidR="00F66376" w:rsidRDefault="00000000">
      <w:pPr>
        <w:spacing w:after="60"/>
      </w:pPr>
      <w:r>
        <w:rPr>
          <w:color w:val="1B5E20"/>
        </w:rPr>
        <w:t>5. Frontend Architecture (React Apps)</w:t>
      </w:r>
    </w:p>
    <w:p w14:paraId="2DFFC6FD" w14:textId="77777777" w:rsidR="00F66376" w:rsidRDefault="00000000">
      <w:pPr>
        <w:spacing w:after="60"/>
      </w:pPr>
      <w:r>
        <w:rPr>
          <w:color w:val="1B5E20"/>
        </w:rPr>
        <w:t>6. Multi-Tenancy &amp; Data Isolation</w:t>
      </w:r>
    </w:p>
    <w:p w14:paraId="488193ED" w14:textId="77777777" w:rsidR="00F66376" w:rsidRDefault="00000000">
      <w:pPr>
        <w:spacing w:after="60"/>
      </w:pPr>
      <w:r>
        <w:rPr>
          <w:color w:val="1B5E20"/>
        </w:rPr>
        <w:t>7. Database Schema &amp; Migrations</w:t>
      </w:r>
    </w:p>
    <w:p w14:paraId="2E14D7E5" w14:textId="77777777" w:rsidR="00F66376" w:rsidRDefault="00000000">
      <w:pPr>
        <w:spacing w:after="60"/>
      </w:pPr>
      <w:r>
        <w:rPr>
          <w:color w:val="1B5E20"/>
        </w:rPr>
        <w:t>8. Authentication &amp; Authorization</w:t>
      </w:r>
    </w:p>
    <w:p w14:paraId="70AB3C23" w14:textId="77777777" w:rsidR="00F66376" w:rsidRDefault="00000000">
      <w:pPr>
        <w:spacing w:after="60"/>
      </w:pPr>
      <w:r>
        <w:rPr>
          <w:color w:val="1B5E20"/>
        </w:rPr>
        <w:t>9. Metrc Compliance Integration</w:t>
      </w:r>
    </w:p>
    <w:p w14:paraId="742F03A5" w14:textId="77777777" w:rsidR="00F66376" w:rsidRDefault="00000000">
      <w:pPr>
        <w:spacing w:after="60"/>
      </w:pPr>
      <w:r>
        <w:rPr>
          <w:color w:val="1B5E20"/>
        </w:rPr>
        <w:t>10. Theming &amp; Design System</w:t>
      </w:r>
    </w:p>
    <w:p w14:paraId="4AABD796" w14:textId="77777777" w:rsidR="00F66376" w:rsidRDefault="00000000">
      <w:pPr>
        <w:spacing w:after="60"/>
      </w:pPr>
      <w:r>
        <w:rPr>
          <w:color w:val="1B5E20"/>
        </w:rPr>
        <w:t>11. Data Flow: Order Lifecycle</w:t>
      </w:r>
    </w:p>
    <w:p w14:paraId="3D7A7F11" w14:textId="77777777" w:rsidR="00F66376" w:rsidRDefault="00000000">
      <w:pPr>
        <w:spacing w:after="60"/>
      </w:pPr>
      <w:r>
        <w:rPr>
          <w:color w:val="1B5E20"/>
        </w:rPr>
        <w:t>12. Shared Packages Walkthrough</w:t>
      </w:r>
    </w:p>
    <w:p w14:paraId="1F698665" w14:textId="77777777" w:rsidR="00F66376" w:rsidRDefault="00000000">
      <w:pPr>
        <w:spacing w:after="60"/>
      </w:pPr>
      <w:r>
        <w:rPr>
          <w:color w:val="1B5E20"/>
        </w:rPr>
        <w:t>13. DevOps &amp; Infrastructure</w:t>
      </w:r>
    </w:p>
    <w:p w14:paraId="2E5594A7" w14:textId="77777777" w:rsidR="00F66376" w:rsidRDefault="00000000">
      <w:pPr>
        <w:spacing w:after="60"/>
      </w:pPr>
      <w:r>
        <w:rPr>
          <w:color w:val="1B5E20"/>
        </w:rPr>
        <w:t>14. Current State &amp; Remaining Work</w:t>
      </w:r>
    </w:p>
    <w:p w14:paraId="24349AD8" w14:textId="77777777" w:rsidR="00F66376" w:rsidRDefault="00000000">
      <w:r>
        <w:br w:type="page"/>
      </w:r>
    </w:p>
    <w:p w14:paraId="11251196" w14:textId="77777777" w:rsidR="00F66376" w:rsidRDefault="00000000">
      <w:pPr>
        <w:pStyle w:val="Heading1"/>
      </w:pPr>
      <w:r>
        <w:lastRenderedPageBreak/>
        <w:t>1. Executive Summary</w:t>
      </w:r>
    </w:p>
    <w:p w14:paraId="5620550C" w14:textId="311EF166" w:rsidR="00F66376" w:rsidRDefault="00000000">
      <w:pPr>
        <w:spacing w:after="120" w:line="276" w:lineRule="auto"/>
      </w:pPr>
      <w:r>
        <w:t xml:space="preserve">CannaSaas </w:t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 w:rsidR="00C66C95">
        <w:tab/>
      </w:r>
      <w:r>
        <w:t>is a multi-tenant SaaS platform purpose-built for independent cannabis dispensary operators with 1–5 locations in the NY/NJ/CT tri-state market. It provides a complete digital stack: customer-facing online storefront, admin dashboard, staff point-of-sale terminal, and in-store kiosk — all backed by a unified NestJS API with Metrc compliance integration.</w:t>
      </w:r>
    </w:p>
    <w:p w14:paraId="316B97FC" w14:textId="77777777" w:rsidR="00F66376" w:rsidRDefault="00000000">
      <w:pPr>
        <w:spacing w:after="120" w:line="276" w:lineRule="auto"/>
      </w:pPr>
      <w:r>
        <w:t>The platform is positioned as an affordable alternative to Dutchie and Jane Technologies, targeting the ~1,150 dispensaries identified in the tri-state market through the companion data aggregation toolkit.</w:t>
      </w:r>
    </w:p>
    <w:p w14:paraId="07B2643C" w14:textId="77777777" w:rsidR="00F66376" w:rsidRDefault="00000000">
      <w:pPr>
        <w:pStyle w:val="Heading2"/>
      </w:pPr>
      <w:r>
        <w:t>Technology Stack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66376" w14:paraId="511FA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026C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E505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F66376" w14:paraId="08B250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1E43" w14:textId="77777777" w:rsidR="00F66376" w:rsidRDefault="00000000">
            <w:r>
              <w:rPr>
                <w:color w:val="333333"/>
                <w:sz w:val="19"/>
                <w:szCs w:val="19"/>
              </w:rPr>
              <w:t>Monorepo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CED2" w14:textId="77777777" w:rsidR="00F66376" w:rsidRDefault="00000000">
            <w:proofErr w:type="spellStart"/>
            <w:r>
              <w:rPr>
                <w:color w:val="333333"/>
                <w:sz w:val="19"/>
                <w:szCs w:val="19"/>
              </w:rPr>
              <w:t>pnpm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workspaces + </w:t>
            </w:r>
            <w:proofErr w:type="spellStart"/>
            <w:r>
              <w:rPr>
                <w:color w:val="333333"/>
                <w:sz w:val="19"/>
                <w:szCs w:val="19"/>
              </w:rPr>
              <w:t>Turborepo</w:t>
            </w:r>
            <w:proofErr w:type="spellEnd"/>
          </w:p>
        </w:tc>
      </w:tr>
      <w:tr w:rsidR="00F66376" w14:paraId="3B4909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E636" w14:textId="77777777" w:rsidR="00F66376" w:rsidRDefault="00000000">
            <w:r>
              <w:rPr>
                <w:color w:val="333333"/>
                <w:sz w:val="19"/>
                <w:szCs w:val="19"/>
              </w:rPr>
              <w:t>Frontend (Storefront)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8B13" w14:textId="77777777" w:rsidR="00F66376" w:rsidRDefault="00000000">
            <w:r>
              <w:rPr>
                <w:color w:val="333333"/>
                <w:sz w:val="19"/>
                <w:szCs w:val="19"/>
              </w:rPr>
              <w:t>Next.js (SSR for SEO + Core Web Vitals)</w:t>
            </w:r>
          </w:p>
        </w:tc>
      </w:tr>
      <w:tr w:rsidR="00F66376" w14:paraId="197FD6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1DC9" w14:textId="77777777" w:rsidR="00F66376" w:rsidRDefault="00000000">
            <w:r>
              <w:rPr>
                <w:color w:val="333333"/>
                <w:sz w:val="19"/>
                <w:szCs w:val="19"/>
              </w:rPr>
              <w:t>Frontend (Admin/Staff/Kiosk)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B050" w14:textId="77777777" w:rsidR="00F66376" w:rsidRDefault="00000000">
            <w:r>
              <w:rPr>
                <w:color w:val="333333"/>
                <w:sz w:val="19"/>
                <w:szCs w:val="19"/>
              </w:rPr>
              <w:t>Vite + React 18 + TypeScript 5.3</w:t>
            </w:r>
          </w:p>
        </w:tc>
      </w:tr>
      <w:tr w:rsidR="00F66376" w14:paraId="1B76C0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42B0" w14:textId="77777777" w:rsidR="00F66376" w:rsidRDefault="00000000">
            <w:r>
              <w:rPr>
                <w:color w:val="333333"/>
                <w:sz w:val="19"/>
                <w:szCs w:val="19"/>
              </w:rPr>
              <w:t>UI Framework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4C81" w14:textId="77777777" w:rsidR="00F66376" w:rsidRDefault="00000000">
            <w:r>
              <w:rPr>
                <w:color w:val="333333"/>
                <w:sz w:val="19"/>
                <w:szCs w:val="19"/>
              </w:rPr>
              <w:t xml:space="preserve">Tailwind CSS 3.3 + </w:t>
            </w:r>
            <w:proofErr w:type="spellStart"/>
            <w:r>
              <w:rPr>
                <w:color w:val="333333"/>
                <w:sz w:val="19"/>
                <w:szCs w:val="19"/>
              </w:rPr>
              <w:t>shadcn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(Radix primitives)</w:t>
            </w:r>
          </w:p>
        </w:tc>
      </w:tr>
      <w:tr w:rsidR="00F66376" w14:paraId="65C844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9F0A" w14:textId="77777777" w:rsidR="00F66376" w:rsidRDefault="00000000">
            <w:r>
              <w:rPr>
                <w:color w:val="333333"/>
                <w:sz w:val="19"/>
                <w:szCs w:val="19"/>
              </w:rPr>
              <w:t>State Management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1966" w14:textId="77777777" w:rsidR="00F66376" w:rsidRDefault="00000000">
            <w:proofErr w:type="spellStart"/>
            <w:r>
              <w:rPr>
                <w:color w:val="333333"/>
                <w:sz w:val="19"/>
                <w:szCs w:val="19"/>
              </w:rPr>
              <w:t>Zustand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4.4 (client) + </w:t>
            </w:r>
            <w:proofErr w:type="spellStart"/>
            <w:r>
              <w:rPr>
                <w:color w:val="333333"/>
                <w:sz w:val="19"/>
                <w:szCs w:val="19"/>
              </w:rPr>
              <w:t>TanStack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Query 5 (server)</w:t>
            </w:r>
          </w:p>
        </w:tc>
      </w:tr>
      <w:tr w:rsidR="00F66376" w14:paraId="38A528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476F" w14:textId="77777777" w:rsidR="00F66376" w:rsidRDefault="00000000">
            <w:r>
              <w:rPr>
                <w:color w:val="333333"/>
                <w:sz w:val="19"/>
                <w:szCs w:val="19"/>
              </w:rPr>
              <w:t>Backend API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5986" w14:textId="77777777" w:rsidR="00F66376" w:rsidRDefault="00000000">
            <w:r>
              <w:rPr>
                <w:color w:val="333333"/>
                <w:sz w:val="19"/>
                <w:szCs w:val="19"/>
              </w:rPr>
              <w:t>NestJS 10 + GraphQL (primary) + REST (internal)</w:t>
            </w:r>
          </w:p>
        </w:tc>
      </w:tr>
      <w:tr w:rsidR="00F66376" w14:paraId="40446B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C610" w14:textId="77777777" w:rsidR="00F66376" w:rsidRDefault="00000000">
            <w:r>
              <w:rPr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3118" w14:textId="77777777" w:rsidR="00F66376" w:rsidRDefault="00000000">
            <w:r>
              <w:rPr>
                <w:color w:val="333333"/>
                <w:sz w:val="19"/>
                <w:szCs w:val="19"/>
              </w:rPr>
              <w:t xml:space="preserve">PostgreSQL 16 + </w:t>
            </w:r>
            <w:proofErr w:type="spellStart"/>
            <w:r>
              <w:rPr>
                <w:color w:val="333333"/>
                <w:sz w:val="19"/>
                <w:szCs w:val="19"/>
              </w:rPr>
              <w:t>TypeORM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PostGIS</w:t>
            </w:r>
            <w:proofErr w:type="spellEnd"/>
          </w:p>
        </w:tc>
      </w:tr>
      <w:tr w:rsidR="00F66376" w14:paraId="096A78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B6F8" w14:textId="77777777" w:rsidR="00F66376" w:rsidRDefault="00000000">
            <w:r>
              <w:rPr>
                <w:color w:val="333333"/>
                <w:sz w:val="19"/>
                <w:szCs w:val="19"/>
              </w:rPr>
              <w:t>Cache / Queues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0130" w14:textId="77777777" w:rsidR="00F66376" w:rsidRDefault="00000000">
            <w:r>
              <w:rPr>
                <w:color w:val="333333"/>
                <w:sz w:val="19"/>
                <w:szCs w:val="19"/>
              </w:rPr>
              <w:t>Redis 7 (</w:t>
            </w:r>
            <w:proofErr w:type="spellStart"/>
            <w:r>
              <w:rPr>
                <w:color w:val="333333"/>
                <w:sz w:val="19"/>
                <w:szCs w:val="19"/>
              </w:rPr>
              <w:t>ElastiCache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+ </w:t>
            </w:r>
            <w:proofErr w:type="spellStart"/>
            <w:r>
              <w:rPr>
                <w:color w:val="333333"/>
                <w:sz w:val="19"/>
                <w:szCs w:val="19"/>
              </w:rPr>
              <w:t>BullMQ</w:t>
            </w:r>
            <w:proofErr w:type="spellEnd"/>
          </w:p>
        </w:tc>
      </w:tr>
      <w:tr w:rsidR="00F66376" w14:paraId="21D787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E24E" w14:textId="77777777" w:rsidR="00F66376" w:rsidRDefault="00000000">
            <w:r>
              <w:rPr>
                <w:color w:val="333333"/>
                <w:sz w:val="19"/>
                <w:szCs w:val="19"/>
              </w:rPr>
              <w:t>Search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B4A8" w14:textId="77777777" w:rsidR="00F66376" w:rsidRDefault="00000000">
            <w:r>
              <w:rPr>
                <w:color w:val="333333"/>
                <w:sz w:val="19"/>
                <w:szCs w:val="19"/>
              </w:rPr>
              <w:t>OpenSearch 2 (cannabis synonym support)</w:t>
            </w:r>
          </w:p>
        </w:tc>
      </w:tr>
      <w:tr w:rsidR="00F66376" w14:paraId="43D987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AD26" w14:textId="77777777" w:rsidR="00F66376" w:rsidRDefault="00000000">
            <w:r>
              <w:rPr>
                <w:color w:val="333333"/>
                <w:sz w:val="19"/>
                <w:szCs w:val="19"/>
              </w:rPr>
              <w:t>Compliance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8517" w14:textId="77777777" w:rsidR="00F66376" w:rsidRDefault="00000000">
            <w:r>
              <w:rPr>
                <w:color w:val="333333"/>
                <w:sz w:val="19"/>
                <w:szCs w:val="19"/>
              </w:rPr>
              <w:t xml:space="preserve">Metrc Connect API (NY/NJ/CT), </w:t>
            </w:r>
            <w:proofErr w:type="spellStart"/>
            <w:r>
              <w:rPr>
                <w:color w:val="333333"/>
                <w:sz w:val="19"/>
                <w:szCs w:val="19"/>
              </w:rPr>
              <w:t>BullMQ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retry queues</w:t>
            </w:r>
          </w:p>
        </w:tc>
      </w:tr>
      <w:tr w:rsidR="00F66376" w14:paraId="5E982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7E16" w14:textId="77777777" w:rsidR="00F66376" w:rsidRDefault="00000000">
            <w:r>
              <w:rPr>
                <w:color w:val="333333"/>
                <w:sz w:val="19"/>
                <w:szCs w:val="19"/>
              </w:rPr>
              <w:t>Payments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C29E" w14:textId="77777777" w:rsidR="00F66376" w:rsidRDefault="00000000">
            <w:r>
              <w:rPr>
                <w:color w:val="333333"/>
                <w:sz w:val="19"/>
                <w:szCs w:val="19"/>
              </w:rPr>
              <w:t>Stripe (planned) + cash/debit flows</w:t>
            </w:r>
          </w:p>
        </w:tc>
      </w:tr>
      <w:tr w:rsidR="00F66376" w14:paraId="276DD5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7840" w14:textId="77777777" w:rsidR="00F66376" w:rsidRDefault="00000000">
            <w:r>
              <w:rPr>
                <w:color w:val="333333"/>
                <w:sz w:val="19"/>
                <w:szCs w:val="19"/>
              </w:rPr>
              <w:t>Infrastructure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EF3E" w14:textId="77777777" w:rsidR="00F66376" w:rsidRDefault="00000000">
            <w:r>
              <w:rPr>
                <w:color w:val="333333"/>
                <w:sz w:val="19"/>
                <w:szCs w:val="19"/>
              </w:rPr>
              <w:t>AWS (ECS Fargate, RDS, S3, CloudFront, SES)</w:t>
            </w:r>
          </w:p>
        </w:tc>
      </w:tr>
    </w:tbl>
    <w:p w14:paraId="3BA9F6A7" w14:textId="77777777" w:rsidR="00F66376" w:rsidRDefault="00000000">
      <w:pPr>
        <w:pStyle w:val="Heading2"/>
      </w:pPr>
      <w:r>
        <w:t>Brand Identity</w:t>
      </w:r>
    </w:p>
    <w:p w14:paraId="02684B19" w14:textId="77777777" w:rsidR="00F66376" w:rsidRDefault="00000000">
      <w:pPr>
        <w:spacing w:after="120" w:line="276" w:lineRule="auto"/>
      </w:pPr>
      <w:r>
        <w:lastRenderedPageBreak/>
        <w:t>Brand palette: dark forest green (#0A1F0A), primary (#1B5E20), accent (#4CAF50), gold (#C9A84C), cream (#F0F4E8). Pricing: Starter $299/</w:t>
      </w:r>
      <w:proofErr w:type="spellStart"/>
      <w:r>
        <w:t>mo</w:t>
      </w:r>
      <w:proofErr w:type="spellEnd"/>
      <w:r>
        <w:t>, Growth $599/</w:t>
      </w:r>
      <w:proofErr w:type="spellStart"/>
      <w:r>
        <w:t>mo</w:t>
      </w:r>
      <w:proofErr w:type="spellEnd"/>
      <w:r>
        <w:t>, Enterprise custom.</w:t>
      </w:r>
    </w:p>
    <w:p w14:paraId="7615BD2B" w14:textId="77777777" w:rsidR="00F66376" w:rsidRDefault="00000000">
      <w:r>
        <w:br w:type="page"/>
      </w:r>
    </w:p>
    <w:p w14:paraId="3B071894" w14:textId="77777777" w:rsidR="00F66376" w:rsidRDefault="00000000">
      <w:pPr>
        <w:pStyle w:val="Heading1"/>
      </w:pPr>
      <w:r>
        <w:lastRenderedPageBreak/>
        <w:t>2. System Architecture Overview</w:t>
      </w:r>
    </w:p>
    <w:p w14:paraId="1A46BD36" w14:textId="77777777" w:rsidR="00F66376" w:rsidRDefault="00000000">
      <w:pPr>
        <w:spacing w:after="120" w:line="276" w:lineRule="auto"/>
      </w:pPr>
      <w:r>
        <w:t>The platform follows a layered architecture with clear separation between presentation, API, and data layers. All four frontend applications share code through five workspace packages, while the NestJS backend provides a unified GraphQL API with tenant-aware data access.</w:t>
      </w:r>
    </w:p>
    <w:p w14:paraId="26D5731F" w14:textId="77777777" w:rsidR="00F66376" w:rsidRDefault="00000000">
      <w:pPr>
        <w:pStyle w:val="Heading2"/>
      </w:pPr>
      <w:r>
        <w:t>2.1 High-Level Architecture Diagram</w:t>
      </w:r>
    </w:p>
    <w:p w14:paraId="65AE301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┌──────────────────────────────────────────────────┐</w:t>
      </w:r>
    </w:p>
    <w:p w14:paraId="66770B23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PRESENTATION LAYER                                │</w:t>
      </w:r>
    </w:p>
    <w:p w14:paraId="7FF32D6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Storefront (Next.js :5173) │ Admin (Vite :5174)   │</w:t>
      </w:r>
    </w:p>
    <w:p w14:paraId="2F22CE7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Staff (Vite :5175)         │ Kiosk (Vite :5176)   │</w:t>
      </w:r>
    </w:p>
    <w:p w14:paraId="6558A970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└───────────────────────┴──────────────────────────┘</w:t>
      </w:r>
    </w:p>
    <w:p w14:paraId="15691C9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│ GraphQL + REST</w:t>
      </w:r>
    </w:p>
    <w:p w14:paraId="7C7A535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┌───────────────────────┴──────────────────────────┐</w:t>
      </w:r>
    </w:p>
    <w:p w14:paraId="7BDD5C25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API LAYER (NestJS on ECS Fargate)                  │</w:t>
      </w:r>
    </w:p>
    <w:p w14:paraId="7624E23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20+ domain modules + cross-cutting concerns        │</w:t>
      </w:r>
    </w:p>
    <w:p w14:paraId="00072BA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TenantMiddleware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JwtGuard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RolesGuard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&gt; Audit   │</w:t>
      </w:r>
    </w:p>
    <w:p w14:paraId="2E2361A4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└───────────┴────────────┴────────────┴────────────┘</w:t>
      </w:r>
    </w:p>
    <w:p w14:paraId="1E65A999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│              │              │</w:t>
      </w:r>
    </w:p>
    <w:p w14:paraId="3D280B9A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PostgreSQL     Redis/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BullMQ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OpenSearch</w:t>
      </w:r>
    </w:p>
    <w:p w14:paraId="4451F58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(RLS + schemas) (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cache+queues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) (product search)</w:t>
      </w:r>
    </w:p>
    <w:p w14:paraId="1745FD90" w14:textId="77777777" w:rsidR="00F66376" w:rsidRDefault="00F66376">
      <w:pPr>
        <w:shd w:val="clear" w:color="auto" w:fill="F5F5F5"/>
        <w:ind w:left="240" w:right="240"/>
      </w:pPr>
    </w:p>
    <w:p w14:paraId="731D40E5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External: Metrc Connect |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Otreeba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| Stripe | Twilio | AWS SES</w:t>
      </w:r>
    </w:p>
    <w:p w14:paraId="444F8B40" w14:textId="77777777" w:rsidR="00F66376" w:rsidRDefault="00000000">
      <w:pPr>
        <w:pStyle w:val="Heading2"/>
      </w:pPr>
      <w:r>
        <w:t>2.2 Request Lifecycle</w:t>
      </w:r>
    </w:p>
    <w:p w14:paraId="3A9DEC0B" w14:textId="77777777" w:rsidR="00F66376" w:rsidRDefault="00000000">
      <w:pPr>
        <w:spacing w:after="120" w:line="276" w:lineRule="auto"/>
      </w:pPr>
      <w:r>
        <w:t>Every inbound request traverses the same middleware pipeline:</w:t>
      </w:r>
    </w:p>
    <w:p w14:paraId="57753B03" w14:textId="77777777" w:rsidR="00F66376" w:rsidRDefault="00000000">
      <w:pPr>
        <w:spacing w:after="120" w:line="276" w:lineRule="auto"/>
      </w:pPr>
      <w:r>
        <w:t>1. CloudFront CDN → ALB → ECS container</w:t>
      </w:r>
    </w:p>
    <w:p w14:paraId="4765B3D6" w14:textId="77777777" w:rsidR="00F66376" w:rsidRDefault="00000000">
      <w:pPr>
        <w:spacing w:after="120" w:line="276" w:lineRule="auto"/>
      </w:pPr>
      <w:r>
        <w:t xml:space="preserve">2. </w:t>
      </w:r>
      <w:proofErr w:type="spellStart"/>
      <w:r>
        <w:t>TenantMiddleware</w:t>
      </w:r>
      <w:proofErr w:type="spellEnd"/>
      <w:r>
        <w:t>: extracts X-Organization-Id + X-Dispensary-Id headers, resolves tenant context</w:t>
      </w:r>
    </w:p>
    <w:p w14:paraId="23B0F91A" w14:textId="77777777" w:rsidR="00F66376" w:rsidRDefault="00000000">
      <w:pPr>
        <w:spacing w:after="120" w:line="276" w:lineRule="auto"/>
      </w:pPr>
      <w:r>
        <w:t xml:space="preserve">3. </w:t>
      </w:r>
      <w:proofErr w:type="spellStart"/>
      <w:r>
        <w:t>JwtAuthGuard</w:t>
      </w:r>
      <w:proofErr w:type="spellEnd"/>
      <w:r>
        <w:t>: validates Bearer token (except @Public() routes)</w:t>
      </w:r>
    </w:p>
    <w:p w14:paraId="5751248C" w14:textId="77777777" w:rsidR="00F66376" w:rsidRDefault="00000000">
      <w:pPr>
        <w:spacing w:after="120" w:line="276" w:lineRule="auto"/>
      </w:pPr>
      <w:r>
        <w:t xml:space="preserve">4. </w:t>
      </w:r>
      <w:proofErr w:type="spellStart"/>
      <w:r>
        <w:t>RolesGuard</w:t>
      </w:r>
      <w:proofErr w:type="spellEnd"/>
      <w:r>
        <w:t>: checks user role against @Roles() decorator requirements</w:t>
      </w:r>
    </w:p>
    <w:p w14:paraId="5EF40159" w14:textId="77777777" w:rsidR="00F66376" w:rsidRDefault="00000000">
      <w:pPr>
        <w:spacing w:after="120" w:line="276" w:lineRule="auto"/>
      </w:pPr>
      <w:r>
        <w:t xml:space="preserve">5. </w:t>
      </w:r>
      <w:proofErr w:type="spellStart"/>
      <w:r>
        <w:t>AuditInterceptor</w:t>
      </w:r>
      <w:proofErr w:type="spellEnd"/>
      <w:r>
        <w:t>: logs request/response for compliance</w:t>
      </w:r>
    </w:p>
    <w:p w14:paraId="51E4A226" w14:textId="77777777" w:rsidR="00F66376" w:rsidRDefault="00000000">
      <w:pPr>
        <w:spacing w:after="120" w:line="276" w:lineRule="auto"/>
      </w:pPr>
      <w:r>
        <w:t>6. GraphQL resolver or REST controller handles business logic</w:t>
      </w:r>
    </w:p>
    <w:p w14:paraId="4B2D7E72" w14:textId="77777777" w:rsidR="00F66376" w:rsidRDefault="00000000">
      <w:pPr>
        <w:spacing w:after="120" w:line="276" w:lineRule="auto"/>
      </w:pPr>
      <w:r>
        <w:t xml:space="preserve">7. </w:t>
      </w:r>
      <w:proofErr w:type="spellStart"/>
      <w:r>
        <w:t>TypeORM</w:t>
      </w:r>
      <w:proofErr w:type="spellEnd"/>
      <w:r>
        <w:t xml:space="preserve"> queries filtered by </w:t>
      </w:r>
      <w:proofErr w:type="spellStart"/>
      <w:r>
        <w:t>tenant_id</w:t>
      </w:r>
      <w:proofErr w:type="spellEnd"/>
      <w:r>
        <w:t xml:space="preserve"> via RLS policies</w:t>
      </w:r>
    </w:p>
    <w:p w14:paraId="2B58B1CF" w14:textId="77777777" w:rsidR="00F66376" w:rsidRDefault="00000000">
      <w:r>
        <w:br w:type="page"/>
      </w:r>
    </w:p>
    <w:p w14:paraId="04AA163D" w14:textId="77777777" w:rsidR="00F66376" w:rsidRDefault="00000000">
      <w:pPr>
        <w:pStyle w:val="Heading1"/>
      </w:pPr>
      <w:r>
        <w:lastRenderedPageBreak/>
        <w:t>3. Monorepo Structure &amp; Build System</w:t>
      </w:r>
    </w:p>
    <w:p w14:paraId="0C23D2F1" w14:textId="77777777" w:rsidR="00F66376" w:rsidRDefault="00000000">
      <w:pPr>
        <w:spacing w:after="120" w:line="276" w:lineRule="auto"/>
      </w:pPr>
      <w:r>
        <w:t xml:space="preserve">The codebase uses </w:t>
      </w:r>
      <w:proofErr w:type="spellStart"/>
      <w:r>
        <w:t>pnpm</w:t>
      </w:r>
      <w:proofErr w:type="spellEnd"/>
      <w:r>
        <w:t xml:space="preserve"> workspaces with </w:t>
      </w:r>
      <w:proofErr w:type="spellStart"/>
      <w:r>
        <w:t>Turborepo</w:t>
      </w:r>
      <w:proofErr w:type="spellEnd"/>
      <w:r>
        <w:t xml:space="preserve"> for build orchestration. This allows code sharing across four frontend apps while maintaining independent deployment and build targets.</w:t>
      </w:r>
    </w:p>
    <w:p w14:paraId="5560248B" w14:textId="77777777" w:rsidR="00F66376" w:rsidRDefault="00000000">
      <w:pPr>
        <w:pStyle w:val="Heading2"/>
      </w:pPr>
      <w:r>
        <w:t>3.1 Directory Layout</w:t>
      </w:r>
    </w:p>
    <w:p w14:paraId="6466BCCA" w14:textId="77777777" w:rsidR="00F66376" w:rsidRDefault="00000000">
      <w:pPr>
        <w:shd w:val="clear" w:color="auto" w:fill="F5F5F5"/>
        <w:ind w:left="240" w:right="24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cannasaas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/</w:t>
      </w:r>
    </w:p>
    <w:p w14:paraId="5465787C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├── apps/</w:t>
      </w:r>
    </w:p>
    <w:p w14:paraId="53CC047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 ├── api/              # NestJS backend (port 3000)</w:t>
      </w:r>
    </w:p>
    <w:p w14:paraId="54D5084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 ├── storefront/       # Next.js customer shop (port 5173)</w:t>
      </w:r>
    </w:p>
    <w:p w14:paraId="0BAB4F9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 ├── admin/            # Vite React admin dashboard (port 5174)</w:t>
      </w:r>
    </w:p>
    <w:p w14:paraId="4619AF8C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 ├── staff/            # Vite React POS terminal (port 5175)</w:t>
      </w:r>
    </w:p>
    <w:p w14:paraId="6270573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 └── kiosk/            # Vite React in-store kiosk (port 5176)</w:t>
      </w:r>
    </w:p>
    <w:p w14:paraId="0ACEAC28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├── packages/</w:t>
      </w:r>
    </w:p>
    <w:p w14:paraId="35AF1F79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 ├── types/            # @cannasaas/types - shared TS interfaces</w:t>
      </w:r>
    </w:p>
    <w:p w14:paraId="1A572D7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/               # @cannasaas/ui -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component library</w:t>
      </w:r>
    </w:p>
    <w:p w14:paraId="1D78E7A8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│   ├── api-client/       # @cannasaas/api-client - Axios +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TanStack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Query</w:t>
      </w:r>
    </w:p>
    <w:p w14:paraId="425BEA4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│   ├── stores/           # @cannasaas/stores -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state stores</w:t>
      </w:r>
    </w:p>
    <w:p w14:paraId="5B3876B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│   └── utils/            # @cannasaas/utils - tax helpers, Zod schemas</w:t>
      </w:r>
    </w:p>
    <w:p w14:paraId="2030510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├── docker-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# PostgreSQL + Redis + OpenSearch</w:t>
      </w:r>
    </w:p>
    <w:p w14:paraId="78A08879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turbo.json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Turborepo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pipeline config</w:t>
      </w:r>
    </w:p>
    <w:p w14:paraId="41A0867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pnpm-workspace.yaml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# Workspace glob: apps/*, packages/*</w:t>
      </w:r>
    </w:p>
    <w:p w14:paraId="46543EE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└── .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/workflows/    # CI/CD</w:t>
      </w:r>
    </w:p>
    <w:p w14:paraId="28FE076D" w14:textId="77777777" w:rsidR="00F66376" w:rsidRDefault="00000000">
      <w:pPr>
        <w:pStyle w:val="Heading2"/>
      </w:pPr>
      <w:r>
        <w:t>3.2 Package Dependency Graph</w:t>
      </w:r>
    </w:p>
    <w:p w14:paraId="346F9C7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@cannasaas/types   (zero deps - types only)</w:t>
      </w:r>
    </w:p>
    <w:p w14:paraId="38D2601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|</w:t>
      </w:r>
    </w:p>
    <w:p w14:paraId="79BD2A8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+---&gt; @cannasaas/utils     (depends on types)</w:t>
      </w:r>
    </w:p>
    <w:p w14:paraId="69160EA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+---&gt; @cannasaas/stores    (depends on types)</w:t>
      </w:r>
    </w:p>
    <w:p w14:paraId="0E3E108A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+---&gt; @cannasaas/api-client (depends on types + stores)</w:t>
      </w:r>
    </w:p>
    <w:p w14:paraId="7E0D441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+---&gt; @cannasaas/ui        (depends on types)</w:t>
      </w:r>
    </w:p>
    <w:p w14:paraId="5DFAFF6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|</w:t>
      </w:r>
    </w:p>
    <w:p w14:paraId="0124D76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All four apps depend on all five packages above</w:t>
      </w:r>
    </w:p>
    <w:p w14:paraId="7D695599" w14:textId="77777777" w:rsidR="00F66376" w:rsidRDefault="00000000">
      <w:pPr>
        <w:pStyle w:val="Heading2"/>
      </w:pPr>
      <w:r>
        <w:t>3.3 Build Pipeline</w:t>
      </w:r>
    </w:p>
    <w:p w14:paraId="4D05C917" w14:textId="77777777" w:rsidR="00F66376" w:rsidRDefault="00000000">
      <w:pPr>
        <w:spacing w:after="120" w:line="276" w:lineRule="auto"/>
      </w:pPr>
      <w:proofErr w:type="spellStart"/>
      <w:r>
        <w:t>Turborepo</w:t>
      </w:r>
      <w:proofErr w:type="spellEnd"/>
      <w:r>
        <w:t xml:space="preserve"> caches build outputs and only rebuilds packages whose source files changed. The pipeline DAG ensures packages/types builds before packages/</w:t>
      </w:r>
      <w:proofErr w:type="spellStart"/>
      <w:r>
        <w:t>ui</w:t>
      </w:r>
      <w:proofErr w:type="spellEnd"/>
      <w:r>
        <w:t>, which builds before any app.</w:t>
      </w:r>
    </w:p>
    <w:p w14:paraId="72005BFB" w14:textId="77777777" w:rsidR="00F66376" w:rsidRDefault="00000000">
      <w:pPr>
        <w:spacing w:after="120" w:line="276" w:lineRule="auto"/>
      </w:pPr>
      <w:r>
        <w:t xml:space="preserve">Shell aliases in use: </w:t>
      </w:r>
      <w:r>
        <w:rPr>
          <w:rFonts w:ascii="Courier New" w:eastAsia="Courier New" w:hAnsi="Courier New" w:cs="Courier New"/>
          <w:color w:val="2B2B2B"/>
          <w:sz w:val="18"/>
          <w:szCs w:val="18"/>
        </w:rPr>
        <w:t>cs</w:t>
      </w:r>
      <w:r>
        <w:t xml:space="preserve"> (cd to project root),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pda</w:t>
      </w:r>
      <w:proofErr w:type="spellEnd"/>
      <w:r>
        <w:t xml:space="preserve"> (API-only dev server). Node version managed via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nvm</w:t>
      </w:r>
      <w:proofErr w:type="spellEnd"/>
      <w:r>
        <w:t xml:space="preserve">; </w:t>
      </w:r>
      <w:proofErr w:type="spellStart"/>
      <w:r>
        <w:t>nvm</w:t>
      </w:r>
      <w:proofErr w:type="spellEnd"/>
      <w:r>
        <w:t xml:space="preserve"> must be sourced before running ts-node/</w:t>
      </w:r>
      <w:proofErr w:type="spellStart"/>
      <w:r>
        <w:t>TypeORM</w:t>
      </w:r>
      <w:proofErr w:type="spellEnd"/>
      <w:r>
        <w:t xml:space="preserve"> CLI.</w:t>
      </w:r>
    </w:p>
    <w:p w14:paraId="12D5AA37" w14:textId="77777777" w:rsidR="00F66376" w:rsidRDefault="00000000">
      <w:r>
        <w:br w:type="page"/>
      </w:r>
    </w:p>
    <w:p w14:paraId="29EFC764" w14:textId="77777777" w:rsidR="00F66376" w:rsidRDefault="00000000">
      <w:pPr>
        <w:pStyle w:val="Heading1"/>
      </w:pPr>
      <w:r>
        <w:lastRenderedPageBreak/>
        <w:t>4. Backend Architecture (NestJS API)</w:t>
      </w:r>
    </w:p>
    <w:p w14:paraId="6EC0FEC6" w14:textId="77777777" w:rsidR="00F66376" w:rsidRDefault="00000000">
      <w:pPr>
        <w:spacing w:after="120" w:line="276" w:lineRule="auto"/>
      </w:pPr>
      <w:r>
        <w:t>The API is a NestJS 10 application using the modular architecture pattern. Each domain concept (products, orders, compliance) is an independent module with its own entity, service, resolver, and DTOs.</w:t>
      </w:r>
    </w:p>
    <w:p w14:paraId="7CFADBA6" w14:textId="77777777" w:rsidR="00F66376" w:rsidRDefault="00000000">
      <w:pPr>
        <w:pStyle w:val="Heading2"/>
      </w:pPr>
      <w:r>
        <w:t>4.1 Module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F66376" w14:paraId="52F60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7AE6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8C51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D333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Key Functionality</w:t>
            </w:r>
          </w:p>
        </w:tc>
      </w:tr>
      <w:tr w:rsidR="00F66376" w14:paraId="4942D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D61F" w14:textId="77777777" w:rsidR="00F66376" w:rsidRDefault="00000000">
            <w:r>
              <w:rPr>
                <w:color w:val="333333"/>
                <w:sz w:val="19"/>
                <w:szCs w:val="19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3981" w14:textId="77777777" w:rsidR="00F66376" w:rsidRDefault="00000000">
            <w:r>
              <w:rPr>
                <w:color w:val="333333"/>
                <w:sz w:val="19"/>
                <w:szCs w:val="19"/>
              </w:rPr>
              <w:t>✅ Complete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E653" w14:textId="77777777" w:rsidR="00F66376" w:rsidRDefault="00000000">
            <w:r>
              <w:rPr>
                <w:color w:val="333333"/>
                <w:sz w:val="19"/>
                <w:szCs w:val="19"/>
              </w:rPr>
              <w:t>JWT login/register, refresh tokens, role guards, @Public() decorator</w:t>
            </w:r>
          </w:p>
        </w:tc>
      </w:tr>
      <w:tr w:rsidR="00F66376" w14:paraId="0E0C1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B361" w14:textId="77777777" w:rsidR="00F66376" w:rsidRDefault="00000000">
            <w:r>
              <w:rPr>
                <w:color w:val="333333"/>
                <w:sz w:val="19"/>
                <w:szCs w:val="19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4537" w14:textId="77777777" w:rsidR="00F66376" w:rsidRDefault="00000000">
            <w:r>
              <w:rPr>
                <w:color w:val="333333"/>
                <w:sz w:val="19"/>
                <w:szCs w:val="19"/>
              </w:rPr>
              <w:t>✅ Complete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1290" w14:textId="77777777" w:rsidR="00F66376" w:rsidRDefault="00000000">
            <w:r>
              <w:rPr>
                <w:color w:val="333333"/>
                <w:sz w:val="19"/>
                <w:szCs w:val="19"/>
              </w:rPr>
              <w:t>User CRUD, role management, @CurrentUser() decorator</w:t>
            </w:r>
          </w:p>
        </w:tc>
      </w:tr>
      <w:tr w:rsidR="00F66376" w14:paraId="4B7B63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CA3C" w14:textId="77777777" w:rsidR="00F66376" w:rsidRDefault="00000000">
            <w:r>
              <w:rPr>
                <w:color w:val="333333"/>
                <w:sz w:val="19"/>
                <w:szCs w:val="19"/>
              </w:rPr>
              <w:t>organizations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0B7B" w14:textId="77777777" w:rsidR="00F66376" w:rsidRDefault="00000000">
            <w:r>
              <w:rPr>
                <w:color w:val="333333"/>
                <w:sz w:val="19"/>
                <w:szCs w:val="19"/>
              </w:rPr>
              <w:t>✅ Complete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438D" w14:textId="77777777" w:rsidR="00F66376" w:rsidRDefault="00000000">
            <w:r>
              <w:rPr>
                <w:color w:val="333333"/>
                <w:sz w:val="19"/>
                <w:szCs w:val="19"/>
              </w:rPr>
              <w:t>Multi-tenant org hierarchy: Org &gt; Company &gt; Dispensary</w:t>
            </w:r>
          </w:p>
        </w:tc>
      </w:tr>
      <w:tr w:rsidR="00F66376" w14:paraId="3DAC7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8317" w14:textId="77777777" w:rsidR="00F66376" w:rsidRDefault="00000000">
            <w:r>
              <w:rPr>
                <w:color w:val="333333"/>
                <w:sz w:val="19"/>
                <w:szCs w:val="19"/>
              </w:rPr>
              <w:t>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FFBD" w14:textId="77777777" w:rsidR="00F66376" w:rsidRDefault="00000000">
            <w:r>
              <w:rPr>
                <w:color w:val="333333"/>
                <w:sz w:val="19"/>
                <w:szCs w:val="19"/>
              </w:rPr>
              <w:t>✅ Complete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F591" w14:textId="77777777" w:rsidR="00F66376" w:rsidRDefault="00000000">
            <w:r>
              <w:rPr>
                <w:color w:val="333333"/>
                <w:sz w:val="19"/>
                <w:szCs w:val="19"/>
              </w:rPr>
              <w:t>Full CRUD, variants, pricing, batches, search, autocomplete</w:t>
            </w:r>
          </w:p>
        </w:tc>
      </w:tr>
      <w:tr w:rsidR="00F66376" w14:paraId="48ADD2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18D5" w14:textId="77777777" w:rsidR="00F66376" w:rsidRDefault="00000000">
            <w:r>
              <w:rPr>
                <w:color w:val="333333"/>
                <w:sz w:val="19"/>
                <w:szCs w:val="19"/>
              </w:rPr>
              <w:t>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701C" w14:textId="77777777" w:rsidR="00F66376" w:rsidRDefault="00000000">
            <w:r>
              <w:rPr>
                <w:color w:val="333333"/>
                <w:sz w:val="19"/>
                <w:szCs w:val="19"/>
              </w:rPr>
              <w:t>✅ Complete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95A6" w14:textId="77777777" w:rsidR="00F66376" w:rsidRDefault="00000000">
            <w:r>
              <w:rPr>
                <w:color w:val="333333"/>
                <w:sz w:val="19"/>
                <w:szCs w:val="19"/>
              </w:rPr>
              <w:t>Create, lifecycle (confirm&gt;prepare&gt;ready&gt;complete), tax calc</w:t>
            </w:r>
          </w:p>
        </w:tc>
      </w:tr>
      <w:tr w:rsidR="00F66376" w14:paraId="061467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9A36" w14:textId="77777777" w:rsidR="00F66376" w:rsidRDefault="00000000">
            <w:r>
              <w:rPr>
                <w:color w:val="333333"/>
                <w:sz w:val="19"/>
                <w:szCs w:val="19"/>
              </w:rPr>
              <w:t>compliance/</w:t>
            </w:r>
            <w:proofErr w:type="spellStart"/>
            <w:r>
              <w:rPr>
                <w:color w:val="333333"/>
                <w:sz w:val="19"/>
                <w:szCs w:val="19"/>
              </w:rPr>
              <w:t>metrc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D7D9" w14:textId="77777777" w:rsidR="00F66376" w:rsidRDefault="00000000">
            <w:r>
              <w:rPr>
                <w:color w:val="333333"/>
                <w:sz w:val="19"/>
                <w:szCs w:val="19"/>
              </w:rPr>
              <w:t>✅ Complete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453A" w14:textId="77777777" w:rsidR="00F66376" w:rsidRDefault="00000000">
            <w:proofErr w:type="spellStart"/>
            <w:r>
              <w:rPr>
                <w:color w:val="333333"/>
                <w:sz w:val="19"/>
                <w:szCs w:val="19"/>
              </w:rPr>
              <w:t>BullMQ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sync queue, exponential backoff, sale receipt push</w:t>
            </w:r>
          </w:p>
        </w:tc>
      </w:tr>
      <w:tr w:rsidR="00F66376" w14:paraId="1F97F6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8575" w14:textId="77777777" w:rsidR="00F66376" w:rsidRDefault="00000000">
            <w:r>
              <w:rPr>
                <w:color w:val="333333"/>
                <w:sz w:val="19"/>
                <w:szCs w:val="19"/>
              </w:rPr>
              <w:t>inventory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AE05" w14:textId="77777777" w:rsidR="00F66376" w:rsidRDefault="00000000">
            <w:r>
              <w:rPr>
                <w:color w:val="333333"/>
                <w:sz w:val="19"/>
                <w:szCs w:val="19"/>
              </w:rPr>
              <w:t>⚠ Partial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F1D4" w14:textId="77777777" w:rsidR="00F66376" w:rsidRDefault="00000000">
            <w:r>
              <w:rPr>
                <w:color w:val="333333"/>
                <w:sz w:val="19"/>
                <w:szCs w:val="19"/>
              </w:rPr>
              <w:t>Reservation on order create, needs real-time tracking</w:t>
            </w:r>
          </w:p>
        </w:tc>
      </w:tr>
      <w:tr w:rsidR="00F66376" w14:paraId="607A1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1DCC" w14:textId="77777777" w:rsidR="00F66376" w:rsidRDefault="00000000">
            <w:r>
              <w:rPr>
                <w:color w:val="333333"/>
                <w:sz w:val="19"/>
                <w:szCs w:val="19"/>
              </w:rPr>
              <w:t>cart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DBBD" w14:textId="77777777" w:rsidR="00F66376" w:rsidRDefault="00000000">
            <w:r>
              <w:rPr>
                <w:color w:val="333333"/>
                <w:sz w:val="19"/>
                <w:szCs w:val="19"/>
              </w:rPr>
              <w:t>⚠ Partial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9B78" w14:textId="77777777" w:rsidR="00F66376" w:rsidRDefault="00000000">
            <w:r>
              <w:rPr>
                <w:color w:val="333333"/>
                <w:sz w:val="19"/>
                <w:szCs w:val="19"/>
              </w:rPr>
              <w:t>Entity exists, needs wiring to storefront</w:t>
            </w:r>
          </w:p>
        </w:tc>
      </w:tr>
      <w:tr w:rsidR="00F66376" w14:paraId="1C29E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7B9E" w14:textId="77777777" w:rsidR="00F66376" w:rsidRDefault="00000000">
            <w:r>
              <w:rPr>
                <w:color w:val="333333"/>
                <w:sz w:val="19"/>
                <w:szCs w:val="19"/>
              </w:rPr>
              <w:t>payments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3291" w14:textId="77777777" w:rsidR="00F66376" w:rsidRDefault="00000000">
            <w:r>
              <w:rPr>
                <w:color w:val="333333"/>
                <w:sz w:val="19"/>
                <w:szCs w:val="19"/>
              </w:rPr>
              <w:t>🟡 Planned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BA2B" w14:textId="77777777" w:rsidR="00F66376" w:rsidRDefault="00000000">
            <w:r>
              <w:rPr>
                <w:color w:val="333333"/>
                <w:sz w:val="19"/>
                <w:szCs w:val="19"/>
              </w:rPr>
              <w:t>Stripe integration + cash/debit flows</w:t>
            </w:r>
          </w:p>
        </w:tc>
      </w:tr>
      <w:tr w:rsidR="00F66376" w14:paraId="47691C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98DC" w14:textId="77777777" w:rsidR="00F66376" w:rsidRDefault="00000000">
            <w:r>
              <w:rPr>
                <w:color w:val="333333"/>
                <w:sz w:val="19"/>
                <w:szCs w:val="19"/>
              </w:rPr>
              <w:t>delivery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E86A" w14:textId="77777777" w:rsidR="00F66376" w:rsidRDefault="00000000">
            <w:r>
              <w:rPr>
                <w:color w:val="333333"/>
                <w:sz w:val="19"/>
                <w:szCs w:val="19"/>
              </w:rPr>
              <w:t>🟡 Planned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2910" w14:textId="77777777" w:rsidR="00F66376" w:rsidRDefault="00000000">
            <w:r>
              <w:rPr>
                <w:color w:val="333333"/>
                <w:sz w:val="19"/>
                <w:szCs w:val="19"/>
              </w:rPr>
              <w:t>Fulfillment workflow, driver assignment</w:t>
            </w:r>
          </w:p>
        </w:tc>
      </w:tr>
      <w:tr w:rsidR="00F66376" w14:paraId="0CB13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3A0D" w14:textId="77777777" w:rsidR="00F66376" w:rsidRDefault="00000000">
            <w:r>
              <w:rPr>
                <w:color w:val="333333"/>
                <w:sz w:val="19"/>
                <w:szCs w:val="19"/>
              </w:rPr>
              <w:t>analytics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C695" w14:textId="77777777" w:rsidR="00F66376" w:rsidRDefault="00000000">
            <w:r>
              <w:rPr>
                <w:color w:val="333333"/>
                <w:sz w:val="19"/>
                <w:szCs w:val="19"/>
              </w:rPr>
              <w:t>🟡 Planned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355F" w14:textId="77777777" w:rsidR="00F66376" w:rsidRDefault="00000000">
            <w:r>
              <w:rPr>
                <w:color w:val="333333"/>
                <w:sz w:val="19"/>
                <w:szCs w:val="19"/>
              </w:rPr>
              <w:t>Nightly aggregation CRON, dashboards</w:t>
            </w:r>
          </w:p>
        </w:tc>
      </w:tr>
      <w:tr w:rsidR="00F66376" w14:paraId="6EAF9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D388" w14:textId="77777777" w:rsidR="00F66376" w:rsidRDefault="00000000">
            <w:r>
              <w:rPr>
                <w:color w:val="333333"/>
                <w:sz w:val="19"/>
                <w:szCs w:val="19"/>
              </w:rPr>
              <w:t>notifications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BC2F" w14:textId="77777777" w:rsidR="00F66376" w:rsidRDefault="00000000">
            <w:r>
              <w:rPr>
                <w:color w:val="333333"/>
                <w:sz w:val="19"/>
                <w:szCs w:val="19"/>
              </w:rPr>
              <w:t>🟡 Planned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1E42" w14:textId="77777777" w:rsidR="00F66376" w:rsidRDefault="00000000">
            <w:r>
              <w:rPr>
                <w:color w:val="333333"/>
                <w:sz w:val="19"/>
                <w:szCs w:val="19"/>
              </w:rPr>
              <w:t>Order status updates via SMS/email</w:t>
            </w:r>
          </w:p>
        </w:tc>
      </w:tr>
    </w:tbl>
    <w:p w14:paraId="60A2B7D3" w14:textId="77777777" w:rsidR="00F66376" w:rsidRDefault="00000000">
      <w:pPr>
        <w:pStyle w:val="Heading2"/>
      </w:pPr>
      <w:r>
        <w:t>4.2 Cross-Cutting Concerns</w:t>
      </w:r>
    </w:p>
    <w:p w14:paraId="5D72FDAE" w14:textId="77777777" w:rsidR="00F66376" w:rsidRDefault="00000000">
      <w:pPr>
        <w:spacing w:after="120" w:line="276" w:lineRule="auto"/>
      </w:pPr>
      <w:proofErr w:type="spellStart"/>
      <w:r>
        <w:rPr>
          <w:b/>
          <w:bCs/>
        </w:rPr>
        <w:t>TenantMiddleware</w:t>
      </w:r>
      <w:proofErr w:type="spellEnd"/>
      <w:r>
        <w:t>: Extracts X-Organization-Id and X-Dispensary-Id from request headers, resolves the full tenant context (org, company, dispensary), and attaches it to the request. Downstream services use @CurrentTenant() to access this context.</w:t>
      </w:r>
    </w:p>
    <w:p w14:paraId="1F7AE8DC" w14:textId="77777777" w:rsidR="00F66376" w:rsidRDefault="00000000">
      <w:pPr>
        <w:spacing w:after="120" w:line="276" w:lineRule="auto"/>
      </w:pPr>
      <w:proofErr w:type="spellStart"/>
      <w:r>
        <w:rPr>
          <w:b/>
          <w:bCs/>
        </w:rPr>
        <w:t>JwtAuthGuard</w:t>
      </w:r>
      <w:proofErr w:type="spellEnd"/>
      <w:r>
        <w:t>: Validates Bearer token on every request. Routes marked with @Public() bypass auth. Token expiry triggers automatic refresh via Axios interceptor on the client.</w:t>
      </w:r>
    </w:p>
    <w:p w14:paraId="494401EF" w14:textId="77777777" w:rsidR="00F66376" w:rsidRDefault="00000000">
      <w:pPr>
        <w:spacing w:after="120" w:line="276" w:lineRule="auto"/>
      </w:pPr>
      <w:proofErr w:type="spellStart"/>
      <w:r>
        <w:rPr>
          <w:b/>
          <w:bCs/>
        </w:rPr>
        <w:t>RolesGuard</w:t>
      </w:r>
      <w:proofErr w:type="spellEnd"/>
      <w:r>
        <w:t>: Role-based access control. The @Roles('admin', 'staff') decorator restricts resolvers. Roles: owner, admin, manager, staff, budtender, customer.</w:t>
      </w:r>
    </w:p>
    <w:p w14:paraId="510B08A3" w14:textId="77777777" w:rsidR="00F66376" w:rsidRDefault="00000000">
      <w:pPr>
        <w:spacing w:after="120" w:line="276" w:lineRule="auto"/>
      </w:pPr>
      <w:proofErr w:type="spellStart"/>
      <w:r>
        <w:rPr>
          <w:b/>
          <w:bCs/>
        </w:rPr>
        <w:t>AuditInterceptor</w:t>
      </w:r>
      <w:proofErr w:type="spellEnd"/>
      <w:r>
        <w:t xml:space="preserve">: Logs every mutation to the </w:t>
      </w:r>
      <w:proofErr w:type="spellStart"/>
      <w:r>
        <w:t>compliance_logs</w:t>
      </w:r>
      <w:proofErr w:type="spellEnd"/>
      <w:r>
        <w:t xml:space="preserve"> table with user, timestamp, tenant context, and before/after state. Required for Metrc audit trail.</w:t>
      </w:r>
    </w:p>
    <w:p w14:paraId="2F5734C0" w14:textId="77777777" w:rsidR="00F66376" w:rsidRDefault="00000000">
      <w:pPr>
        <w:pStyle w:val="Heading2"/>
      </w:pPr>
      <w:r>
        <w:lastRenderedPageBreak/>
        <w:t>4.3 GraphQL Schema Design</w:t>
      </w:r>
    </w:p>
    <w:p w14:paraId="3F8F73EE" w14:textId="77777777" w:rsidR="00F66376" w:rsidRDefault="00000000">
      <w:pPr>
        <w:spacing w:after="120" w:line="276" w:lineRule="auto"/>
      </w:pPr>
      <w:r>
        <w:t>GraphQL is the primary API protocol for complex data-fetching (product catalogs with variants, nested lab tests, strain data). REST endpoints exist for internal operations like webhook receivers and health checks.</w:t>
      </w:r>
    </w:p>
    <w:p w14:paraId="7D5F448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query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ProductDetail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($id: ID!) {</w:t>
      </w:r>
    </w:p>
    <w:p w14:paraId="4AD5E649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product(id: $id) {</w:t>
      </w:r>
    </w:p>
    <w:p w14:paraId="0AF04B2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name,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thcPercentageMin</w:t>
      </w:r>
      <w:proofErr w:type="spellEnd"/>
    </w:p>
    <w:p w14:paraId="3F80A9D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strain { name,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strainType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effects {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effectName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, intensity } }</w:t>
      </w:r>
    </w:p>
    <w:p w14:paraId="46010C5A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variants {</w:t>
      </w:r>
    </w:p>
    <w:p w14:paraId="3143B1B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skuVariant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quantityPerUnit</w:t>
      </w:r>
      <w:proofErr w:type="spellEnd"/>
    </w:p>
    <w:p w14:paraId="0D0564D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pricing(type: STANDARD) {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}</w:t>
      </w:r>
    </w:p>
    <w:p w14:paraId="22FB52A5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}</w:t>
      </w:r>
    </w:p>
    <w:p w14:paraId="1E9E4E0C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labTests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{</w:t>
      </w:r>
    </w:p>
    <w:p w14:paraId="3A24EE7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overallResult</w:t>
      </w:r>
      <w:proofErr w:type="spellEnd"/>
    </w:p>
    <w:p w14:paraId="35DDF9D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results(category: POTENCY) {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analyteName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resultValue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}</w:t>
      </w:r>
    </w:p>
    <w:p w14:paraId="1FC785E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}</w:t>
      </w:r>
    </w:p>
    <w:p w14:paraId="4469AB7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}</w:t>
      </w:r>
    </w:p>
    <w:p w14:paraId="24E4C4C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}</w:t>
      </w:r>
    </w:p>
    <w:p w14:paraId="775F1056" w14:textId="77777777" w:rsidR="00F66376" w:rsidRDefault="00000000">
      <w:pPr>
        <w:spacing w:after="120" w:line="276" w:lineRule="auto"/>
      </w:pPr>
      <w:r>
        <w:t xml:space="preserve">This single query replaces 4+ REST calls, returns exactly what the client needs, and is fully typed via </w:t>
      </w:r>
      <w:proofErr w:type="spellStart"/>
      <w:r>
        <w:t>codegen</w:t>
      </w:r>
      <w:proofErr w:type="spellEnd"/>
      <w:r>
        <w:t>.</w:t>
      </w:r>
    </w:p>
    <w:p w14:paraId="1502BCF7" w14:textId="77777777" w:rsidR="00F66376" w:rsidRDefault="00000000">
      <w:r>
        <w:br w:type="page"/>
      </w:r>
    </w:p>
    <w:p w14:paraId="2517FDAA" w14:textId="77777777" w:rsidR="00F66376" w:rsidRDefault="00000000">
      <w:pPr>
        <w:pStyle w:val="Heading1"/>
      </w:pPr>
      <w:r>
        <w:lastRenderedPageBreak/>
        <w:t>5. Frontend Architecture</w:t>
      </w:r>
    </w:p>
    <w:p w14:paraId="246B237F" w14:textId="77777777" w:rsidR="00F66376" w:rsidRDefault="00000000">
      <w:pPr>
        <w:pStyle w:val="Heading2"/>
      </w:pPr>
      <w:r>
        <w:t>5.1 Application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F66376" w14:paraId="2052B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9694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84A1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FEAA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8213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Language</w:t>
            </w:r>
          </w:p>
        </w:tc>
      </w:tr>
      <w:tr w:rsidR="00F66376" w14:paraId="1FDFA7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3956" w14:textId="77777777" w:rsidR="00F66376" w:rsidRDefault="00000000">
            <w:r>
              <w:rPr>
                <w:color w:val="333333"/>
                <w:sz w:val="19"/>
                <w:szCs w:val="19"/>
              </w:rPr>
              <w:t>Storefront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63EC" w14:textId="77777777" w:rsidR="00F66376" w:rsidRDefault="00000000">
            <w:r>
              <w:rPr>
                <w:color w:val="333333"/>
                <w:sz w:val="19"/>
                <w:szCs w:val="19"/>
              </w:rPr>
              <w:t>Next.js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19BF" w14:textId="77777777" w:rsidR="00F66376" w:rsidRDefault="00000000">
            <w:r>
              <w:rPr>
                <w:color w:val="333333"/>
                <w:sz w:val="19"/>
                <w:szCs w:val="19"/>
              </w:rPr>
              <w:t>Customer shop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7307" w14:textId="77777777" w:rsidR="00F66376" w:rsidRDefault="00000000">
            <w:r>
              <w:rPr>
                <w:color w:val="333333"/>
                <w:sz w:val="19"/>
                <w:szCs w:val="19"/>
              </w:rPr>
              <w:t>Organic luxury: Cormorant Garamond, forest greens, botanical</w:t>
            </w:r>
          </w:p>
        </w:tc>
      </w:tr>
      <w:tr w:rsidR="00F66376" w14:paraId="5F039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E41A" w14:textId="77777777" w:rsidR="00F66376" w:rsidRDefault="00000000">
            <w:r>
              <w:rPr>
                <w:color w:val="333333"/>
                <w:sz w:val="19"/>
                <w:szCs w:val="19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9922" w14:textId="77777777" w:rsidR="00F66376" w:rsidRDefault="00000000">
            <w:r>
              <w:rPr>
                <w:color w:val="333333"/>
                <w:sz w:val="19"/>
                <w:szCs w:val="19"/>
              </w:rPr>
              <w:t>Vite + React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5F1B" w14:textId="77777777" w:rsidR="00F66376" w:rsidRDefault="00000000">
            <w:r>
              <w:rPr>
                <w:color w:val="333333"/>
                <w:sz w:val="19"/>
                <w:szCs w:val="19"/>
              </w:rPr>
              <w:t>Owner/manager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59AA" w14:textId="77777777" w:rsidR="00F66376" w:rsidRDefault="00000000">
            <w:r>
              <w:rPr>
                <w:color w:val="333333"/>
                <w:sz w:val="19"/>
                <w:szCs w:val="19"/>
              </w:rPr>
              <w:t>Clean dashboard, data tables, charts</w:t>
            </w:r>
          </w:p>
        </w:tc>
      </w:tr>
      <w:tr w:rsidR="00F66376" w14:paraId="1DE70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8B14" w14:textId="77777777" w:rsidR="00F66376" w:rsidRDefault="00000000">
            <w:r>
              <w:rPr>
                <w:color w:val="333333"/>
                <w:sz w:val="19"/>
                <w:szCs w:val="19"/>
              </w:rPr>
              <w:t>Staff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4E4B" w14:textId="77777777" w:rsidR="00F66376" w:rsidRDefault="00000000">
            <w:r>
              <w:rPr>
                <w:color w:val="333333"/>
                <w:sz w:val="19"/>
                <w:szCs w:val="19"/>
              </w:rPr>
              <w:t>Vite + React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466D" w14:textId="77777777" w:rsidR="00F66376" w:rsidRDefault="00000000">
            <w:r>
              <w:rPr>
                <w:color w:val="333333"/>
                <w:sz w:val="19"/>
                <w:szCs w:val="19"/>
              </w:rPr>
              <w:t>Budtender POS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7966" w14:textId="77777777" w:rsidR="00F66376" w:rsidRDefault="00000000">
            <w:r>
              <w:rPr>
                <w:color w:val="333333"/>
                <w:sz w:val="19"/>
                <w:szCs w:val="19"/>
              </w:rPr>
              <w:t>Terminal-inspired dark UI, large touch targets for tablet</w:t>
            </w:r>
          </w:p>
        </w:tc>
      </w:tr>
      <w:tr w:rsidR="00F66376" w14:paraId="5D755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E467" w14:textId="77777777" w:rsidR="00F66376" w:rsidRDefault="00000000">
            <w:r>
              <w:rPr>
                <w:color w:val="333333"/>
                <w:sz w:val="19"/>
                <w:szCs w:val="19"/>
              </w:rPr>
              <w:t>Kiosk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1D41" w14:textId="77777777" w:rsidR="00F66376" w:rsidRDefault="00000000">
            <w:r>
              <w:rPr>
                <w:color w:val="333333"/>
                <w:sz w:val="19"/>
                <w:szCs w:val="19"/>
              </w:rPr>
              <w:t>Vite + React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3EA7" w14:textId="77777777" w:rsidR="00F66376" w:rsidRDefault="00000000">
            <w:r>
              <w:rPr>
                <w:color w:val="333333"/>
                <w:sz w:val="19"/>
                <w:szCs w:val="19"/>
              </w:rPr>
              <w:t>In-store browse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3FB2" w14:textId="77777777" w:rsidR="00F66376" w:rsidRDefault="00000000">
            <w:r>
              <w:rPr>
                <w:color w:val="333333"/>
                <w:sz w:val="19"/>
                <w:szCs w:val="19"/>
              </w:rPr>
              <w:t>Minimal, touch-optimized, age-gated</w:t>
            </w:r>
          </w:p>
        </w:tc>
      </w:tr>
    </w:tbl>
    <w:p w14:paraId="7A9FBF94" w14:textId="77777777" w:rsidR="00F66376" w:rsidRDefault="00000000">
      <w:pPr>
        <w:pStyle w:val="Heading2"/>
      </w:pPr>
      <w:r>
        <w:t>5.2 State Management Strategy</w:t>
      </w:r>
    </w:p>
    <w:p w14:paraId="5D85831B" w14:textId="77777777" w:rsidR="00F66376" w:rsidRDefault="00000000">
      <w:pPr>
        <w:spacing w:after="120" w:line="276" w:lineRule="auto"/>
      </w:pPr>
      <w:r>
        <w:t>Two-layer state architecture:</w:t>
      </w:r>
    </w:p>
    <w:p w14:paraId="660383B0" w14:textId="77777777" w:rsidR="00F66376" w:rsidRDefault="00000000">
      <w:pPr>
        <w:spacing w:after="120" w:line="276" w:lineRule="auto"/>
      </w:pPr>
      <w:r>
        <w:rPr>
          <w:b/>
          <w:bCs/>
        </w:rPr>
        <w:t>Client state (</w:t>
      </w: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authStore</w:t>
      </w:r>
      <w:proofErr w:type="spellEnd"/>
      <w:r>
        <w:t xml:space="preserve"> (JWT, user), </w:t>
      </w:r>
      <w:proofErr w:type="spellStart"/>
      <w:r>
        <w:t>organizationStore</w:t>
      </w:r>
      <w:proofErr w:type="spellEnd"/>
      <w:r>
        <w:t xml:space="preserve"> (current tenant), </w:t>
      </w:r>
      <w:proofErr w:type="spellStart"/>
      <w:r>
        <w:t>cartStore</w:t>
      </w:r>
      <w:proofErr w:type="spellEnd"/>
      <w:r>
        <w:t xml:space="preserve"> (items, totals), </w:t>
      </w:r>
      <w:proofErr w:type="spellStart"/>
      <w:r>
        <w:t>themeStore</w:t>
      </w:r>
      <w:proofErr w:type="spellEnd"/>
      <w:r>
        <w:t xml:space="preserve"> (active theme tokens). </w:t>
      </w:r>
      <w:proofErr w:type="spellStart"/>
      <w:r>
        <w:t>Zustand</w:t>
      </w:r>
      <w:proofErr w:type="spellEnd"/>
      <w:r>
        <w:t xml:space="preserve"> was chosen over Redux for its minimal boilerplate and native React 18 concurrent mode support.</w:t>
      </w:r>
    </w:p>
    <w:p w14:paraId="2FDFF1D2" w14:textId="77777777" w:rsidR="00F66376" w:rsidRDefault="00000000">
      <w:pPr>
        <w:spacing w:after="120" w:line="276" w:lineRule="auto"/>
      </w:pPr>
      <w:r>
        <w:rPr>
          <w:b/>
          <w:bCs/>
        </w:rPr>
        <w:t>Server state (</w:t>
      </w:r>
      <w:proofErr w:type="spellStart"/>
      <w:r>
        <w:rPr>
          <w:b/>
          <w:bCs/>
        </w:rPr>
        <w:t>TanStack</w:t>
      </w:r>
      <w:proofErr w:type="spellEnd"/>
      <w:r>
        <w:rPr>
          <w:b/>
          <w:bCs/>
        </w:rPr>
        <w:t xml:space="preserve"> Query):</w:t>
      </w:r>
      <w:r>
        <w:t xml:space="preserve"> All API data flows through </w:t>
      </w:r>
      <w:proofErr w:type="spellStart"/>
      <w:r>
        <w:t>TanStack</w:t>
      </w:r>
      <w:proofErr w:type="spellEnd"/>
      <w:r>
        <w:t xml:space="preserve"> Query hooks (</w:t>
      </w:r>
      <w:proofErr w:type="spellStart"/>
      <w:r>
        <w:t>useProducts</w:t>
      </w:r>
      <w:proofErr w:type="spellEnd"/>
      <w:r>
        <w:t xml:space="preserve">, </w:t>
      </w:r>
      <w:proofErr w:type="spellStart"/>
      <w:r>
        <w:t>useOrders</w:t>
      </w:r>
      <w:proofErr w:type="spellEnd"/>
      <w:r>
        <w:t xml:space="preserve">, etc.) in the @cannasaas/api-client package. This provides automatic caching, background </w:t>
      </w:r>
      <w:proofErr w:type="spellStart"/>
      <w:r>
        <w:t>refetching</w:t>
      </w:r>
      <w:proofErr w:type="spellEnd"/>
      <w:r>
        <w:t>, optimistic updates, and deduplication of in-flight requests.</w:t>
      </w:r>
    </w:p>
    <w:p w14:paraId="3D4CDAEF" w14:textId="77777777" w:rsidR="00F66376" w:rsidRDefault="00000000">
      <w:pPr>
        <w:pStyle w:val="Heading2"/>
      </w:pPr>
      <w:r>
        <w:t>5.3 Routing &amp; Code Splitting</w:t>
      </w:r>
    </w:p>
    <w:p w14:paraId="4877CDE7" w14:textId="77777777" w:rsidR="00F66376" w:rsidRDefault="00000000">
      <w:pPr>
        <w:spacing w:after="120" w:line="276" w:lineRule="auto"/>
      </w:pPr>
      <w:r>
        <w:t>React Router v6 with lazy-loaded routes. Each page is a separate chunk. The storefront uses Next.js file-based routing for SSR; the admin/staff/kiosk apps use client-side SPA routing.</w:t>
      </w:r>
    </w:p>
    <w:p w14:paraId="3722F0E8" w14:textId="77777777" w:rsidR="00F66376" w:rsidRDefault="00000000">
      <w:r>
        <w:br w:type="page"/>
      </w:r>
    </w:p>
    <w:p w14:paraId="5280D3E4" w14:textId="77777777" w:rsidR="00F66376" w:rsidRDefault="00000000">
      <w:pPr>
        <w:pStyle w:val="Heading1"/>
      </w:pPr>
      <w:r>
        <w:lastRenderedPageBreak/>
        <w:t>6. Multi-Tenancy &amp; Data Isolation</w:t>
      </w:r>
    </w:p>
    <w:p w14:paraId="334DA2FA" w14:textId="77777777" w:rsidR="00F66376" w:rsidRDefault="00000000">
      <w:pPr>
        <w:spacing w:after="120" w:line="276" w:lineRule="auto"/>
      </w:pPr>
      <w:r>
        <w:t>CannaSaas uses a hybrid tenancy model that balances isolation guarantees with operational simplicity: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F66376" w14:paraId="14CDA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1FCB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Table Group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99D1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D66C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66376" w14:paraId="1416E2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252B" w14:textId="77777777" w:rsidR="00F66376" w:rsidRDefault="00000000">
            <w:r>
              <w:rPr>
                <w:color w:val="333333"/>
                <w:sz w:val="19"/>
                <w:szCs w:val="19"/>
              </w:rPr>
              <w:t>Organizations, Companies, Dispensaries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AA06" w14:textId="77777777" w:rsidR="00F66376" w:rsidRDefault="00000000">
            <w:r>
              <w:rPr>
                <w:color w:val="333333"/>
                <w:sz w:val="19"/>
                <w:szCs w:val="19"/>
              </w:rPr>
              <w:t>public schema + RLS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AC5B" w14:textId="77777777" w:rsidR="00F66376" w:rsidRDefault="00000000">
            <w:r>
              <w:rPr>
                <w:color w:val="333333"/>
                <w:sz w:val="19"/>
                <w:szCs w:val="19"/>
              </w:rPr>
              <w:t>Core hierarchy is shared; RLS prevents cross-org access</w:t>
            </w:r>
          </w:p>
        </w:tc>
      </w:tr>
      <w:tr w:rsidR="00F66376" w14:paraId="207DA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0806" w14:textId="77777777" w:rsidR="00F66376" w:rsidRDefault="00000000">
            <w:r>
              <w:rPr>
                <w:color w:val="333333"/>
                <w:sz w:val="19"/>
                <w:szCs w:val="19"/>
              </w:rPr>
              <w:t>Orders, Payments, Compliance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B044" w14:textId="77777777" w:rsidR="00F66376" w:rsidRDefault="00000000">
            <w:r>
              <w:rPr>
                <w:color w:val="333333"/>
                <w:sz w:val="19"/>
                <w:szCs w:val="19"/>
              </w:rPr>
              <w:t>org_{</w:t>
            </w:r>
            <w:proofErr w:type="spellStart"/>
            <w:r>
              <w:rPr>
                <w:color w:val="333333"/>
                <w:sz w:val="19"/>
                <w:szCs w:val="19"/>
              </w:rPr>
              <w:t>uuid</w:t>
            </w:r>
            <w:proofErr w:type="spellEnd"/>
            <w:r>
              <w:rPr>
                <w:color w:val="333333"/>
                <w:sz w:val="19"/>
                <w:szCs w:val="19"/>
              </w:rPr>
              <w:t>} private schema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CB43" w14:textId="77777777" w:rsidR="00F66376" w:rsidRDefault="00000000">
            <w:r>
              <w:rPr>
                <w:color w:val="333333"/>
                <w:sz w:val="19"/>
                <w:szCs w:val="19"/>
              </w:rPr>
              <w:t>Hard isolation for financial + compliance records</w:t>
            </w:r>
          </w:p>
        </w:tc>
      </w:tr>
      <w:tr w:rsidR="00F66376" w14:paraId="47981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E201" w14:textId="77777777" w:rsidR="00F66376" w:rsidRDefault="00000000">
            <w:r>
              <w:rPr>
                <w:color w:val="333333"/>
                <w:sz w:val="19"/>
                <w:szCs w:val="19"/>
              </w:rPr>
              <w:t>Products, Inventory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085F" w14:textId="77777777" w:rsidR="00F66376" w:rsidRDefault="00000000">
            <w:r>
              <w:rPr>
                <w:color w:val="333333"/>
                <w:sz w:val="19"/>
                <w:szCs w:val="19"/>
              </w:rPr>
              <w:t xml:space="preserve">public schema + </w:t>
            </w:r>
            <w:proofErr w:type="spellStart"/>
            <w:r>
              <w:rPr>
                <w:color w:val="333333"/>
                <w:sz w:val="19"/>
                <w:szCs w:val="19"/>
              </w:rPr>
              <w:t>dispensary_id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RLS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ED57" w14:textId="77777777" w:rsidR="00F66376" w:rsidRDefault="00000000">
            <w:r>
              <w:rPr>
                <w:color w:val="333333"/>
                <w:sz w:val="19"/>
                <w:szCs w:val="19"/>
              </w:rPr>
              <w:t xml:space="preserve">Per-dispensary catalog, </w:t>
            </w:r>
            <w:proofErr w:type="spellStart"/>
            <w:r>
              <w:rPr>
                <w:color w:val="333333"/>
                <w:sz w:val="19"/>
                <w:szCs w:val="19"/>
              </w:rPr>
              <w:t>queryable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via shared pool</w:t>
            </w:r>
          </w:p>
        </w:tc>
      </w:tr>
      <w:tr w:rsidR="00F66376" w14:paraId="0BAA3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CE5C" w14:textId="77777777" w:rsidR="00F66376" w:rsidRDefault="00000000">
            <w:proofErr w:type="spellStart"/>
            <w:r>
              <w:rPr>
                <w:color w:val="333333"/>
                <w:sz w:val="19"/>
                <w:szCs w:val="19"/>
              </w:rPr>
              <w:t>lkp</w:t>
            </w:r>
            <w:proofErr w:type="spellEnd"/>
            <w:r>
              <w:rPr>
                <w:color w:val="333333"/>
                <w:sz w:val="19"/>
                <w:szCs w:val="19"/>
              </w:rPr>
              <w:t>_* Lookup Tables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6555" w14:textId="77777777" w:rsidR="00F66376" w:rsidRDefault="00000000">
            <w:r>
              <w:rPr>
                <w:color w:val="333333"/>
                <w:sz w:val="19"/>
                <w:szCs w:val="19"/>
              </w:rPr>
              <w:t>public, no RLS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336A" w14:textId="77777777" w:rsidR="00F66376" w:rsidRDefault="00000000">
            <w:r>
              <w:rPr>
                <w:color w:val="333333"/>
                <w:sz w:val="19"/>
                <w:szCs w:val="19"/>
              </w:rPr>
              <w:t>Read-only regulatory data (NY/NJ/CT), globally immutable</w:t>
            </w:r>
          </w:p>
        </w:tc>
      </w:tr>
      <w:tr w:rsidR="00F66376" w14:paraId="4A51A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9BFA" w14:textId="77777777" w:rsidR="00F66376" w:rsidRDefault="00000000">
            <w:r>
              <w:rPr>
                <w:color w:val="333333"/>
                <w:sz w:val="19"/>
                <w:szCs w:val="19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7B3F" w14:textId="77777777" w:rsidR="00F66376" w:rsidRDefault="00000000">
            <w:r>
              <w:rPr>
                <w:color w:val="333333"/>
                <w:sz w:val="19"/>
                <w:szCs w:val="19"/>
              </w:rPr>
              <w:t>public, no RLS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E6EB" w14:textId="77777777" w:rsidR="00F66376" w:rsidRDefault="00000000">
            <w:r>
              <w:rPr>
                <w:color w:val="333333"/>
                <w:sz w:val="19"/>
                <w:szCs w:val="19"/>
              </w:rPr>
              <w:t>Global identity; auth layer enforces org access</w:t>
            </w:r>
          </w:p>
        </w:tc>
      </w:tr>
    </w:tbl>
    <w:p w14:paraId="39751F5B" w14:textId="77777777" w:rsidR="00F66376" w:rsidRDefault="00000000">
      <w:pPr>
        <w:pStyle w:val="Heading2"/>
      </w:pPr>
      <w:r>
        <w:t>6.1 Tenant Resolution Flow</w:t>
      </w:r>
    </w:p>
    <w:p w14:paraId="5D40C95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Request</w:t>
      </w:r>
    </w:p>
    <w:p w14:paraId="1978DBE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TenantMiddleware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: extract X-Organization-Id, X-Dispensary-Id</w:t>
      </w:r>
    </w:p>
    <w:p w14:paraId="4C9A24A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TenantsService.resolve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dispensaryId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)</w:t>
      </w:r>
    </w:p>
    <w:p w14:paraId="507E24A4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Attach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TenantContext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to request object</w:t>
      </w:r>
    </w:p>
    <w:p w14:paraId="125083F8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TenantGuard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: validate user has access to this tenant</w:t>
      </w:r>
    </w:p>
    <w:p w14:paraId="35E3732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Controller receives @CurrentTenant() decorator</w:t>
      </w:r>
    </w:p>
    <w:p w14:paraId="71C5392A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Service: SET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app.current_tenant_id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(PostgreSQL session var)</w:t>
      </w:r>
    </w:p>
    <w:p w14:paraId="362F019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All queries filtered by RLS policies using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current_tenant_id</w:t>
      </w:r>
      <w:proofErr w:type="spellEnd"/>
    </w:p>
    <w:p w14:paraId="445C9E99" w14:textId="77777777" w:rsidR="00F66376" w:rsidRDefault="00000000">
      <w:r>
        <w:br w:type="page"/>
      </w:r>
    </w:p>
    <w:p w14:paraId="303D3BE2" w14:textId="77777777" w:rsidR="00F66376" w:rsidRDefault="00000000">
      <w:pPr>
        <w:pStyle w:val="Heading1"/>
      </w:pPr>
      <w:r>
        <w:lastRenderedPageBreak/>
        <w:t>7. Database Schema &amp; Migrations</w:t>
      </w:r>
    </w:p>
    <w:p w14:paraId="382F20F2" w14:textId="77777777" w:rsidR="00F66376" w:rsidRDefault="00000000">
      <w:pPr>
        <w:pStyle w:val="Heading2"/>
      </w:pPr>
      <w:r>
        <w:t>7.1 Core Entity Relationships</w:t>
      </w:r>
    </w:p>
    <w:p w14:paraId="030FC793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Organization (1) ---&gt; (*) Company ---&gt; (*) Dispensary</w:t>
      </w:r>
    </w:p>
    <w:p w14:paraId="0F67F5D9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         |</w:t>
      </w:r>
    </w:p>
    <w:p w14:paraId="224F361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 (*) Product ---&gt; (*)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ProductVariant</w:t>
      </w:r>
      <w:proofErr w:type="spellEnd"/>
    </w:p>
    <w:p w14:paraId="53DAD9E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         |              |</w:t>
      </w:r>
    </w:p>
    <w:p w14:paraId="0DE78DE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 (*)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LabTest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(*)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ProductPricing</w:t>
      </w:r>
      <w:proofErr w:type="spellEnd"/>
    </w:p>
    <w:p w14:paraId="073B95D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         |</w:t>
      </w:r>
    </w:p>
    <w:p w14:paraId="13F0E294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 (*)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ProductBatch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(Metrc UID tracked)</w:t>
      </w:r>
    </w:p>
    <w:p w14:paraId="1B311073" w14:textId="77777777" w:rsidR="00F66376" w:rsidRDefault="00F66376">
      <w:pPr>
        <w:shd w:val="clear" w:color="auto" w:fill="F5F5F5"/>
        <w:ind w:left="240" w:right="240"/>
      </w:pPr>
    </w:p>
    <w:p w14:paraId="4450C699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User (*) ---&gt; (*) Organization (via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user_organizations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junction)</w:t>
      </w:r>
    </w:p>
    <w:p w14:paraId="69DFA59C" w14:textId="77777777" w:rsidR="00F66376" w:rsidRDefault="00F66376">
      <w:pPr>
        <w:shd w:val="clear" w:color="auto" w:fill="F5F5F5"/>
        <w:ind w:left="240" w:right="240"/>
      </w:pPr>
    </w:p>
    <w:p w14:paraId="43E13D3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Order ---&gt; (*)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OrderLineItem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---&gt;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ProductVariant</w:t>
      </w:r>
      <w:proofErr w:type="spellEnd"/>
    </w:p>
    <w:p w14:paraId="32F573B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                                  |</w:t>
      </w:r>
    </w:p>
    <w:p w14:paraId="0D660BE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+---&gt; Payment                 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InventoryReservation</w:t>
      </w:r>
      <w:proofErr w:type="spellEnd"/>
    </w:p>
    <w:p w14:paraId="1EE45D04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+---&gt;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ComplianceLog</w:t>
      </w:r>
      <w:proofErr w:type="spellEnd"/>
    </w:p>
    <w:p w14:paraId="39D114B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+---&gt;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MetrcSyncLog</w:t>
      </w:r>
      <w:proofErr w:type="spellEnd"/>
    </w:p>
    <w:p w14:paraId="25151F34" w14:textId="77777777" w:rsidR="00F66376" w:rsidRDefault="00000000">
      <w:pPr>
        <w:pStyle w:val="Heading2"/>
      </w:pPr>
      <w:r>
        <w:t>7.2 Lookup Tables (15 seeded)</w:t>
      </w:r>
    </w:p>
    <w:p w14:paraId="365ADC7E" w14:textId="77777777" w:rsidR="00F66376" w:rsidRDefault="00000000">
      <w:pPr>
        <w:spacing w:after="120" w:line="276" w:lineRule="auto"/>
      </w:pPr>
      <w:r>
        <w:t xml:space="preserve">Regulatory data for NY, NJ, and CT is seeded into lookup tables prefixed with </w:t>
      </w:r>
      <w:proofErr w:type="spellStart"/>
      <w:r>
        <w:t>lkp</w:t>
      </w:r>
      <w:proofErr w:type="spellEnd"/>
      <w:r>
        <w:t>_. These are immutable, globally shared, and not subject to RLS:</w:t>
      </w:r>
    </w:p>
    <w:p w14:paraId="56C99601" w14:textId="77777777" w:rsidR="00F66376" w:rsidRDefault="00000000">
      <w:pPr>
        <w:spacing w:after="120" w:line="276" w:lineRule="auto"/>
      </w:pPr>
      <w:proofErr w:type="spellStart"/>
      <w:r>
        <w:t>lkp_product_types</w:t>
      </w:r>
      <w:proofErr w:type="spellEnd"/>
      <w:r>
        <w:t xml:space="preserve">, </w:t>
      </w:r>
      <w:proofErr w:type="spellStart"/>
      <w:r>
        <w:t>lkp_product_categories</w:t>
      </w:r>
      <w:proofErr w:type="spellEnd"/>
      <w:r>
        <w:t xml:space="preserve">, </w:t>
      </w:r>
      <w:proofErr w:type="spellStart"/>
      <w:r>
        <w:t>lkp_strain_types</w:t>
      </w:r>
      <w:proofErr w:type="spellEnd"/>
      <w:r>
        <w:t xml:space="preserve">, </w:t>
      </w:r>
      <w:proofErr w:type="spellStart"/>
      <w:r>
        <w:t>lkp_consumption_methods</w:t>
      </w:r>
      <w:proofErr w:type="spellEnd"/>
      <w:r>
        <w:t xml:space="preserve">, </w:t>
      </w:r>
      <w:proofErr w:type="spellStart"/>
      <w:r>
        <w:t>lkp_effects</w:t>
      </w:r>
      <w:proofErr w:type="spellEnd"/>
      <w:r>
        <w:t xml:space="preserve">, </w:t>
      </w:r>
      <w:proofErr w:type="spellStart"/>
      <w:r>
        <w:t>lkp_terpenes</w:t>
      </w:r>
      <w:proofErr w:type="spellEnd"/>
      <w:r>
        <w:t xml:space="preserve">, </w:t>
      </w:r>
      <w:proofErr w:type="spellStart"/>
      <w:r>
        <w:t>lkp_tax_rates</w:t>
      </w:r>
      <w:proofErr w:type="spellEnd"/>
      <w:r>
        <w:t xml:space="preserve"> (per-state), </w:t>
      </w:r>
      <w:proofErr w:type="spellStart"/>
      <w:r>
        <w:t>lkp_purchase_limits</w:t>
      </w:r>
      <w:proofErr w:type="spellEnd"/>
      <w:r>
        <w:t xml:space="preserve">, </w:t>
      </w:r>
      <w:proofErr w:type="spellStart"/>
      <w:r>
        <w:t>lkp_possession_limits</w:t>
      </w:r>
      <w:proofErr w:type="spellEnd"/>
      <w:r>
        <w:t xml:space="preserve">, </w:t>
      </w:r>
      <w:proofErr w:type="spellStart"/>
      <w:r>
        <w:t>lkp_qualifying_conditions</w:t>
      </w:r>
      <w:proofErr w:type="spellEnd"/>
      <w:r>
        <w:t xml:space="preserve">, </w:t>
      </w:r>
      <w:proofErr w:type="spellStart"/>
      <w:r>
        <w:t>lkp_compliance_requirements</w:t>
      </w:r>
      <w:proofErr w:type="spellEnd"/>
      <w:r>
        <w:t xml:space="preserve">, </w:t>
      </w:r>
      <w:proofErr w:type="spellStart"/>
      <w:r>
        <w:t>lkp_id_types</w:t>
      </w:r>
      <w:proofErr w:type="spellEnd"/>
      <w:r>
        <w:t xml:space="preserve">, </w:t>
      </w:r>
      <w:proofErr w:type="spellStart"/>
      <w:r>
        <w:t>lkp_packaging_requirements</w:t>
      </w:r>
      <w:proofErr w:type="spellEnd"/>
      <w:r>
        <w:t xml:space="preserve">, </w:t>
      </w:r>
      <w:proofErr w:type="spellStart"/>
      <w:r>
        <w:t>lkp_testing_requirements</w:t>
      </w:r>
      <w:proofErr w:type="spellEnd"/>
      <w:r>
        <w:t xml:space="preserve">, </w:t>
      </w:r>
      <w:proofErr w:type="spellStart"/>
      <w:r>
        <w:t>lkp_license_types</w:t>
      </w:r>
      <w:proofErr w:type="spellEnd"/>
    </w:p>
    <w:p w14:paraId="0E8C821A" w14:textId="77777777" w:rsidR="00F66376" w:rsidRDefault="00000000">
      <w:pPr>
        <w:pStyle w:val="Heading2"/>
      </w:pPr>
      <w:r>
        <w:t>7.3 Migration Infrastructure</w:t>
      </w:r>
    </w:p>
    <w:p w14:paraId="3F67DBD6" w14:textId="77777777" w:rsidR="00F66376" w:rsidRDefault="00000000">
      <w:pPr>
        <w:spacing w:after="120" w:line="276" w:lineRule="auto"/>
      </w:pPr>
      <w:proofErr w:type="spellStart"/>
      <w:r>
        <w:t>TypeORM</w:t>
      </w:r>
      <w:proofErr w:type="spellEnd"/>
      <w:r>
        <w:t xml:space="preserve"> migrations with synchronize: false. The data-</w:t>
      </w:r>
      <w:proofErr w:type="spellStart"/>
      <w:r>
        <w:t>source.ts</w:t>
      </w:r>
      <w:proofErr w:type="spellEnd"/>
      <w:r>
        <w:t xml:space="preserve"> file uses </w:t>
      </w:r>
      <w:proofErr w:type="spellStart"/>
      <w:r>
        <w:t>dotenv</w:t>
      </w:r>
      <w:proofErr w:type="spellEnd"/>
      <w:r>
        <w:t xml:space="preserve"> to read DATABASE_URL from .env. Key operational notes:</w:t>
      </w:r>
    </w:p>
    <w:p w14:paraId="0E698A05" w14:textId="77777777" w:rsidR="00F66376" w:rsidRDefault="00000000">
      <w:pPr>
        <w:spacing w:after="120" w:line="276" w:lineRule="auto"/>
      </w:pPr>
      <w:r>
        <w:t xml:space="preserve">• </w:t>
      </w:r>
      <w:proofErr w:type="spellStart"/>
      <w:r>
        <w:t>nvm</w:t>
      </w:r>
      <w:proofErr w:type="spellEnd"/>
      <w:r>
        <w:t xml:space="preserve"> must be sourced before running ts-node/</w:t>
      </w:r>
      <w:proofErr w:type="spellStart"/>
      <w:r>
        <w:t>TypeORM</w:t>
      </w:r>
      <w:proofErr w:type="spellEnd"/>
      <w:r>
        <w:t xml:space="preserve"> CLI</w:t>
      </w:r>
    </w:p>
    <w:p w14:paraId="01E09D2A" w14:textId="77777777" w:rsidR="00F66376" w:rsidRDefault="00000000">
      <w:pPr>
        <w:spacing w:after="120" w:line="276" w:lineRule="auto"/>
      </w:pPr>
      <w:r>
        <w:t>• data-</w:t>
      </w:r>
      <w:proofErr w:type="spellStart"/>
      <w:r>
        <w:t>source.ts</w:t>
      </w:r>
      <w:proofErr w:type="spellEnd"/>
      <w:r>
        <w:t xml:space="preserve"> was initially hardcoded — fixed to read from </w:t>
      </w:r>
      <w:proofErr w:type="spellStart"/>
      <w:r>
        <w:t>process.env.DATABASE_URL</w:t>
      </w:r>
      <w:proofErr w:type="spellEnd"/>
    </w:p>
    <w:p w14:paraId="20FA0257" w14:textId="77777777" w:rsidR="00F66376" w:rsidRDefault="00000000">
      <w:pPr>
        <w:spacing w:after="120" w:line="276" w:lineRule="auto"/>
      </w:pPr>
      <w:r>
        <w:t xml:space="preserve">• Baseline migration established; all subsequent changes via </w:t>
      </w:r>
      <w:proofErr w:type="spellStart"/>
      <w:r>
        <w:t>migration:generate</w:t>
      </w:r>
      <w:proofErr w:type="spellEnd"/>
    </w:p>
    <w:p w14:paraId="32389249" w14:textId="77777777" w:rsidR="00F66376" w:rsidRDefault="00000000">
      <w:r>
        <w:br w:type="page"/>
      </w:r>
    </w:p>
    <w:p w14:paraId="3F50BA5C" w14:textId="77777777" w:rsidR="00F66376" w:rsidRDefault="00000000">
      <w:pPr>
        <w:pStyle w:val="Heading1"/>
      </w:pPr>
      <w:r>
        <w:lastRenderedPageBreak/>
        <w:t>8. Authentication &amp; Authorization</w:t>
      </w:r>
    </w:p>
    <w:p w14:paraId="170A2BF9" w14:textId="77777777" w:rsidR="00F66376" w:rsidRDefault="00000000">
      <w:pPr>
        <w:pStyle w:val="Heading2"/>
      </w:pPr>
      <w:r>
        <w:t>8.1 Auth Flow</w:t>
      </w:r>
    </w:p>
    <w:p w14:paraId="7C45AD0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User -&gt; Login Form -&gt; POST /auth/login -&gt; JWT + Refresh Token</w:t>
      </w:r>
    </w:p>
    <w:p w14:paraId="180C8B0A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-&gt; Axios interceptor attaches Bearer token to all requests</w:t>
      </w:r>
    </w:p>
    <w:p w14:paraId="343EC4D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-&gt; Token expires -&gt; interceptor calls POST /auth/refresh</w:t>
      </w:r>
    </w:p>
    <w:p w14:paraId="67124D83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-&gt; New access token -&gt; retry original request transparently</w:t>
      </w:r>
    </w:p>
    <w:p w14:paraId="44347986" w14:textId="77777777" w:rsidR="00F66376" w:rsidRDefault="00000000">
      <w:pPr>
        <w:pStyle w:val="Heading2"/>
      </w:pPr>
      <w:r>
        <w:t>8.2 Role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66376" w14:paraId="2518B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E8D7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4DCE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F66376" w14:paraId="4A34D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D398" w14:textId="77777777" w:rsidR="00F66376" w:rsidRDefault="00000000">
            <w:r>
              <w:rPr>
                <w:color w:val="333333"/>
                <w:sz w:val="19"/>
                <w:szCs w:val="19"/>
              </w:rPr>
              <w:t>owner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4C7A" w14:textId="77777777" w:rsidR="00F66376" w:rsidRDefault="00000000">
            <w:r>
              <w:rPr>
                <w:color w:val="333333"/>
                <w:sz w:val="19"/>
                <w:szCs w:val="19"/>
              </w:rPr>
              <w:t>Full org access: all dispensaries, billing, user management</w:t>
            </w:r>
          </w:p>
        </w:tc>
      </w:tr>
      <w:tr w:rsidR="00F66376" w14:paraId="7878C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9B33" w14:textId="77777777" w:rsidR="00F66376" w:rsidRDefault="00000000">
            <w:r>
              <w:rPr>
                <w:color w:val="333333"/>
                <w:sz w:val="19"/>
                <w:szCs w:val="19"/>
              </w:rPr>
              <w:t>admin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D7DB" w14:textId="77777777" w:rsidR="00F66376" w:rsidRDefault="00000000">
            <w:r>
              <w:rPr>
                <w:color w:val="333333"/>
                <w:sz w:val="19"/>
                <w:szCs w:val="19"/>
              </w:rPr>
              <w:t>Manage products, orders, inventory, staff across dispensaries</w:t>
            </w:r>
          </w:p>
        </w:tc>
      </w:tr>
      <w:tr w:rsidR="00F66376" w14:paraId="47B47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1A5F" w14:textId="77777777" w:rsidR="00F66376" w:rsidRDefault="00000000">
            <w:r>
              <w:rPr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8AE5" w14:textId="77777777" w:rsidR="00F66376" w:rsidRDefault="00000000">
            <w:r>
              <w:rPr>
                <w:color w:val="333333"/>
                <w:sz w:val="19"/>
                <w:szCs w:val="19"/>
              </w:rPr>
              <w:t>Single-dispensary management: products, orders, reports</w:t>
            </w:r>
          </w:p>
        </w:tc>
      </w:tr>
      <w:tr w:rsidR="00F66376" w14:paraId="506F7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1DD1" w14:textId="77777777" w:rsidR="00F66376" w:rsidRDefault="00000000">
            <w:r>
              <w:rPr>
                <w:color w:val="333333"/>
                <w:sz w:val="19"/>
                <w:szCs w:val="19"/>
              </w:rPr>
              <w:t>staff / budtender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DC41" w14:textId="77777777" w:rsidR="00F66376" w:rsidRDefault="00000000">
            <w:r>
              <w:rPr>
                <w:color w:val="333333"/>
                <w:sz w:val="19"/>
                <w:szCs w:val="19"/>
              </w:rPr>
              <w:t>POS operations: process orders, check inventory, verify IDs</w:t>
            </w:r>
          </w:p>
        </w:tc>
      </w:tr>
      <w:tr w:rsidR="00F66376" w14:paraId="17231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2B24" w14:textId="77777777" w:rsidR="00F66376" w:rsidRDefault="00000000">
            <w:r>
              <w:rPr>
                <w:color w:val="333333"/>
                <w:sz w:val="19"/>
                <w:szCs w:val="19"/>
              </w:rPr>
              <w:t>customer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FE48" w14:textId="77777777" w:rsidR="00F66376" w:rsidRDefault="00000000">
            <w:r>
              <w:rPr>
                <w:color w:val="333333"/>
                <w:sz w:val="19"/>
                <w:szCs w:val="19"/>
              </w:rPr>
              <w:t>Storefront: browse, cart, checkout, order history</w:t>
            </w:r>
          </w:p>
        </w:tc>
      </w:tr>
    </w:tbl>
    <w:p w14:paraId="38AFFA27" w14:textId="77777777" w:rsidR="00F66376" w:rsidRDefault="00000000">
      <w:pPr>
        <w:pStyle w:val="Heading2"/>
      </w:pPr>
      <w:r>
        <w:t>8.3 Key Decorators</w:t>
      </w:r>
    </w:p>
    <w:p w14:paraId="521C80C9" w14:textId="77777777" w:rsidR="00F66376" w:rsidRDefault="00000000">
      <w:pPr>
        <w:spacing w:after="120" w:line="276" w:lineRule="auto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@Public()</w:t>
      </w:r>
      <w:r>
        <w:t xml:space="preserve"> — bypasses </w:t>
      </w:r>
      <w:proofErr w:type="spellStart"/>
      <w:r>
        <w:t>JwtAuthGuard</w:t>
      </w:r>
      <w:proofErr w:type="spellEnd"/>
      <w:r>
        <w:t xml:space="preserve"> (login, register, public product queries)</w:t>
      </w:r>
    </w:p>
    <w:p w14:paraId="2A8577F6" w14:textId="77777777" w:rsidR="00F66376" w:rsidRDefault="00000000">
      <w:pPr>
        <w:spacing w:after="120" w:line="276" w:lineRule="auto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@CurrentUser()</w:t>
      </w:r>
      <w:r>
        <w:t xml:space="preserve"> — injects the JWT payload (userId, email, role) into resolver params</w:t>
      </w:r>
    </w:p>
    <w:p w14:paraId="5D57E325" w14:textId="77777777" w:rsidR="00F66376" w:rsidRDefault="00000000">
      <w:pPr>
        <w:spacing w:after="120" w:line="276" w:lineRule="auto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@Roles('admin', 'staff')</w:t>
      </w:r>
      <w:r>
        <w:t xml:space="preserve"> — restricts the resolver to specified roles via </w:t>
      </w:r>
      <w:proofErr w:type="spellStart"/>
      <w:r>
        <w:t>RolesGuard</w:t>
      </w:r>
      <w:proofErr w:type="spellEnd"/>
    </w:p>
    <w:p w14:paraId="0FB1E6EC" w14:textId="77777777" w:rsidR="00F66376" w:rsidRDefault="00000000">
      <w:pPr>
        <w:spacing w:after="120" w:line="276" w:lineRule="auto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@CurrentTenant()</w:t>
      </w:r>
      <w:r>
        <w:t xml:space="preserve"> — injects the resolved </w:t>
      </w:r>
      <w:proofErr w:type="spellStart"/>
      <w:r>
        <w:t>TenantContext</w:t>
      </w:r>
      <w:proofErr w:type="spellEnd"/>
      <w:r>
        <w:t xml:space="preserve"> (org, company, dispensary)</w:t>
      </w:r>
    </w:p>
    <w:p w14:paraId="36F4B577" w14:textId="77777777" w:rsidR="00F66376" w:rsidRDefault="00000000">
      <w:r>
        <w:br w:type="page"/>
      </w:r>
    </w:p>
    <w:p w14:paraId="64E265E1" w14:textId="77777777" w:rsidR="00F66376" w:rsidRDefault="00000000">
      <w:pPr>
        <w:pStyle w:val="Heading1"/>
      </w:pPr>
      <w:r>
        <w:lastRenderedPageBreak/>
        <w:t>9. Metrc Compliance Integration</w:t>
      </w:r>
    </w:p>
    <w:p w14:paraId="5C6B45CC" w14:textId="77777777" w:rsidR="00F66376" w:rsidRDefault="00000000">
      <w:pPr>
        <w:spacing w:after="120" w:line="276" w:lineRule="auto"/>
      </w:pPr>
      <w:r>
        <w:t>Metrc is the mandatory seed-to-sale tracking system for cannabis in NY, NJ, and CT. CannaSaas integrates via the Metrc Connect API to push sale receipts within 24 hours of order completion.</w:t>
      </w:r>
    </w:p>
    <w:p w14:paraId="1A6193E1" w14:textId="77777777" w:rsidR="00F66376" w:rsidRDefault="00000000">
      <w:pPr>
        <w:pStyle w:val="Heading2"/>
      </w:pPr>
      <w:r>
        <w:t>9.1 Architecture</w:t>
      </w:r>
    </w:p>
    <w:p w14:paraId="2C72E061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Order completed (status -&gt; 'completed')</w:t>
      </w:r>
    </w:p>
    <w:p w14:paraId="4E16A13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EventEmitter: '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order.completed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'</w:t>
      </w:r>
    </w:p>
    <w:p w14:paraId="55336264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|-&gt;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OrderCompletedListener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(async)</w:t>
      </w:r>
    </w:p>
    <w:p w14:paraId="2F528500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|-&gt; Builds Metrc receipt payload (license#, items, quantities)</w:t>
      </w:r>
    </w:p>
    <w:p w14:paraId="0BC50F58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|-&gt; Enqueues to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BullMQ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metrc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-sync' queue</w:t>
      </w:r>
    </w:p>
    <w:p w14:paraId="21EA5B3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|-&gt;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MetrcSyncProcessor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(worker)</w:t>
      </w:r>
    </w:p>
    <w:p w14:paraId="36BB1CC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|-&gt;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MetrcApiClient.postSaleReceipt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()</w:t>
      </w:r>
    </w:p>
    <w:p w14:paraId="434D0F6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|-&gt; Success: update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metrc_sync_logs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mark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synced</w:t>
      </w:r>
      <w:proofErr w:type="gramEnd"/>
    </w:p>
    <w:p w14:paraId="7E5408CD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|-&gt; Failure: exponential backoff retry</w:t>
      </w:r>
    </w:p>
    <w:p w14:paraId="78E29761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Attempt 1: 30s, 2: 2min, 3: 8min, 4: 30min, 5: 2hr</w:t>
      </w:r>
    </w:p>
    <w:p w14:paraId="27D66EA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|-&gt; After 5 failures: flag for manual review</w:t>
      </w:r>
    </w:p>
    <w:p w14:paraId="685F0335" w14:textId="77777777" w:rsidR="00F66376" w:rsidRDefault="00000000">
      <w:pPr>
        <w:pStyle w:val="Heading2"/>
      </w:pPr>
      <w:r>
        <w:t>9.2 Nightly Reconciliation</w:t>
      </w:r>
    </w:p>
    <w:p w14:paraId="200AF79A" w14:textId="77777777" w:rsidR="00F66376" w:rsidRDefault="00000000">
      <w:pPr>
        <w:spacing w:after="120" w:line="276" w:lineRule="auto"/>
      </w:pPr>
      <w:proofErr w:type="spellStart"/>
      <w:r>
        <w:t>MetrcInventorySyncCron</w:t>
      </w:r>
      <w:proofErr w:type="spellEnd"/>
      <w:r>
        <w:t xml:space="preserve"> runs at 2:00 AM daily. It pulls active packages from Metrc, compares against local inventory, and flags discrepancies. This catches any drift between the two systems.</w:t>
      </w:r>
    </w:p>
    <w:p w14:paraId="5FC97F46" w14:textId="77777777" w:rsidR="00F66376" w:rsidRDefault="00000000">
      <w:pPr>
        <w:pStyle w:val="Heading2"/>
      </w:pPr>
      <w:r>
        <w:t>9.3 Failed Sync Dashboard</w:t>
      </w:r>
    </w:p>
    <w:p w14:paraId="50248056" w14:textId="77777777" w:rsidR="00F66376" w:rsidRDefault="00000000">
      <w:pPr>
        <w:spacing w:after="120" w:line="276" w:lineRule="auto"/>
      </w:pPr>
      <w:r>
        <w:t>A GraphQL query (</w:t>
      </w:r>
      <w:proofErr w:type="spellStart"/>
      <w:r>
        <w:t>failedMetrcSyncs</w:t>
      </w:r>
      <w:proofErr w:type="spellEnd"/>
      <w:r>
        <w:t xml:space="preserve">) exposes all unresolved sync failures to the admin dashboard. Staff can review the error, fix the underlying issue (e.g., invalid Metrc UID), and trigger a manual retry via </w:t>
      </w:r>
      <w:proofErr w:type="spellStart"/>
      <w:r>
        <w:t>MetrcSyncQueueService.retryFailed</w:t>
      </w:r>
      <w:proofErr w:type="spellEnd"/>
      <w:r>
        <w:t>().</w:t>
      </w:r>
    </w:p>
    <w:p w14:paraId="235C5044" w14:textId="77777777" w:rsidR="00F66376" w:rsidRDefault="00000000">
      <w:r>
        <w:br w:type="page"/>
      </w:r>
    </w:p>
    <w:p w14:paraId="277FFF32" w14:textId="77777777" w:rsidR="00F66376" w:rsidRDefault="00000000">
      <w:pPr>
        <w:pStyle w:val="Heading1"/>
      </w:pPr>
      <w:r>
        <w:lastRenderedPageBreak/>
        <w:t>10. Theming &amp; Design System</w:t>
      </w:r>
    </w:p>
    <w:p w14:paraId="746DE75E" w14:textId="77777777" w:rsidR="00F66376" w:rsidRDefault="00000000">
      <w:pPr>
        <w:spacing w:after="120" w:line="276" w:lineRule="auto"/>
      </w:pPr>
      <w:r>
        <w:t>The platform supports per-tenant theme customization via CSS custom properties with a data-theme attribute on the &lt;html&gt; element. Five built-in themes are available, and tenants can customize colors from the admin panel.</w:t>
      </w:r>
    </w:p>
    <w:p w14:paraId="375208EB" w14:textId="77777777" w:rsidR="00F66376" w:rsidRDefault="00000000">
      <w:pPr>
        <w:pStyle w:val="Heading2"/>
      </w:pPr>
      <w:r>
        <w:t>10.1 Theme Architecture</w:t>
      </w:r>
    </w:p>
    <w:p w14:paraId="612CFE4E" w14:textId="77777777" w:rsidR="00F66376" w:rsidRDefault="00000000">
      <w:pPr>
        <w:spacing w:after="120" w:line="276" w:lineRule="auto"/>
      </w:pPr>
      <w:r>
        <w:t xml:space="preserve">CSS custom properties are defined in theme files (casual.css, dark.css, regal.css, modern.css, minimal.css). A </w:t>
      </w:r>
      <w:proofErr w:type="spellStart"/>
      <w:r>
        <w:t>ThemeLoader</w:t>
      </w:r>
      <w:proofErr w:type="spellEnd"/>
      <w:r>
        <w:t xml:space="preserve"> React component reads the tenant's theme preference from the API and applies the corresponding data-theme attribute. The </w:t>
      </w:r>
      <w:proofErr w:type="spellStart"/>
      <w:r>
        <w:t>ThemePicker</w:t>
      </w:r>
      <w:proofErr w:type="spellEnd"/>
      <w:r>
        <w:t xml:space="preserve"> admin UI lets owners preview and select themes, which triggers a NestJS PATCH endpoint to update the organization's theme.</w:t>
      </w:r>
    </w:p>
    <w:p w14:paraId="1624D57F" w14:textId="77777777" w:rsidR="00F66376" w:rsidRDefault="00000000">
      <w:pPr>
        <w:pStyle w:val="Heading2"/>
      </w:pPr>
      <w:r>
        <w:t>10.2 Design Token Structure</w:t>
      </w:r>
    </w:p>
    <w:p w14:paraId="1E1F36D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/* casual.css */</w:t>
      </w:r>
    </w:p>
    <w:p w14:paraId="2E87977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[data-theme='casual'] {</w:t>
      </w:r>
    </w:p>
    <w:p w14:paraId="22C9B2E1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--color-primary: #4CAF50;</w:t>
      </w:r>
    </w:p>
    <w:p w14:paraId="2EE019A3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--color-primary-hover: #388E3C;</w:t>
      </w:r>
    </w:p>
    <w:p w14:paraId="66444905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--color-background: #F0F4E8;</w:t>
      </w:r>
    </w:p>
    <w:p w14:paraId="64B2379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--color-surface: #FFFFFF;</w:t>
      </w:r>
    </w:p>
    <w:p w14:paraId="240C19A4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--color-text: #1A1A1A;</w:t>
      </w:r>
    </w:p>
    <w:p w14:paraId="7F40645E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--color-text-muted: #6B7280;</w:t>
      </w:r>
    </w:p>
    <w:p w14:paraId="6457686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--color-accent: #C9A84C;</w:t>
      </w:r>
    </w:p>
    <w:p w14:paraId="084D13C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--radius-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: 4px;</w:t>
      </w:r>
    </w:p>
    <w:p w14:paraId="0FFD9E41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--radius-md: 8px;</w:t>
      </w:r>
    </w:p>
    <w:p w14:paraId="0FACE3F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--font-heading: 'Cormorant Garamond', serif;</w:t>
      </w:r>
    </w:p>
    <w:p w14:paraId="76B2C8C8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--font-body: 'Inter', sans-serif;</w:t>
      </w:r>
    </w:p>
    <w:p w14:paraId="43CD8E20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}</w:t>
      </w:r>
    </w:p>
    <w:p w14:paraId="3FD24A00" w14:textId="77777777" w:rsidR="00F66376" w:rsidRDefault="00000000">
      <w:pPr>
        <w:pStyle w:val="Heading2"/>
      </w:pPr>
      <w:r>
        <w:t>10.3 Staff Portal: Terminal-Inspired UI</w:t>
      </w:r>
    </w:p>
    <w:p w14:paraId="016DBCD1" w14:textId="77777777" w:rsidR="00F66376" w:rsidRDefault="00000000">
      <w:pPr>
        <w:spacing w:after="120" w:line="276" w:lineRule="auto"/>
      </w:pPr>
      <w:r>
        <w:t>The staff portal uses a unique dark terminal aesthetic designed for tablet use during fast-paced dispensary operations. Dark backgrounds (#0A0A0A), monospace typography, large touch targets (minimum 48px), and high-contrast green-on-black text. This isn't just aesthetic — it reduces eye strain during 8-hour shifts and makes the POS clearly distinct from the customer-facing storefront.</w:t>
      </w:r>
    </w:p>
    <w:p w14:paraId="69F15718" w14:textId="77777777" w:rsidR="00F66376" w:rsidRDefault="00000000">
      <w:r>
        <w:br w:type="page"/>
      </w:r>
    </w:p>
    <w:p w14:paraId="6AA72443" w14:textId="77777777" w:rsidR="00F66376" w:rsidRDefault="00000000">
      <w:pPr>
        <w:pStyle w:val="Heading1"/>
      </w:pPr>
      <w:r>
        <w:lastRenderedPageBreak/>
        <w:t>11. Data Flow: Order Lifecycle</w:t>
      </w:r>
    </w:p>
    <w:p w14:paraId="2926FCE7" w14:textId="77777777" w:rsidR="00F66376" w:rsidRDefault="00000000">
      <w:pPr>
        <w:spacing w:after="120" w:line="276" w:lineRule="auto"/>
      </w:pPr>
      <w:r>
        <w:t>The most critical flow in the system. Every architectural decision contributes to making this work correctly and compliantly.</w:t>
      </w:r>
    </w:p>
    <w:p w14:paraId="57C0E63C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1. Add to Cart     -&gt; POST /cart/items (validates product availability)</w:t>
      </w:r>
    </w:p>
    <w:p w14:paraId="1E4D6E1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2. Apply Promo     -&gt; POST /cart/promo (validates promo rules)</w:t>
      </w:r>
    </w:p>
    <w:p w14:paraId="1B85C147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3. Checkout        -&gt; POST /orders</w:t>
      </w:r>
    </w:p>
    <w:p w14:paraId="75546E7F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|-&gt; Validate inventory (reserve stock)</w:t>
      </w:r>
    </w:p>
    <w:p w14:paraId="431FF6B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|-&gt; Validate purchase limits (per-state)</w:t>
      </w:r>
    </w:p>
    <w:p w14:paraId="3C47EE8B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|-&gt; Calculate taxes (NY/NJ/CT rates from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lkp_tax_rates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)</w:t>
      </w:r>
    </w:p>
    <w:p w14:paraId="2E972935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|-&gt; Create order + line items + compliance log</w:t>
      </w:r>
    </w:p>
    <w:p w14:paraId="7814A081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4. Payment         -&gt; POST /payments (Stripe intent or cash)</w:t>
      </w:r>
    </w:p>
    <w:p w14:paraId="4A5E754A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5. Confirm         -&gt; PUT /orders/:id/status -&gt; 'confirmed'</w:t>
      </w:r>
    </w:p>
    <w:p w14:paraId="24C67E7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6. Prepare         -&gt; PUT /orders/:id/status -&gt; 'preparing'</w:t>
      </w:r>
    </w:p>
    <w:p w14:paraId="6DEE41E4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7. Ready           -&gt; PUT /orders/:id/status -&gt; 'ready'</w:t>
      </w:r>
    </w:p>
    <w:p w14:paraId="6862BD8A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8. Complete        -&gt; PUT /orders/:id/status -&gt; 'completed'</w:t>
      </w:r>
    </w:p>
    <w:p w14:paraId="2F0E3EC3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|-&gt; EventEmitter('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order.completed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')</w:t>
      </w:r>
    </w:p>
    <w:p w14:paraId="508A7A55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|-&gt;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BullMQ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: queue Metrc sale receipt sync</w:t>
      </w:r>
    </w:p>
    <w:p w14:paraId="6B83F142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|-&gt; Release inventory reservation -&gt; deduct stock</w:t>
      </w:r>
    </w:p>
    <w:p w14:paraId="3FCB5DC6" w14:textId="77777777" w:rsidR="00F66376" w:rsidRDefault="00000000">
      <w:pPr>
        <w:shd w:val="clear" w:color="auto" w:fill="F5F5F5"/>
        <w:ind w:left="240" w:right="24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9. Metrc Sync      -&gt; Async: push receipt within 24hrs</w:t>
      </w:r>
    </w:p>
    <w:p w14:paraId="77D944E0" w14:textId="77777777" w:rsidR="00F66376" w:rsidRDefault="00000000">
      <w:pPr>
        <w:pStyle w:val="Heading2"/>
      </w:pPr>
      <w:r>
        <w:t>11.1 Tax Calculation</w:t>
      </w:r>
    </w:p>
    <w:p w14:paraId="65343E4F" w14:textId="77777777" w:rsidR="00F66376" w:rsidRDefault="00000000">
      <w:pPr>
        <w:spacing w:after="120" w:line="276" w:lineRule="auto"/>
      </w:pPr>
      <w:r>
        <w:t xml:space="preserve">Tax rates are state-specific and stored in </w:t>
      </w:r>
      <w:proofErr w:type="spellStart"/>
      <w:r>
        <w:t>lkp_tax_rates</w:t>
      </w:r>
      <w:proofErr w:type="spellEnd"/>
      <w:r>
        <w:t>. The @cannasaas/utils package exports tax helper functions that calculate per-state rates: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66376" w14:paraId="218E0D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3CFC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52AE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Adult-Use Tax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D3D3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Medical Tax</w:t>
            </w:r>
          </w:p>
        </w:tc>
      </w:tr>
      <w:tr w:rsidR="00F66376" w14:paraId="0FE054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B518" w14:textId="77777777" w:rsidR="00F66376" w:rsidRDefault="00000000">
            <w:r>
              <w:rPr>
                <w:color w:val="333333"/>
                <w:sz w:val="19"/>
                <w:szCs w:val="19"/>
              </w:rPr>
              <w:t>NY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44B7" w14:textId="77777777" w:rsidR="00F66376" w:rsidRDefault="00000000">
            <w:r>
              <w:rPr>
                <w:color w:val="333333"/>
                <w:sz w:val="19"/>
                <w:szCs w:val="19"/>
              </w:rPr>
              <w:t>9% excise + state sales + local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0901" w14:textId="77777777" w:rsidR="00F66376" w:rsidRDefault="00000000">
            <w:r>
              <w:rPr>
                <w:color w:val="333333"/>
                <w:sz w:val="19"/>
                <w:szCs w:val="19"/>
              </w:rPr>
              <w:t>Exempt from excise</w:t>
            </w:r>
          </w:p>
        </w:tc>
      </w:tr>
      <w:tr w:rsidR="00F66376" w14:paraId="206CF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93B3" w14:textId="77777777" w:rsidR="00F66376" w:rsidRDefault="00000000">
            <w:r>
              <w:rPr>
                <w:color w:val="333333"/>
                <w:sz w:val="19"/>
                <w:szCs w:val="19"/>
              </w:rPr>
              <w:t>NJ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00D6" w14:textId="77777777" w:rsidR="00F66376" w:rsidRDefault="00000000">
            <w:r>
              <w:rPr>
                <w:color w:val="333333"/>
                <w:sz w:val="19"/>
                <w:szCs w:val="19"/>
              </w:rPr>
              <w:t>6.625% sales tax + social equity surcharge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DE2B" w14:textId="77777777" w:rsidR="00F66376" w:rsidRDefault="00000000">
            <w:r>
              <w:rPr>
                <w:color w:val="333333"/>
                <w:sz w:val="19"/>
                <w:szCs w:val="19"/>
              </w:rPr>
              <w:t>Tax-exempt</w:t>
            </w:r>
          </w:p>
        </w:tc>
      </w:tr>
      <w:tr w:rsidR="00F66376" w14:paraId="0821B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7B70" w14:textId="77777777" w:rsidR="00F66376" w:rsidRDefault="00000000">
            <w:r>
              <w:rPr>
                <w:color w:val="333333"/>
                <w:sz w:val="19"/>
                <w:szCs w:val="19"/>
              </w:rPr>
              <w:t>CT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936" w14:textId="77777777" w:rsidR="00F66376" w:rsidRDefault="00000000">
            <w:r>
              <w:rPr>
                <w:color w:val="333333"/>
                <w:sz w:val="19"/>
                <w:szCs w:val="19"/>
              </w:rPr>
              <w:t>6.35% sales + 3% municipal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FF4A" w14:textId="77777777" w:rsidR="00F66376" w:rsidRDefault="00000000">
            <w:r>
              <w:rPr>
                <w:color w:val="333333"/>
                <w:sz w:val="19"/>
                <w:szCs w:val="19"/>
              </w:rPr>
              <w:t>6.35% only</w:t>
            </w:r>
          </w:p>
        </w:tc>
      </w:tr>
    </w:tbl>
    <w:p w14:paraId="0FAABE3A" w14:textId="77777777" w:rsidR="00F66376" w:rsidRDefault="00000000">
      <w:r>
        <w:br w:type="page"/>
      </w:r>
    </w:p>
    <w:p w14:paraId="24507244" w14:textId="77777777" w:rsidR="00F66376" w:rsidRDefault="00000000">
      <w:pPr>
        <w:pStyle w:val="Heading1"/>
      </w:pPr>
      <w:r>
        <w:lastRenderedPageBreak/>
        <w:t>12. Shared Packages Walkthrough</w:t>
      </w:r>
    </w:p>
    <w:p w14:paraId="3D3C6136" w14:textId="77777777" w:rsidR="00F66376" w:rsidRDefault="00000000">
      <w:pPr>
        <w:pStyle w:val="Heading2"/>
      </w:pPr>
      <w:r>
        <w:t>12.1 @cannasaas/types</w:t>
      </w:r>
    </w:p>
    <w:p w14:paraId="506A2B89" w14:textId="77777777" w:rsidR="00F66376" w:rsidRDefault="00000000">
      <w:pPr>
        <w:spacing w:after="120" w:line="276" w:lineRule="auto"/>
      </w:pPr>
      <w:r>
        <w:t xml:space="preserve">Zero-dependency TypeScript interfaces imported by every other package. Defines: User, Organization, Product, </w:t>
      </w:r>
      <w:proofErr w:type="spellStart"/>
      <w:r>
        <w:t>ProductVariant</w:t>
      </w:r>
      <w:proofErr w:type="spellEnd"/>
      <w:r>
        <w:t xml:space="preserve">, Order, </w:t>
      </w:r>
      <w:proofErr w:type="spellStart"/>
      <w:r>
        <w:t>CartItem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 xml:space="preserve">, </w:t>
      </w:r>
      <w:proofErr w:type="spellStart"/>
      <w:r>
        <w:t>ApiResponse</w:t>
      </w:r>
      <w:proofErr w:type="spellEnd"/>
      <w:r>
        <w:t xml:space="preserve">&lt;T&gt; envelope types, and all GraphQL input/output DTOs. Nothing in the </w:t>
      </w:r>
      <w:proofErr w:type="spellStart"/>
      <w:r>
        <w:t>monorepo</w:t>
      </w:r>
      <w:proofErr w:type="spellEnd"/>
      <w:r>
        <w:t xml:space="preserve"> re-declares types that live here.</w:t>
      </w:r>
    </w:p>
    <w:p w14:paraId="1414F539" w14:textId="77777777" w:rsidR="00F66376" w:rsidRDefault="00000000">
      <w:pPr>
        <w:pStyle w:val="Heading2"/>
      </w:pPr>
      <w:r>
        <w:t>12.2 @cannasaas/api-client</w:t>
      </w:r>
    </w:p>
    <w:p w14:paraId="03104601" w14:textId="77777777" w:rsidR="00F66376" w:rsidRDefault="00000000">
      <w:pPr>
        <w:spacing w:after="120" w:line="276" w:lineRule="auto"/>
      </w:pPr>
      <w:r>
        <w:t xml:space="preserve">Axios instance with JWT interceptor (auto-attaches Bearer token, auto-refreshes on 401) plus </w:t>
      </w:r>
      <w:proofErr w:type="spellStart"/>
      <w:r>
        <w:t>TanStack</w:t>
      </w:r>
      <w:proofErr w:type="spellEnd"/>
      <w:r>
        <w:t xml:space="preserve"> Query hooks. Key hooks: </w:t>
      </w:r>
      <w:proofErr w:type="spellStart"/>
      <w:r>
        <w:t>useProducts</w:t>
      </w:r>
      <w:proofErr w:type="spellEnd"/>
      <w:r>
        <w:t xml:space="preserve">(), </w:t>
      </w:r>
      <w:proofErr w:type="spellStart"/>
      <w:r>
        <w:t>useProduct</w:t>
      </w:r>
      <w:proofErr w:type="spellEnd"/>
      <w:r>
        <w:t xml:space="preserve">(id), </w:t>
      </w:r>
      <w:proofErr w:type="spellStart"/>
      <w:r>
        <w:t>useCreateOrder</w:t>
      </w:r>
      <w:proofErr w:type="spellEnd"/>
      <w:r>
        <w:t xml:space="preserve">(), </w:t>
      </w:r>
      <w:proofErr w:type="spellStart"/>
      <w:r>
        <w:t>useCart</w:t>
      </w:r>
      <w:proofErr w:type="spellEnd"/>
      <w:r>
        <w:t xml:space="preserve">(). Each hook is pre-typed via @cannasaas/types and configured with appropriate </w:t>
      </w:r>
      <w:proofErr w:type="spellStart"/>
      <w:r>
        <w:t>staleTime</w:t>
      </w:r>
      <w:proofErr w:type="spellEnd"/>
      <w:r>
        <w:t>/</w:t>
      </w:r>
      <w:proofErr w:type="spellStart"/>
      <w:r>
        <w:t>cacheTime</w:t>
      </w:r>
      <w:proofErr w:type="spellEnd"/>
      <w:r>
        <w:t>.</w:t>
      </w:r>
    </w:p>
    <w:p w14:paraId="225A53FB" w14:textId="77777777" w:rsidR="00F66376" w:rsidRDefault="00000000">
      <w:pPr>
        <w:pStyle w:val="Heading2"/>
      </w:pPr>
      <w:r>
        <w:t>12.3 @cannasaas/ui</w:t>
      </w:r>
    </w:p>
    <w:p w14:paraId="7E547FD3" w14:textId="77777777" w:rsidR="00F66376" w:rsidRDefault="00000000">
      <w:pPr>
        <w:spacing w:after="120" w:line="276" w:lineRule="auto"/>
      </w:pPr>
      <w:r>
        <w:t xml:space="preserve">Wraps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(Radix primitives) with CannaSaas-specific styling and cannabis-aware components. Exports: Button, Input, Badge, Card, Dialog, Skeleton, Table, Toast, plus domain components like </w:t>
      </w:r>
      <w:proofErr w:type="spellStart"/>
      <w:r>
        <w:t>ProductCard</w:t>
      </w:r>
      <w:proofErr w:type="spellEnd"/>
      <w:r>
        <w:t xml:space="preserve">, </w:t>
      </w:r>
      <w:proofErr w:type="spellStart"/>
      <w:r>
        <w:t>CartDrawer</w:t>
      </w:r>
      <w:proofErr w:type="spellEnd"/>
      <w:r>
        <w:t xml:space="preserve">, </w:t>
      </w:r>
      <w:proofErr w:type="spellStart"/>
      <w:r>
        <w:t>AgeGate</w:t>
      </w:r>
      <w:proofErr w:type="spellEnd"/>
      <w:r>
        <w:t>.</w:t>
      </w:r>
    </w:p>
    <w:p w14:paraId="0AB8C8FA" w14:textId="77777777" w:rsidR="00F66376" w:rsidRDefault="00000000">
      <w:pPr>
        <w:pStyle w:val="Heading2"/>
      </w:pPr>
      <w:r>
        <w:t>12.4 @cannasaas/stores</w:t>
      </w:r>
    </w:p>
    <w:p w14:paraId="6E02D3F1" w14:textId="77777777" w:rsidR="00F66376" w:rsidRDefault="00000000">
      <w:pPr>
        <w:spacing w:after="120" w:line="276" w:lineRule="auto"/>
      </w:pPr>
      <w:proofErr w:type="spellStart"/>
      <w:r>
        <w:t>Zustand</w:t>
      </w:r>
      <w:proofErr w:type="spellEnd"/>
      <w:r>
        <w:t xml:space="preserve"> stores with persist middleware for auth and cart:</w:t>
      </w:r>
    </w:p>
    <w:p w14:paraId="7D89BC6F" w14:textId="77777777" w:rsidR="00F66376" w:rsidRDefault="00000000">
      <w:pPr>
        <w:spacing w:after="120" w:line="276" w:lineRule="auto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authStore</w:t>
      </w:r>
      <w:proofErr w:type="spellEnd"/>
      <w:r>
        <w:t>: JWT token, user object, login/logout actions</w:t>
      </w:r>
    </w:p>
    <w:p w14:paraId="280EE024" w14:textId="77777777" w:rsidR="00F66376" w:rsidRDefault="00000000">
      <w:pPr>
        <w:spacing w:after="120" w:line="276" w:lineRule="auto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organizationStore</w:t>
      </w:r>
      <w:proofErr w:type="spellEnd"/>
      <w:r>
        <w:t>: current org/company/dispensary context</w:t>
      </w:r>
    </w:p>
    <w:p w14:paraId="5DB99B9E" w14:textId="77777777" w:rsidR="00F66376" w:rsidRDefault="00000000">
      <w:pPr>
        <w:spacing w:after="120" w:line="276" w:lineRule="auto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cartStore</w:t>
      </w:r>
      <w:proofErr w:type="spellEnd"/>
      <w:r>
        <w:t xml:space="preserve">: items array, </w:t>
      </w:r>
      <w:proofErr w:type="spellStart"/>
      <w:r>
        <w:t>addItem</w:t>
      </w:r>
      <w:proofErr w:type="spellEnd"/>
      <w:r>
        <w:t>/</w:t>
      </w:r>
      <w:proofErr w:type="spellStart"/>
      <w:r>
        <w:t>removeItem</w:t>
      </w:r>
      <w:proofErr w:type="spellEnd"/>
      <w:r>
        <w:t>/clear actions, computed totals</w:t>
      </w:r>
    </w:p>
    <w:p w14:paraId="3493F4BC" w14:textId="77777777" w:rsidR="00F66376" w:rsidRDefault="00000000">
      <w:pPr>
        <w:spacing w:after="120" w:line="276" w:lineRule="auto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themeStore</w:t>
      </w:r>
      <w:proofErr w:type="spellEnd"/>
      <w:r>
        <w:t>: active theme name, design tokens, fetched from API</w:t>
      </w:r>
    </w:p>
    <w:p w14:paraId="2B209F33" w14:textId="77777777" w:rsidR="00F66376" w:rsidRDefault="00000000">
      <w:pPr>
        <w:pStyle w:val="Heading2"/>
      </w:pPr>
      <w:r>
        <w:t>12.5 @cannasaas/utils</w:t>
      </w:r>
    </w:p>
    <w:p w14:paraId="1D882545" w14:textId="77777777" w:rsidR="00F66376" w:rsidRDefault="00000000">
      <w:pPr>
        <w:spacing w:after="120" w:line="276" w:lineRule="auto"/>
      </w:pPr>
      <w:r>
        <w:t>Pure utility functions with no React dependency:</w:t>
      </w:r>
    </w:p>
    <w:p w14:paraId="0B0A9552" w14:textId="77777777" w:rsidR="00F66376" w:rsidRDefault="00000000">
      <w:pPr>
        <w:spacing w:after="120" w:line="276" w:lineRule="auto"/>
      </w:pPr>
      <w:r>
        <w:t>• Tax calculators for NY, NJ, CT (excise, sales, local surcharges)</w:t>
      </w:r>
    </w:p>
    <w:p w14:paraId="300F28AE" w14:textId="77777777" w:rsidR="00F66376" w:rsidRDefault="00000000">
      <w:pPr>
        <w:spacing w:after="120" w:line="276" w:lineRule="auto"/>
      </w:pPr>
      <w:r>
        <w:t>• Zod schemas for form validation (product create, order create, user register)</w:t>
      </w:r>
    </w:p>
    <w:p w14:paraId="50987666" w14:textId="77777777" w:rsidR="00F66376" w:rsidRDefault="00000000">
      <w:pPr>
        <w:spacing w:after="120" w:line="276" w:lineRule="auto"/>
      </w:pPr>
      <w:r>
        <w:t>• Currency/weight formatters, date helpers, slug generators</w:t>
      </w:r>
    </w:p>
    <w:p w14:paraId="04030312" w14:textId="77777777" w:rsidR="00F66376" w:rsidRDefault="00000000">
      <w:r>
        <w:br w:type="page"/>
      </w:r>
    </w:p>
    <w:p w14:paraId="02997F1E" w14:textId="77777777" w:rsidR="00F66376" w:rsidRDefault="00000000">
      <w:pPr>
        <w:pStyle w:val="Heading1"/>
      </w:pPr>
      <w:r>
        <w:lastRenderedPageBreak/>
        <w:t>13. DevOps &amp; Infrastructure</w:t>
      </w:r>
    </w:p>
    <w:p w14:paraId="55AE5081" w14:textId="77777777" w:rsidR="00F66376" w:rsidRDefault="00000000">
      <w:pPr>
        <w:pStyle w:val="Heading2"/>
      </w:pPr>
      <w:r>
        <w:t>13.1 Local Development</w:t>
      </w:r>
    </w:p>
    <w:p w14:paraId="1B533DF5" w14:textId="77777777" w:rsidR="00F66376" w:rsidRDefault="00000000">
      <w:pPr>
        <w:spacing w:after="120" w:line="276" w:lineRule="auto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docker-compose up -d</w:t>
      </w:r>
      <w:r>
        <w:t xml:space="preserve"> brings up PostgreSQL, Redis, and OpenSearch. The API connects via DATABASE_URL in .env. All four frontend apps start via </w:t>
      </w:r>
      <w:r>
        <w:rPr>
          <w:rFonts w:ascii="Courier New" w:eastAsia="Courier New" w:hAnsi="Courier New" w:cs="Courier New"/>
          <w:color w:val="2B2B2B"/>
          <w:sz w:val="18"/>
          <w:szCs w:val="18"/>
        </w:rPr>
        <w:t>turbo dev</w:t>
      </w:r>
      <w:r>
        <w:t>.</w:t>
      </w:r>
    </w:p>
    <w:p w14:paraId="637CA95B" w14:textId="77777777" w:rsidR="00F66376" w:rsidRDefault="00000000">
      <w:pPr>
        <w:spacing w:after="120" w:line="276" w:lineRule="auto"/>
      </w:pPr>
      <w:r>
        <w:t xml:space="preserve">Developer environment: MacBook M3 Pro, triple-monitor KVM setup, Magic Mouse, Karabiner-Elements for key remapping. GitHub repo: </w:t>
      </w:r>
      <w:proofErr w:type="spellStart"/>
      <w:r>
        <w:t>thewebsitewiz</w:t>
      </w:r>
      <w:proofErr w:type="spellEnd"/>
      <w:r>
        <w:t>/</w:t>
      </w:r>
      <w:proofErr w:type="spellStart"/>
      <w:r>
        <w:t>cannasaas</w:t>
      </w:r>
      <w:proofErr w:type="spellEnd"/>
      <w:r>
        <w:t xml:space="preserve"> on main branch.</w:t>
      </w:r>
    </w:p>
    <w:p w14:paraId="407A0198" w14:textId="77777777" w:rsidR="00F66376" w:rsidRDefault="00000000">
      <w:pPr>
        <w:pStyle w:val="Heading2"/>
      </w:pPr>
      <w:r>
        <w:t>13.2 Target Production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66376" w14:paraId="3CB4DA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EF86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B036" w14:textId="77777777" w:rsidR="00F66376" w:rsidRDefault="00000000">
            <w:r>
              <w:rPr>
                <w:b/>
                <w:bCs/>
                <w:color w:val="FFFFFF"/>
                <w:sz w:val="20"/>
                <w:szCs w:val="20"/>
              </w:rPr>
              <w:t>AWS Resource</w:t>
            </w:r>
          </w:p>
        </w:tc>
      </w:tr>
      <w:tr w:rsidR="00F66376" w14:paraId="030C79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2290" w14:textId="77777777" w:rsidR="00F66376" w:rsidRDefault="00000000">
            <w:r>
              <w:rPr>
                <w:color w:val="333333"/>
                <w:sz w:val="19"/>
                <w:szCs w:val="19"/>
              </w:rPr>
              <w:t>API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8C5C" w14:textId="77777777" w:rsidR="00F66376" w:rsidRDefault="00000000">
            <w:r>
              <w:rPr>
                <w:color w:val="333333"/>
                <w:sz w:val="19"/>
                <w:szCs w:val="19"/>
              </w:rPr>
              <w:t>ECS Fargate (multi-AZ, auto-scaling)</w:t>
            </w:r>
          </w:p>
        </w:tc>
      </w:tr>
      <w:tr w:rsidR="00F66376" w14:paraId="3E8BA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7540" w14:textId="77777777" w:rsidR="00F66376" w:rsidRDefault="00000000">
            <w:r>
              <w:rPr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D6B4" w14:textId="77777777" w:rsidR="00F66376" w:rsidRDefault="00000000">
            <w:r>
              <w:rPr>
                <w:color w:val="333333"/>
                <w:sz w:val="19"/>
                <w:szCs w:val="19"/>
              </w:rPr>
              <w:t>RDS PostgreSQL 16 (</w:t>
            </w:r>
            <w:proofErr w:type="gramStart"/>
            <w:r>
              <w:rPr>
                <w:color w:val="333333"/>
                <w:sz w:val="19"/>
                <w:szCs w:val="19"/>
              </w:rPr>
              <w:t>Multi-AZ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failover)</w:t>
            </w:r>
          </w:p>
        </w:tc>
      </w:tr>
      <w:tr w:rsidR="00F66376" w14:paraId="4E7F1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E53C" w14:textId="77777777" w:rsidR="00F66376" w:rsidRDefault="00000000">
            <w:r>
              <w:rPr>
                <w:color w:val="333333"/>
                <w:sz w:val="19"/>
                <w:szCs w:val="19"/>
              </w:rPr>
              <w:t>Cache + Queues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D84F" w14:textId="77777777" w:rsidR="00F66376" w:rsidRDefault="00000000">
            <w:proofErr w:type="spellStart"/>
            <w:r>
              <w:rPr>
                <w:color w:val="333333"/>
                <w:sz w:val="19"/>
                <w:szCs w:val="19"/>
              </w:rPr>
              <w:t>ElastiCache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Redis 7 (sessions, rate limits, </w:t>
            </w:r>
            <w:proofErr w:type="spellStart"/>
            <w:r>
              <w:rPr>
                <w:color w:val="333333"/>
                <w:sz w:val="19"/>
                <w:szCs w:val="19"/>
              </w:rPr>
              <w:t>BullMQ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F66376" w14:paraId="256F4F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E060" w14:textId="77777777" w:rsidR="00F66376" w:rsidRDefault="00000000">
            <w:r>
              <w:rPr>
                <w:color w:val="333333"/>
                <w:sz w:val="19"/>
                <w:szCs w:val="19"/>
              </w:rPr>
              <w:t>Search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ABFF" w14:textId="77777777" w:rsidR="00F66376" w:rsidRDefault="00000000">
            <w:r>
              <w:rPr>
                <w:color w:val="333333"/>
                <w:sz w:val="19"/>
                <w:szCs w:val="19"/>
              </w:rPr>
              <w:t>OpenSearch 2 (product catalog, cannabis synonyms)</w:t>
            </w:r>
          </w:p>
        </w:tc>
      </w:tr>
      <w:tr w:rsidR="00F66376" w14:paraId="470C3A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F533" w14:textId="77777777" w:rsidR="00F66376" w:rsidRDefault="00000000">
            <w:r>
              <w:rPr>
                <w:color w:val="333333"/>
                <w:sz w:val="19"/>
                <w:szCs w:val="19"/>
              </w:rPr>
              <w:t>Static Assets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764D" w14:textId="77777777" w:rsidR="00F66376" w:rsidRDefault="00000000">
            <w:r>
              <w:rPr>
                <w:color w:val="333333"/>
                <w:sz w:val="19"/>
                <w:szCs w:val="19"/>
              </w:rPr>
              <w:t>S3 + CloudFront CDN (product images, COA PDFs)</w:t>
            </w:r>
          </w:p>
        </w:tc>
      </w:tr>
      <w:tr w:rsidR="00F66376" w14:paraId="080E50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E6E9" w14:textId="77777777" w:rsidR="00F66376" w:rsidRDefault="00000000">
            <w:r>
              <w:rPr>
                <w:color w:val="333333"/>
                <w:sz w:val="19"/>
                <w:szCs w:val="19"/>
              </w:rPr>
              <w:t>Storefront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3FE7" w14:textId="77777777" w:rsidR="00F66376" w:rsidRDefault="00000000">
            <w:proofErr w:type="spellStart"/>
            <w:r>
              <w:rPr>
                <w:color w:val="333333"/>
                <w:sz w:val="19"/>
                <w:szCs w:val="19"/>
              </w:rPr>
              <w:t>Vercel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 ECS (Next.js SSR)</w:t>
            </w:r>
          </w:p>
        </w:tc>
      </w:tr>
      <w:tr w:rsidR="00F66376" w14:paraId="649CE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475A" w14:textId="77777777" w:rsidR="00F66376" w:rsidRDefault="00000000">
            <w:r>
              <w:rPr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05BC" w14:textId="77777777" w:rsidR="00F66376" w:rsidRDefault="00000000">
            <w:r>
              <w:rPr>
                <w:color w:val="333333"/>
                <w:sz w:val="19"/>
                <w:szCs w:val="19"/>
              </w:rPr>
              <w:t>AWS SES (transactional: order confirmations)</w:t>
            </w:r>
          </w:p>
        </w:tc>
      </w:tr>
      <w:tr w:rsidR="00F66376" w14:paraId="5A401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9114" w14:textId="77777777" w:rsidR="00F66376" w:rsidRDefault="00000000">
            <w:r>
              <w:rPr>
                <w:color w:val="333333"/>
                <w:sz w:val="19"/>
                <w:szCs w:val="19"/>
              </w:rPr>
              <w:t>SMS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8FEC" w14:textId="77777777" w:rsidR="00F66376" w:rsidRDefault="00000000">
            <w:r>
              <w:rPr>
                <w:color w:val="333333"/>
                <w:sz w:val="19"/>
                <w:szCs w:val="19"/>
              </w:rPr>
              <w:t>Twilio (order ready notifications)</w:t>
            </w:r>
          </w:p>
        </w:tc>
      </w:tr>
    </w:tbl>
    <w:p w14:paraId="6846F6BF" w14:textId="77777777" w:rsidR="00F66376" w:rsidRDefault="00000000">
      <w:pPr>
        <w:pStyle w:val="Heading2"/>
      </w:pPr>
      <w:r>
        <w:t>13.3 Caching Strategy</w:t>
      </w:r>
    </w:p>
    <w:p w14:paraId="0574FCB2" w14:textId="77777777" w:rsidR="00F66376" w:rsidRDefault="00000000">
      <w:pPr>
        <w:spacing w:after="120" w:line="276" w:lineRule="auto"/>
      </w:pPr>
      <w:r>
        <w:t>L1: Browser cache (static assets via CloudFront, 1-year TTL). L2: Redis cache (product listings 5min, dispensary details 15min, sessions 7 days, rate limits 1min). L3: PostgreSQL (source of truth). Write-through: on product update, invalidate Redis key; next read repopulates.</w:t>
      </w:r>
    </w:p>
    <w:p w14:paraId="740EDD14" w14:textId="77777777" w:rsidR="00F66376" w:rsidRDefault="00000000">
      <w:r>
        <w:br w:type="page"/>
      </w:r>
    </w:p>
    <w:p w14:paraId="79442CBE" w14:textId="77777777" w:rsidR="00F66376" w:rsidRDefault="00000000">
      <w:pPr>
        <w:pStyle w:val="Heading1"/>
      </w:pPr>
      <w:r>
        <w:lastRenderedPageBreak/>
        <w:t>14. Current State &amp; Remaining Work</w:t>
      </w:r>
    </w:p>
    <w:p w14:paraId="47756531" w14:textId="77777777" w:rsidR="00F66376" w:rsidRDefault="00000000">
      <w:pPr>
        <w:pStyle w:val="Heading2"/>
      </w:pPr>
      <w:r>
        <w:t>14.1 What's Built</w:t>
      </w:r>
    </w:p>
    <w:p w14:paraId="7DB7DF7D" w14:textId="77777777" w:rsidR="00F66376" w:rsidRDefault="00000000">
      <w:pPr>
        <w:spacing w:after="120" w:line="276" w:lineRule="auto"/>
      </w:pPr>
      <w:r>
        <w:rPr>
          <w:b/>
          <w:bCs/>
        </w:rPr>
        <w:t>✅ Backend:</w:t>
      </w:r>
      <w:r>
        <w:t xml:space="preserve"> Auth, users, organizations, products (full CRUD with variants/pricing/batches), orders (full lifecycle with tax calc), Metrc sync (</w:t>
      </w:r>
      <w:proofErr w:type="spellStart"/>
      <w:r>
        <w:t>BullMQ</w:t>
      </w:r>
      <w:proofErr w:type="spellEnd"/>
      <w:r>
        <w:t xml:space="preserve"> queue + exponential backoff + nightly reconciliation), 15 lookup tables seeded, </w:t>
      </w:r>
      <w:proofErr w:type="spellStart"/>
      <w:r>
        <w:t>TypeORM</w:t>
      </w:r>
      <w:proofErr w:type="spellEnd"/>
      <w:r>
        <w:t xml:space="preserve"> migrations, GraphQL schema, </w:t>
      </w:r>
      <w:proofErr w:type="spellStart"/>
      <w:r>
        <w:t>Otreeba</w:t>
      </w:r>
      <w:proofErr w:type="spellEnd"/>
      <w:r>
        <w:t xml:space="preserve"> strain enrichment</w:t>
      </w:r>
    </w:p>
    <w:p w14:paraId="1205C4AF" w14:textId="77777777" w:rsidR="00F66376" w:rsidRDefault="00000000">
      <w:pPr>
        <w:spacing w:after="120" w:line="276" w:lineRule="auto"/>
      </w:pPr>
      <w:r>
        <w:rPr>
          <w:b/>
          <w:bCs/>
        </w:rPr>
        <w:t>✅ Frontend:</w:t>
      </w:r>
      <w:r>
        <w:t xml:space="preserve"> Monorepo scaffold (all 5 apps running), shared packages (api-client, </w:t>
      </w:r>
      <w:proofErr w:type="spellStart"/>
      <w:r>
        <w:t>ui</w:t>
      </w:r>
      <w:proofErr w:type="spellEnd"/>
      <w:r>
        <w:t>, utils, types, stores), admin settings page (design system + theme picker + cash discount), storefront layout (header, footer, product grid, cart, checkout pages), staff portal dark terminal UI, design system CSS (5 themes)</w:t>
      </w:r>
    </w:p>
    <w:p w14:paraId="0257343C" w14:textId="77777777" w:rsidR="00F66376" w:rsidRDefault="00000000">
      <w:pPr>
        <w:pStyle w:val="Heading2"/>
      </w:pPr>
      <w:r>
        <w:t>14.2 Critical Path Remaining</w:t>
      </w:r>
    </w:p>
    <w:p w14:paraId="667BA049" w14:textId="77777777" w:rsidR="00F66376" w:rsidRDefault="00000000">
      <w:pPr>
        <w:spacing w:after="120" w:line="276" w:lineRule="auto"/>
      </w:pPr>
      <w:r>
        <w:rPr>
          <w:b/>
          <w:bCs/>
        </w:rPr>
        <w:t>🟠 Order completion flow</w:t>
      </w:r>
      <w:r>
        <w:t>: confirm → preparing → ready → completed status chain needs full wiring</w:t>
      </w:r>
    </w:p>
    <w:p w14:paraId="2FC0FD18" w14:textId="77777777" w:rsidR="00F66376" w:rsidRDefault="00000000">
      <w:pPr>
        <w:spacing w:after="120" w:line="276" w:lineRule="auto"/>
      </w:pPr>
      <w:r>
        <w:rPr>
          <w:b/>
          <w:bCs/>
        </w:rPr>
        <w:t>🟠 Storefront checkout wired to API</w:t>
      </w:r>
      <w:r>
        <w:t>: cart + orders not connected to real backend yet</w:t>
      </w:r>
    </w:p>
    <w:p w14:paraId="19BA53C5" w14:textId="77777777" w:rsidR="00F66376" w:rsidRDefault="00000000">
      <w:pPr>
        <w:spacing w:after="120" w:line="276" w:lineRule="auto"/>
      </w:pPr>
      <w:r>
        <w:rPr>
          <w:b/>
          <w:bCs/>
        </w:rPr>
        <w:t>🟠 Payment integration</w:t>
      </w:r>
      <w:r>
        <w:t>: Stripe or cash flow implementation</w:t>
      </w:r>
    </w:p>
    <w:p w14:paraId="1C2C5C13" w14:textId="77777777" w:rsidR="00F66376" w:rsidRDefault="00000000">
      <w:pPr>
        <w:spacing w:after="120" w:line="276" w:lineRule="auto"/>
      </w:pPr>
      <w:r>
        <w:rPr>
          <w:b/>
          <w:bCs/>
        </w:rPr>
        <w:t>🟠 Inventory management</w:t>
      </w:r>
      <w:r>
        <w:t>: real-time stock tracking, low-stock alerts</w:t>
      </w:r>
    </w:p>
    <w:p w14:paraId="6CD4FE85" w14:textId="77777777" w:rsidR="00F66376" w:rsidRDefault="00000000">
      <w:pPr>
        <w:spacing w:after="120" w:line="276" w:lineRule="auto"/>
      </w:pPr>
      <w:r>
        <w:rPr>
          <w:b/>
          <w:bCs/>
        </w:rPr>
        <w:t>🟠 Age verification</w:t>
      </w:r>
      <w:r>
        <w:t>: 21+ gate before purchase (legal requirement)</w:t>
      </w:r>
    </w:p>
    <w:p w14:paraId="4235284E" w14:textId="77777777" w:rsidR="00F66376" w:rsidRDefault="00000000">
      <w:pPr>
        <w:pStyle w:val="Heading2"/>
      </w:pPr>
      <w:r>
        <w:t>14.3 Important (Post-MVP)</w:t>
      </w:r>
    </w:p>
    <w:p w14:paraId="0C581912" w14:textId="77777777" w:rsidR="00F66376" w:rsidRDefault="00000000">
      <w:pPr>
        <w:spacing w:after="120" w:line="276" w:lineRule="auto"/>
      </w:pPr>
      <w:r>
        <w:t>Admin/staff/kiosk portals wired to API, delivery/fulfillment module, loyalty/rewards, customer accounts, notifications, analytics dashboards, POS integration, PWA mobile support.</w:t>
      </w:r>
    </w:p>
    <w:p w14:paraId="2AC68E20" w14:textId="77777777" w:rsidR="00F66376" w:rsidRDefault="00000000">
      <w:pPr>
        <w:pStyle w:val="Heading2"/>
      </w:pPr>
      <w:r>
        <w:t>14.4 Market Opportunity</w:t>
      </w:r>
    </w:p>
    <w:p w14:paraId="1E471926" w14:textId="77777777" w:rsidR="00F66376" w:rsidRDefault="00000000">
      <w:pPr>
        <w:spacing w:after="120" w:line="276" w:lineRule="auto"/>
      </w:pPr>
      <w:r>
        <w:t>The companion data aggregation toolkit identified 11,809 dispensaries nationally, with ~1,154 in the NY/NJ/CT target market. New York alone is projecting ~800 dispensaries by end of 2026. Ohio (capped at 400) passed $1B in 2025 sales. The total addressable market for small-operator SaaS is growing rapidly as new states launch retail programs.</w:t>
      </w:r>
    </w:p>
    <w:sectPr w:rsidR="00F6637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71149" w14:textId="77777777" w:rsidR="005C22BA" w:rsidRDefault="005C22BA">
      <w:r>
        <w:separator/>
      </w:r>
    </w:p>
  </w:endnote>
  <w:endnote w:type="continuationSeparator" w:id="0">
    <w:p w14:paraId="1197F8D0" w14:textId="77777777" w:rsidR="005C22BA" w:rsidRDefault="005C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66D6" w14:textId="08C2FE62" w:rsidR="00F66376" w:rsidRDefault="00000000">
    <w:pPr>
      <w:jc w:val="center"/>
    </w:pPr>
    <w:r w:rsidRPr="00C66C95">
      <w:rPr>
        <w:color w:val="538135" w:themeColor="accent6" w:themeShade="BF"/>
        <w:sz w:val="18"/>
        <w:szCs w:val="18"/>
      </w:rPr>
      <w:t>CannaSaas</w:t>
    </w:r>
    <w:r>
      <w:rPr>
        <w:color w:val="999999"/>
        <w:sz w:val="18"/>
        <w:szCs w:val="18"/>
      </w:rPr>
      <w:t xml:space="preserve"> Architecture Review —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66C9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62E48" w14:textId="77777777" w:rsidR="005C22BA" w:rsidRDefault="005C22BA">
      <w:r>
        <w:separator/>
      </w:r>
    </w:p>
  </w:footnote>
  <w:footnote w:type="continuationSeparator" w:id="0">
    <w:p w14:paraId="0137E1DB" w14:textId="77777777" w:rsidR="005C22BA" w:rsidRDefault="005C2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2A6"/>
    <w:multiLevelType w:val="hybridMultilevel"/>
    <w:tmpl w:val="9EA251B8"/>
    <w:lvl w:ilvl="0" w:tplc="8AAA353C">
      <w:start w:val="1"/>
      <w:numFmt w:val="bullet"/>
      <w:lvlText w:val="●"/>
      <w:lvlJc w:val="left"/>
      <w:pPr>
        <w:ind w:left="720" w:hanging="360"/>
      </w:pPr>
    </w:lvl>
    <w:lvl w:ilvl="1" w:tplc="C62405D4">
      <w:start w:val="1"/>
      <w:numFmt w:val="bullet"/>
      <w:lvlText w:val="○"/>
      <w:lvlJc w:val="left"/>
      <w:pPr>
        <w:ind w:left="1440" w:hanging="360"/>
      </w:pPr>
    </w:lvl>
    <w:lvl w:ilvl="2" w:tplc="E3C8F83C">
      <w:start w:val="1"/>
      <w:numFmt w:val="bullet"/>
      <w:lvlText w:val="■"/>
      <w:lvlJc w:val="left"/>
      <w:pPr>
        <w:ind w:left="2160" w:hanging="360"/>
      </w:pPr>
    </w:lvl>
    <w:lvl w:ilvl="3" w:tplc="C612530E">
      <w:start w:val="1"/>
      <w:numFmt w:val="bullet"/>
      <w:lvlText w:val="●"/>
      <w:lvlJc w:val="left"/>
      <w:pPr>
        <w:ind w:left="2880" w:hanging="360"/>
      </w:pPr>
    </w:lvl>
    <w:lvl w:ilvl="4" w:tplc="BF082BCE">
      <w:start w:val="1"/>
      <w:numFmt w:val="bullet"/>
      <w:lvlText w:val="○"/>
      <w:lvlJc w:val="left"/>
      <w:pPr>
        <w:ind w:left="3600" w:hanging="360"/>
      </w:pPr>
    </w:lvl>
    <w:lvl w:ilvl="5" w:tplc="E5FCB738">
      <w:start w:val="1"/>
      <w:numFmt w:val="bullet"/>
      <w:lvlText w:val="■"/>
      <w:lvlJc w:val="left"/>
      <w:pPr>
        <w:ind w:left="4320" w:hanging="360"/>
      </w:pPr>
    </w:lvl>
    <w:lvl w:ilvl="6" w:tplc="56A0996C">
      <w:start w:val="1"/>
      <w:numFmt w:val="bullet"/>
      <w:lvlText w:val="●"/>
      <w:lvlJc w:val="left"/>
      <w:pPr>
        <w:ind w:left="5040" w:hanging="360"/>
      </w:pPr>
    </w:lvl>
    <w:lvl w:ilvl="7" w:tplc="66AC32AE">
      <w:start w:val="1"/>
      <w:numFmt w:val="bullet"/>
      <w:lvlText w:val="●"/>
      <w:lvlJc w:val="left"/>
      <w:pPr>
        <w:ind w:left="5760" w:hanging="360"/>
      </w:pPr>
    </w:lvl>
    <w:lvl w:ilvl="8" w:tplc="B3462C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174A9"/>
    <w:multiLevelType w:val="hybridMultilevel"/>
    <w:tmpl w:val="8DF22020"/>
    <w:lvl w:ilvl="0" w:tplc="CDC810F2">
      <w:start w:val="1"/>
      <w:numFmt w:val="bullet"/>
      <w:lvlText w:val="•"/>
      <w:lvlJc w:val="left"/>
      <w:pPr>
        <w:ind w:left="720" w:hanging="360"/>
      </w:pPr>
    </w:lvl>
    <w:lvl w:ilvl="1" w:tplc="9580C7DE">
      <w:numFmt w:val="decimal"/>
      <w:lvlText w:val=""/>
      <w:lvlJc w:val="left"/>
    </w:lvl>
    <w:lvl w:ilvl="2" w:tplc="0D20E9E6">
      <w:numFmt w:val="decimal"/>
      <w:lvlText w:val=""/>
      <w:lvlJc w:val="left"/>
    </w:lvl>
    <w:lvl w:ilvl="3" w:tplc="9E18B006">
      <w:numFmt w:val="decimal"/>
      <w:lvlText w:val=""/>
      <w:lvlJc w:val="left"/>
    </w:lvl>
    <w:lvl w:ilvl="4" w:tplc="7FC65702">
      <w:numFmt w:val="decimal"/>
      <w:lvlText w:val=""/>
      <w:lvlJc w:val="left"/>
    </w:lvl>
    <w:lvl w:ilvl="5" w:tplc="6AEC501E">
      <w:numFmt w:val="decimal"/>
      <w:lvlText w:val=""/>
      <w:lvlJc w:val="left"/>
    </w:lvl>
    <w:lvl w:ilvl="6" w:tplc="EF924882">
      <w:numFmt w:val="decimal"/>
      <w:lvlText w:val=""/>
      <w:lvlJc w:val="left"/>
    </w:lvl>
    <w:lvl w:ilvl="7" w:tplc="0C7660D6">
      <w:numFmt w:val="decimal"/>
      <w:lvlText w:val=""/>
      <w:lvlJc w:val="left"/>
    </w:lvl>
    <w:lvl w:ilvl="8" w:tplc="7510632C">
      <w:numFmt w:val="decimal"/>
      <w:lvlText w:val=""/>
      <w:lvlJc w:val="left"/>
    </w:lvl>
  </w:abstractNum>
  <w:num w:numId="1" w16cid:durableId="497231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376"/>
    <w:rsid w:val="005C22BA"/>
    <w:rsid w:val="00C66C95"/>
    <w:rsid w:val="00CA2D5A"/>
    <w:rsid w:val="00F6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9912C"/>
  <w15:docId w15:val="{6047CE95-DDEF-9141-BF39-6DE285AA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A1F0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6C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C95"/>
  </w:style>
  <w:style w:type="paragraph" w:styleId="Footer">
    <w:name w:val="footer"/>
    <w:basedOn w:val="Normal"/>
    <w:link w:val="FooterChar"/>
    <w:uiPriority w:val="99"/>
    <w:unhideWhenUsed/>
    <w:rsid w:val="00C66C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3302</Words>
  <Characters>18822</Characters>
  <Application>Microsoft Office Word</Application>
  <DocSecurity>0</DocSecurity>
  <Lines>156</Lines>
  <Paragraphs>44</Paragraphs>
  <ScaleCrop>false</ScaleCrop>
  <Company/>
  <LinksUpToDate>false</LinksUpToDate>
  <CharactersWithSpaces>22080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Luken</cp:lastModifiedBy>
  <cp:revision>2</cp:revision>
  <dcterms:created xsi:type="dcterms:W3CDTF">2026-03-24T08:28:00Z</dcterms:created>
  <dcterms:modified xsi:type="dcterms:W3CDTF">2026-03-24T08:40:00Z</dcterms:modified>
</cp:coreProperties>
</file>