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0D" w:rsidRDefault="00D37F0D" w:rsidP="00D37F0D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37F0D" w:rsidTr="007473B5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B2362D24575549AE8FB711592C7B0AB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7F0D" w:rsidRDefault="00D37F0D" w:rsidP="007473B5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The Winners</w:t>
                </w:r>
              </w:p>
            </w:tc>
          </w:sdtContent>
        </w:sdt>
      </w:tr>
      <w:tr w:rsidR="00D37F0D" w:rsidTr="007473B5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782617C987E64CF3BD7B683CAB2ADF8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37F0D" w:rsidRDefault="00D37F0D" w:rsidP="007473B5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Conventions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C#</w:t>
                </w:r>
              </w:p>
            </w:sdtContent>
          </w:sdt>
        </w:tc>
      </w:tr>
      <w:tr w:rsidR="00D37F0D" w:rsidTr="007473B5">
        <w:trPr>
          <w:trHeight w:val="362"/>
        </w:trPr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365AF878096942AB83D368C962BC055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7F0D" w:rsidRDefault="00D37F0D" w:rsidP="007473B5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conventions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D37F0D" w:rsidTr="007473B5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7F0D" w:rsidRDefault="00D37F0D" w:rsidP="007473B5">
            <w:pPr>
              <w:pStyle w:val="Geenafstand"/>
              <w:spacing w:line="254" w:lineRule="auto"/>
              <w:rPr>
                <w:color w:val="4472C4" w:themeColor="accent1"/>
                <w:sz w:val="28"/>
                <w:szCs w:val="28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alias w:val="Auteur"/>
                <w:id w:val="1043787093"/>
                <w:placeholder>
                  <w:docPart w:val="DB0E0571EDCA455CA3E070703B41346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6E568C"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t xml:space="preserve"> </w:t>
                </w:r>
                <w:r w:rsidRPr="006E568C"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t>Jarno Touw, Joost Lont, Timo Terpstra, Dominic Baeten</w:t>
                </w:r>
                <w: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D37F0D" w:rsidRDefault="00D37F0D" w:rsidP="007473B5">
            <w:pPr>
              <w:pStyle w:val="Geenafstand"/>
              <w:rPr>
                <w:color w:val="4472C4" w:themeColor="accent1"/>
                <w:sz w:val="28"/>
                <w:szCs w:val="28"/>
              </w:rPr>
            </w:pPr>
          </w:p>
          <w:p w:rsidR="00D37F0D" w:rsidRDefault="00D37F0D" w:rsidP="007473B5">
            <w:pPr>
              <w:pStyle w:val="Geenafstand"/>
              <w:rPr>
                <w:color w:val="4472C4" w:themeColor="accent1"/>
              </w:rPr>
            </w:pPr>
          </w:p>
        </w:tc>
      </w:tr>
    </w:tbl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D37F0D" w:rsidRDefault="00D37F0D" w:rsidP="008B6546">
      <w:pPr>
        <w:rPr>
          <w:b/>
          <w:sz w:val="48"/>
          <w:lang w:val="en-US"/>
        </w:rPr>
      </w:pPr>
    </w:p>
    <w:p w:rsidR="008B6546" w:rsidRDefault="008B6546" w:rsidP="008B6546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 xml:space="preserve">Convention rapport </w:t>
      </w:r>
      <w:bookmarkStart w:id="0" w:name="_GoBack"/>
      <w:bookmarkEnd w:id="0"/>
      <w:r>
        <w:rPr>
          <w:b/>
          <w:sz w:val="48"/>
          <w:lang w:val="en-US"/>
        </w:rPr>
        <w:t>C#</w:t>
      </w:r>
    </w:p>
    <w:p w:rsidR="008B6546" w:rsidRPr="00EA6542" w:rsidRDefault="008B6546" w:rsidP="008B6546">
      <w:pPr>
        <w:rPr>
          <w:b/>
          <w:sz w:val="48"/>
          <w:lang w:val="en-US"/>
        </w:rPr>
      </w:pP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8B6546" w:rsidRPr="00EA6542" w:rsidRDefault="008B6546" w:rsidP="008B6546">
      <w:pPr>
        <w:rPr>
          <w:sz w:val="24"/>
        </w:rPr>
      </w:pPr>
      <w:proofErr w:type="spellStart"/>
      <w:r w:rsidRPr="00EA6542">
        <w:rPr>
          <w:sz w:val="24"/>
        </w:rPr>
        <w:t>Brackets</w:t>
      </w:r>
      <w:proofErr w:type="spellEnd"/>
      <w:r w:rsidRPr="00EA6542">
        <w:rPr>
          <w:sz w:val="24"/>
        </w:rPr>
        <w:t xml:space="preserve"> gaan op een eigen regel</w:t>
      </w:r>
      <w:r>
        <w:rPr>
          <w:sz w:val="24"/>
        </w:rPr>
        <w:t xml:space="preserve">   {   }</w:t>
      </w:r>
    </w:p>
    <w:p w:rsidR="008B6546" w:rsidRPr="00A40F3D" w:rsidRDefault="008B6546" w:rsidP="008B6546">
      <w:pPr>
        <w:rPr>
          <w:b/>
          <w:sz w:val="24"/>
        </w:rPr>
      </w:pPr>
      <w:r w:rsidRPr="00A40F3D">
        <w:rPr>
          <w:b/>
          <w:sz w:val="24"/>
        </w:rPr>
        <w:t xml:space="preserve">Line </w:t>
      </w:r>
      <w:proofErr w:type="spellStart"/>
      <w:r w:rsidRPr="00A40F3D">
        <w:rPr>
          <w:b/>
          <w:sz w:val="24"/>
        </w:rPr>
        <w:t>Endings</w:t>
      </w:r>
      <w:proofErr w:type="spellEnd"/>
    </w:p>
    <w:p w:rsidR="008B6546" w:rsidRDefault="008B6546" w:rsidP="008B6546">
      <w:pPr>
        <w:rPr>
          <w:sz w:val="24"/>
        </w:rPr>
      </w:pPr>
      <w:r w:rsidRPr="00A40F3D">
        <w:rPr>
          <w:sz w:val="24"/>
        </w:rPr>
        <w:t>Direct semicolon gebruiken na regel</w:t>
      </w:r>
    </w:p>
    <w:p w:rsidR="008B6546" w:rsidRPr="00EA6542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8B6546" w:rsidRPr="00EA6542" w:rsidRDefault="008B6546" w:rsidP="008B6546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werkwoorden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8B6546" w:rsidRPr="00EA6542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camelCasing</w:t>
      </w:r>
      <w:proofErr w:type="spellEnd"/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8B6546" w:rsidRPr="00230B95" w:rsidRDefault="008B6546" w:rsidP="008B6546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8B6546" w:rsidRDefault="008B6546" w:rsidP="008B6546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8B6546" w:rsidRDefault="008B6546" w:rsidP="008B654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8B6546" w:rsidRPr="008B6546" w:rsidRDefault="008B6546" w:rsidP="008B6546">
      <w:pPr>
        <w:rPr>
          <w:b/>
          <w:sz w:val="24"/>
          <w:lang w:val="en-US"/>
        </w:rPr>
      </w:pPr>
      <w:r w:rsidRPr="008B6546">
        <w:rPr>
          <w:b/>
          <w:sz w:val="24"/>
          <w:lang w:val="en-US"/>
        </w:rPr>
        <w:t>Variable/Method/Class names</w:t>
      </w:r>
    </w:p>
    <w:p w:rsidR="008B6546" w:rsidRDefault="008B6546" w:rsidP="008B6546">
      <w:pPr>
        <w:rPr>
          <w:sz w:val="24"/>
        </w:rPr>
      </w:pPr>
      <w:r>
        <w:rPr>
          <w:sz w:val="24"/>
        </w:rPr>
        <w:t xml:space="preserve">Moet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zijn en ‘uitleg’ geven wat het doet/uitvoert</w:t>
      </w:r>
    </w:p>
    <w:p w:rsidR="00653D1A" w:rsidRDefault="00653D1A" w:rsidP="00653D1A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Method Declare Order</w:t>
      </w:r>
    </w:p>
    <w:p w:rsidR="00653D1A" w:rsidRPr="00EA6542" w:rsidRDefault="00653D1A" w:rsidP="00653D1A">
      <w:pPr>
        <w:rPr>
          <w:sz w:val="24"/>
          <w:lang w:val="en-US"/>
        </w:rPr>
      </w:pPr>
      <w:r>
        <w:rPr>
          <w:sz w:val="24"/>
          <w:lang w:val="en-US"/>
        </w:rPr>
        <w:t>public static - public abstract   (</w:t>
      </w:r>
      <w:proofErr w:type="spellStart"/>
      <w:r>
        <w:rPr>
          <w:sz w:val="24"/>
          <w:lang w:val="en-US"/>
        </w:rPr>
        <w:t>altijd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eerst</w:t>
      </w:r>
      <w:proofErr w:type="spellEnd"/>
      <w:r>
        <w:rPr>
          <w:sz w:val="24"/>
          <w:lang w:val="en-US"/>
        </w:rPr>
        <w:t xml:space="preserve"> access modifier)</w:t>
      </w:r>
    </w:p>
    <w:p w:rsidR="00653D1A" w:rsidRDefault="00653D1A" w:rsidP="00653D1A">
      <w:pPr>
        <w:rPr>
          <w:b/>
          <w:sz w:val="24"/>
          <w:lang w:val="en-US"/>
        </w:rPr>
      </w:pPr>
      <w:proofErr w:type="spellStart"/>
      <w:r w:rsidRPr="00EA6542">
        <w:rPr>
          <w:b/>
          <w:sz w:val="24"/>
          <w:lang w:val="en-US"/>
        </w:rPr>
        <w:t>Dockblocks</w:t>
      </w:r>
      <w:proofErr w:type="spellEnd"/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/**</w:t>
      </w:r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* This is a </w:t>
      </w:r>
      <w:proofErr w:type="spellStart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DocBlock</w:t>
      </w:r>
      <w:proofErr w:type="spellEnd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comment</w:t>
      </w:r>
    </w:p>
    <w:p w:rsidR="00653D1A" w:rsidRPr="0038694A" w:rsidRDefault="00653D1A" w:rsidP="00653D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3D1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</w:t>
      </w: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nl-NL"/>
        </w:rPr>
        <w:t>*/</w:t>
      </w:r>
    </w:p>
    <w:p w:rsidR="00653D1A" w:rsidRPr="0038694A" w:rsidRDefault="00653D1A" w:rsidP="00653D1A">
      <w:pPr>
        <w:rPr>
          <w:sz w:val="24"/>
        </w:rPr>
      </w:pPr>
      <w:r w:rsidRPr="0038694A">
        <w:rPr>
          <w:sz w:val="24"/>
        </w:rPr>
        <w:t>Korte uitleg wat iets doet, geen uitleg hoe hij het precies doet</w:t>
      </w:r>
    </w:p>
    <w:p w:rsidR="00653D1A" w:rsidRDefault="00653D1A"/>
    <w:p w:rsidR="00667720" w:rsidRDefault="00667720"/>
    <w:sectPr w:rsidR="0066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51"/>
    <w:rsid w:val="00021458"/>
    <w:rsid w:val="000E5761"/>
    <w:rsid w:val="00563351"/>
    <w:rsid w:val="00653D1A"/>
    <w:rsid w:val="00667720"/>
    <w:rsid w:val="00721290"/>
    <w:rsid w:val="0073485F"/>
    <w:rsid w:val="007A7DE6"/>
    <w:rsid w:val="008B6546"/>
    <w:rsid w:val="00A341DB"/>
    <w:rsid w:val="00D36D2D"/>
    <w:rsid w:val="00D3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06E6"/>
  <w15:chartTrackingRefBased/>
  <w15:docId w15:val="{E030E709-04E1-40A1-B40B-91DAC83D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B65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37F0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7F0D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362D24575549AE8FB711592C7B0A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9BDAA-9BBE-4071-9192-5E479AECEDE8}"/>
      </w:docPartPr>
      <w:docPartBody>
        <w:p w:rsidR="00000000" w:rsidRDefault="003A5E1F" w:rsidP="003A5E1F">
          <w:pPr>
            <w:pStyle w:val="B2362D24575549AE8FB711592C7B0AB0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82617C987E64CF3BD7B683CAB2ADF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17F54F-2540-46AE-AF32-5629490B68DF}"/>
      </w:docPartPr>
      <w:docPartBody>
        <w:p w:rsidR="00000000" w:rsidRDefault="003A5E1F" w:rsidP="003A5E1F">
          <w:pPr>
            <w:pStyle w:val="782617C987E64CF3BD7B683CAB2ADF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65AF878096942AB83D368C962BC05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008711-2699-420F-A6FD-650FC119CB30}"/>
      </w:docPartPr>
      <w:docPartBody>
        <w:p w:rsidR="00000000" w:rsidRDefault="003A5E1F" w:rsidP="003A5E1F">
          <w:pPr>
            <w:pStyle w:val="365AF878096942AB83D368C962BC055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B0E0571EDCA455CA3E070703B4134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760B0E-C737-42F5-B943-44CE6D0C503C}"/>
      </w:docPartPr>
      <w:docPartBody>
        <w:p w:rsidR="00000000" w:rsidRDefault="003A5E1F" w:rsidP="003A5E1F">
          <w:pPr>
            <w:pStyle w:val="DB0E0571EDCA455CA3E070703B4134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1F"/>
    <w:rsid w:val="003A5E1F"/>
    <w:rsid w:val="003D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CA682F612CF47759900DFC394AC3416">
    <w:name w:val="9CA682F612CF47759900DFC394AC3416"/>
    <w:rsid w:val="003A5E1F"/>
  </w:style>
  <w:style w:type="paragraph" w:customStyle="1" w:styleId="D97439B02BB2401793B24B93C5CD02B5">
    <w:name w:val="D97439B02BB2401793B24B93C5CD02B5"/>
    <w:rsid w:val="003A5E1F"/>
  </w:style>
  <w:style w:type="paragraph" w:customStyle="1" w:styleId="CA3AFBD102BF4A5888981BCDAA5525AF">
    <w:name w:val="CA3AFBD102BF4A5888981BCDAA5525AF"/>
    <w:rsid w:val="003A5E1F"/>
  </w:style>
  <w:style w:type="paragraph" w:customStyle="1" w:styleId="A488D824CBD4474FB838B631EEDD3FF4">
    <w:name w:val="A488D824CBD4474FB838B631EEDD3FF4"/>
    <w:rsid w:val="003A5E1F"/>
  </w:style>
  <w:style w:type="paragraph" w:customStyle="1" w:styleId="B2362D24575549AE8FB711592C7B0AB0">
    <w:name w:val="B2362D24575549AE8FB711592C7B0AB0"/>
    <w:rsid w:val="003A5E1F"/>
  </w:style>
  <w:style w:type="paragraph" w:customStyle="1" w:styleId="782617C987E64CF3BD7B683CAB2ADF8C">
    <w:name w:val="782617C987E64CF3BD7B683CAB2ADF8C"/>
    <w:rsid w:val="003A5E1F"/>
  </w:style>
  <w:style w:type="paragraph" w:customStyle="1" w:styleId="365AF878096942AB83D368C962BC0558">
    <w:name w:val="365AF878096942AB83D368C962BC0558"/>
    <w:rsid w:val="003A5E1F"/>
  </w:style>
  <w:style w:type="paragraph" w:customStyle="1" w:styleId="DB0E0571EDCA455CA3E070703B413463">
    <w:name w:val="DB0E0571EDCA455CA3E070703B413463"/>
    <w:rsid w:val="003A5E1F"/>
  </w:style>
  <w:style w:type="paragraph" w:customStyle="1" w:styleId="33E63A0EAE4D4B1481FBA5ADE3BF1B48">
    <w:name w:val="33E63A0EAE4D4B1481FBA5ADE3BF1B48"/>
    <w:rsid w:val="003A5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Conventions C#</dc:title>
  <dc:subject>conventions</dc:subject>
  <dc:creator>Jarno Touw, Joost Lont, Timo Terpstra, Dominic Baeten</dc:creator>
  <cp:keywords/>
  <dc:description/>
  <cp:lastModifiedBy>Baeten, Dominic (student)</cp:lastModifiedBy>
  <cp:revision>3</cp:revision>
  <dcterms:created xsi:type="dcterms:W3CDTF">2017-04-19T12:05:00Z</dcterms:created>
  <dcterms:modified xsi:type="dcterms:W3CDTF">2017-05-10T11:41:00Z</dcterms:modified>
</cp:coreProperties>
</file>