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
              <w:t>The sales manager granted the whole team access to an internal-only folder for a meeting and never revoked that access afterward, so a team member retained standing access far beyond what the promotional-materials task required. That excess access, combined with the rep sharing the wrong link, let unpublished product, analytics, and internal files leak outside the company.</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
              <w:t>NIST SP 800-53: AC-6 (Least Privilege) states that only the minimal access and authorization required to complete a task or function should be granted to users, processes, and roles, so that no one operates with more privilege than their job requires.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
              <w:t>Instead of sharing the entire internal folder, the manager should have created a separate, restricted folder containing only the approved promotional materials and granted time-limited access to just that folder for the meeting. Internal-only access should also be automatically reviewed and revoked once the meeting concludes.</w:t>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
              <w:t>Limiting access to only the approved promotional folder means that even if a link is shared with the wrong person by mistake, the internal-only product, analytics, and customer files stay protected. Automatically revoking temporary access also removes the standing exposure that let a single mistake turn into a public leak.</w:t>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1"/>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1"/>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1"/>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2"/>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2"/>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2"/>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2"/>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