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6BCA0" w14:textId="76863012" w:rsidR="00633E7F" w:rsidRPr="00B86B72" w:rsidRDefault="00692F97" w:rsidP="00692F97">
      <w:pPr>
        <w:rPr>
          <w:b/>
          <w:bCs/>
          <w:sz w:val="32"/>
          <w:szCs w:val="32"/>
        </w:rPr>
      </w:pPr>
      <w:r w:rsidRPr="00B86B72">
        <w:rPr>
          <w:b/>
          <w:bCs/>
          <w:sz w:val="32"/>
          <w:szCs w:val="32"/>
          <w:u w:val="single"/>
        </w:rPr>
        <w:t>Case study</w:t>
      </w:r>
      <w:r w:rsidRPr="00B86B72">
        <w:rPr>
          <w:b/>
          <w:bCs/>
          <w:sz w:val="32"/>
          <w:szCs w:val="32"/>
        </w:rPr>
        <w:t xml:space="preserve">: </w:t>
      </w:r>
      <w:r w:rsidRPr="00B86B72">
        <w:rPr>
          <w:b/>
          <w:bCs/>
          <w:sz w:val="32"/>
          <w:szCs w:val="32"/>
        </w:rPr>
        <w:t>"Information security behaviours of smartphone users in China: an empirical</w:t>
      </w:r>
      <w:r w:rsidRPr="00B86B72">
        <w:rPr>
          <w:b/>
          <w:bCs/>
          <w:sz w:val="32"/>
          <w:szCs w:val="32"/>
        </w:rPr>
        <w:t xml:space="preserve"> </w:t>
      </w:r>
      <w:r w:rsidRPr="00B86B72">
        <w:rPr>
          <w:b/>
          <w:bCs/>
          <w:sz w:val="32"/>
          <w:szCs w:val="32"/>
        </w:rPr>
        <w:t>analysis</w:t>
      </w:r>
      <w:r w:rsidRPr="00B86B72">
        <w:rPr>
          <w:b/>
          <w:bCs/>
          <w:sz w:val="32"/>
          <w:szCs w:val="32"/>
        </w:rPr>
        <w:t>”</w:t>
      </w:r>
    </w:p>
    <w:p w14:paraId="52375248" w14:textId="77777777" w:rsidR="00C540D5" w:rsidRDefault="00C540D5" w:rsidP="00692F97">
      <w:pPr>
        <w:rPr>
          <w:b/>
          <w:bCs/>
        </w:rPr>
      </w:pPr>
    </w:p>
    <w:p w14:paraId="080BA047" w14:textId="146F7233" w:rsidR="00C540D5" w:rsidRPr="00AF11B3" w:rsidRDefault="00C540D5" w:rsidP="00692F97">
      <w:pPr>
        <w:rPr>
          <w:b/>
          <w:bCs/>
          <w:sz w:val="28"/>
          <w:szCs w:val="28"/>
          <w:u w:val="single"/>
        </w:rPr>
      </w:pPr>
      <w:r w:rsidRPr="00AF11B3">
        <w:rPr>
          <w:b/>
          <w:bCs/>
          <w:sz w:val="28"/>
          <w:szCs w:val="28"/>
          <w:u w:val="single"/>
        </w:rPr>
        <w:t>Introduction:</w:t>
      </w:r>
    </w:p>
    <w:p w14:paraId="1F4C0ADF" w14:textId="678AC621" w:rsidR="00064EA5" w:rsidRDefault="000602A7" w:rsidP="001264A8">
      <w:pPr>
        <w:spacing w:line="360" w:lineRule="auto"/>
        <w:jc w:val="both"/>
      </w:pPr>
      <w:r w:rsidRPr="000602A7">
        <w:t xml:space="preserve">This study explores the information security </w:t>
      </w:r>
      <w:r w:rsidR="00881AB1" w:rsidRPr="000602A7">
        <w:t>behaviour</w:t>
      </w:r>
      <w:r w:rsidRPr="000602A7">
        <w:t xml:space="preserve"> of Chinese smartphone users and shows that many users do not take adequate precautions to protect their private information. </w:t>
      </w:r>
      <w:r w:rsidR="00F5447A">
        <w:t>As highl</w:t>
      </w:r>
      <w:r w:rsidR="00D11431">
        <w:t>ighted by the author of the research</w:t>
      </w:r>
      <w:r w:rsidRPr="000602A7">
        <w:t xml:space="preserve"> </w:t>
      </w:r>
      <w:r w:rsidR="00064EA5" w:rsidRPr="00064EA5">
        <w:t>Zhang et al. (2017)</w:t>
      </w:r>
      <w:r w:rsidR="000636E6">
        <w:t xml:space="preserve"> </w:t>
      </w:r>
      <w:r w:rsidR="000636E6" w:rsidRPr="000602A7">
        <w:t>private information</w:t>
      </w:r>
      <w:r w:rsidR="000636E6">
        <w:t xml:space="preserve"> or confidentiality </w:t>
      </w:r>
      <w:r w:rsidR="00041FDD">
        <w:t>of information</w:t>
      </w:r>
      <w:r w:rsidR="00064EA5">
        <w:t xml:space="preserve"> </w:t>
      </w:r>
      <w:r w:rsidR="001264A8">
        <w:t>means protecting information</w:t>
      </w:r>
      <w:r w:rsidR="00041FDD">
        <w:t xml:space="preserve"> to p</w:t>
      </w:r>
      <w:r w:rsidR="001264A8">
        <w:t>revent unauthorized disclosure by ensuring information is shared only between authorized users</w:t>
      </w:r>
      <w:r w:rsidR="0065721A">
        <w:t>.</w:t>
      </w:r>
    </w:p>
    <w:p w14:paraId="35560B0E" w14:textId="7AFAED70" w:rsidR="00F83F98" w:rsidRDefault="00160174" w:rsidP="000D1373">
      <w:pPr>
        <w:spacing w:line="360" w:lineRule="auto"/>
        <w:jc w:val="both"/>
      </w:pPr>
      <w:r>
        <w:t xml:space="preserve">The </w:t>
      </w:r>
      <w:r w:rsidR="00064EA5">
        <w:t xml:space="preserve">Research </w:t>
      </w:r>
      <w:r w:rsidR="000602A7" w:rsidRPr="000602A7">
        <w:t>shows that many people don't pay attention to their phone's security settings or follow best practices when using apps and other features.</w:t>
      </w:r>
      <w:r w:rsidR="007C3C8F">
        <w:t xml:space="preserve"> </w:t>
      </w:r>
      <w:r w:rsidR="0015360F">
        <w:t xml:space="preserve">The </w:t>
      </w:r>
      <w:r w:rsidR="00E60249">
        <w:t xml:space="preserve">study pointed out how </w:t>
      </w:r>
      <w:proofErr w:type="spellStart"/>
      <w:r w:rsidR="007C3C8F" w:rsidRPr="007C3C8F">
        <w:t>Souppaya</w:t>
      </w:r>
      <w:proofErr w:type="spellEnd"/>
      <w:r w:rsidR="007C3C8F" w:rsidRPr="007C3C8F">
        <w:t xml:space="preserve"> and </w:t>
      </w:r>
      <w:proofErr w:type="spellStart"/>
      <w:r w:rsidR="007C3C8F" w:rsidRPr="007C3C8F">
        <w:t>Scarfone</w:t>
      </w:r>
      <w:proofErr w:type="spellEnd"/>
      <w:r w:rsidR="007C3C8F" w:rsidRPr="007C3C8F">
        <w:t xml:space="preserve"> (2012)</w:t>
      </w:r>
      <w:r w:rsidR="00781E5B">
        <w:t xml:space="preserve"> emphasised that </w:t>
      </w:r>
      <w:r w:rsidR="00BF2BE3">
        <w:t xml:space="preserve">a suitable </w:t>
      </w:r>
      <w:r w:rsidR="00824B44">
        <w:t xml:space="preserve">utilisation of add-on utilities </w:t>
      </w:r>
      <w:r w:rsidR="009659F5">
        <w:t xml:space="preserve">is </w:t>
      </w:r>
      <w:r w:rsidR="00F852A6">
        <w:t>crucial for sma</w:t>
      </w:r>
      <w:r w:rsidR="00134A42">
        <w:t>rtphone information security. As such</w:t>
      </w:r>
      <w:r w:rsidR="00A83FEB">
        <w:t>,</w:t>
      </w:r>
      <w:r w:rsidR="00134A42">
        <w:t xml:space="preserve"> noncompliance </w:t>
      </w:r>
      <w:r w:rsidR="00F95DDA">
        <w:t xml:space="preserve">to follow </w:t>
      </w:r>
      <w:r w:rsidR="00CF2C2D">
        <w:t xml:space="preserve">this </w:t>
      </w:r>
      <w:r w:rsidR="00CF2C2D" w:rsidRPr="000602A7">
        <w:t>can</w:t>
      </w:r>
      <w:r w:rsidR="000602A7" w:rsidRPr="000602A7">
        <w:t xml:space="preserve"> lead to serious security risks and potential privacy violations.</w:t>
      </w:r>
    </w:p>
    <w:p w14:paraId="2069A6D2" w14:textId="127CD9FC" w:rsidR="006D3894" w:rsidRPr="00AF11B3" w:rsidRDefault="006D3894" w:rsidP="000D1373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AF11B3">
        <w:rPr>
          <w:b/>
          <w:bCs/>
          <w:sz w:val="28"/>
          <w:szCs w:val="28"/>
          <w:u w:val="single"/>
        </w:rPr>
        <w:t>Research methodology</w:t>
      </w:r>
      <w:r w:rsidR="00C540D5" w:rsidRPr="00AF11B3">
        <w:rPr>
          <w:b/>
          <w:bCs/>
          <w:sz w:val="28"/>
          <w:szCs w:val="28"/>
          <w:u w:val="single"/>
        </w:rPr>
        <w:t xml:space="preserve"> and findings:</w:t>
      </w:r>
    </w:p>
    <w:p w14:paraId="3A68176F" w14:textId="58439775" w:rsidR="000B5160" w:rsidRDefault="00C540D5" w:rsidP="000D1373">
      <w:pPr>
        <w:spacing w:line="360" w:lineRule="auto"/>
        <w:jc w:val="both"/>
      </w:pPr>
      <w:r>
        <w:t>T</w:t>
      </w:r>
      <w:r w:rsidR="00D65F8C">
        <w:t>he case study</w:t>
      </w:r>
      <w:r w:rsidR="00D65F8C" w:rsidRPr="00D65F8C">
        <w:t xml:space="preserve"> investigates the </w:t>
      </w:r>
      <w:r w:rsidR="00D65F8C" w:rsidRPr="00D65F8C">
        <w:t>behaviour</w:t>
      </w:r>
      <w:r w:rsidR="00D65F8C" w:rsidRPr="00D65F8C">
        <w:t xml:space="preserve"> of smartphone users in China</w:t>
      </w:r>
      <w:r w:rsidR="00B219E8">
        <w:t xml:space="preserve"> by analysing data </w:t>
      </w:r>
      <w:r w:rsidR="00B219E8" w:rsidRPr="00B219E8">
        <w:t xml:space="preserve">using descriptive analysis and Pearson’s Chi-square test to establish relationships between </w:t>
      </w:r>
      <w:r w:rsidR="0027088E">
        <w:t xml:space="preserve">three </w:t>
      </w:r>
      <w:r w:rsidR="00B219E8" w:rsidRPr="00B219E8">
        <w:t>different</w:t>
      </w:r>
      <w:r w:rsidR="0027088E">
        <w:t xml:space="preserve"> areas:</w:t>
      </w:r>
    </w:p>
    <w:p w14:paraId="2572B75D" w14:textId="77777777" w:rsidR="00A37E74" w:rsidRDefault="008E19F3" w:rsidP="0027088E">
      <w:pPr>
        <w:pStyle w:val="ListParagraph"/>
        <w:numPr>
          <w:ilvl w:val="0"/>
          <w:numId w:val="1"/>
        </w:numPr>
        <w:spacing w:line="360" w:lineRule="auto"/>
        <w:jc w:val="both"/>
      </w:pPr>
      <w:r w:rsidRPr="00A37E74">
        <w:rPr>
          <w:b/>
          <w:bCs/>
        </w:rPr>
        <w:t xml:space="preserve">Avoidance of harmful </w:t>
      </w:r>
      <w:r w:rsidRPr="00A37E74">
        <w:rPr>
          <w:b/>
          <w:bCs/>
        </w:rPr>
        <w:t>behaviours</w:t>
      </w:r>
      <w:r>
        <w:t xml:space="preserve">: </w:t>
      </w:r>
    </w:p>
    <w:p w14:paraId="5154C2D4" w14:textId="61D32A97" w:rsidR="0027088E" w:rsidRDefault="008E19F3" w:rsidP="00AA6204">
      <w:pPr>
        <w:spacing w:line="360" w:lineRule="auto"/>
        <w:jc w:val="both"/>
      </w:pPr>
      <w:r>
        <w:t xml:space="preserve">The data </w:t>
      </w:r>
      <w:r w:rsidR="007F7740">
        <w:t xml:space="preserve">collected during they survey </w:t>
      </w:r>
      <w:r w:rsidR="00941D17">
        <w:t xml:space="preserve">in the study </w:t>
      </w:r>
      <w:r w:rsidR="007F09C3">
        <w:t>highlighted</w:t>
      </w:r>
      <w:r w:rsidR="00BA79E9">
        <w:t xml:space="preserve"> how </w:t>
      </w:r>
      <w:r w:rsidR="001E6107" w:rsidRPr="001E6107">
        <w:t>Jones and Chin</w:t>
      </w:r>
      <w:r w:rsidR="001E6107">
        <w:t xml:space="preserve"> (</w:t>
      </w:r>
      <w:r w:rsidR="001E6107" w:rsidRPr="001E6107">
        <w:t>2015</w:t>
      </w:r>
      <w:r w:rsidR="001E6107">
        <w:t>) stated that</w:t>
      </w:r>
      <w:r w:rsidR="007F09C3">
        <w:t xml:space="preserve"> a vast majo</w:t>
      </w:r>
      <w:r w:rsidR="00231190">
        <w:t xml:space="preserve">rity of smartphone </w:t>
      </w:r>
      <w:r w:rsidR="007F09C3" w:rsidRPr="007F09C3">
        <w:t xml:space="preserve">users </w:t>
      </w:r>
      <w:r w:rsidR="00231190">
        <w:t>are</w:t>
      </w:r>
      <w:r w:rsidR="007F09C3" w:rsidRPr="007F09C3">
        <w:t xml:space="preserve"> careless about granting permissions to applications, often downloading apps from unknown sources</w:t>
      </w:r>
      <w:r w:rsidR="00F903CB">
        <w:t xml:space="preserve">. </w:t>
      </w:r>
      <w:r w:rsidR="00F903CB" w:rsidRPr="00F903CB">
        <w:t>Around 56% of respondents don't cautiously check application authori</w:t>
      </w:r>
      <w:r w:rsidR="00B03496">
        <w:t>s</w:t>
      </w:r>
      <w:r w:rsidR="00F903CB" w:rsidRPr="00F903CB">
        <w:t>ations, and 59% frequently download applications from untrusted sources. Just 21% log out of their applications constantly, and 34% never log out. Moreover, 42% tapped on obscure source joins and just 46% consistently refreshed their cell phone frameworks and applications.</w:t>
      </w:r>
    </w:p>
    <w:p w14:paraId="3512D447" w14:textId="3CF12860" w:rsidR="00D05162" w:rsidRDefault="00A37E74" w:rsidP="0027088E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A37E74">
        <w:rPr>
          <w:b/>
          <w:bCs/>
        </w:rPr>
        <w:t>Use of smartphone settings and add-on utilities</w:t>
      </w:r>
      <w:r>
        <w:rPr>
          <w:b/>
          <w:bCs/>
        </w:rPr>
        <w:t>:</w:t>
      </w:r>
    </w:p>
    <w:p w14:paraId="175DA671" w14:textId="0773E57D" w:rsidR="00F83F98" w:rsidRDefault="00764C63" w:rsidP="00AA6204">
      <w:pPr>
        <w:spacing w:line="360" w:lineRule="auto"/>
        <w:jc w:val="both"/>
      </w:pPr>
      <w:r w:rsidRPr="00764C63">
        <w:t xml:space="preserve">In </w:t>
      </w:r>
      <w:r w:rsidR="00AA6204" w:rsidRPr="00764C63">
        <w:t>this</w:t>
      </w:r>
      <w:r w:rsidRPr="00764C63">
        <w:t xml:space="preserve"> are</w:t>
      </w:r>
      <w:r w:rsidR="004A4E07">
        <w:t>a</w:t>
      </w:r>
      <w:r w:rsidRPr="00764C63">
        <w:t xml:space="preserve"> the </w:t>
      </w:r>
      <w:r w:rsidR="00376C89">
        <w:t xml:space="preserve">study </w:t>
      </w:r>
      <w:r w:rsidR="00376C89" w:rsidRPr="00376C89">
        <w:t>uncovered that just 52% of clients have antivirus programming introduced on their cell phones. 83% of respondents utilize a lock screen secret phrase, yet a few respondents utilize a solitary secret word across different applications, making a security risk. 72% consistently have Bluetooth or her GPS switched off, and 16% associate with unstable Wi-Fi networks without checking the security level</w:t>
      </w:r>
      <w:r w:rsidR="00F50715">
        <w:t xml:space="preserve">, to confirm </w:t>
      </w:r>
      <w:r w:rsidR="007C013C">
        <w:t xml:space="preserve">what </w:t>
      </w:r>
      <w:r w:rsidR="007C013C" w:rsidRPr="007C013C">
        <w:t>Harris and Pattern (2014)</w:t>
      </w:r>
      <w:r w:rsidR="007C013C">
        <w:t xml:space="preserve"> </w:t>
      </w:r>
      <w:r w:rsidR="00F1194F">
        <w:t>emphasized</w:t>
      </w:r>
      <w:r w:rsidR="00AA6204">
        <w:t>.</w:t>
      </w:r>
    </w:p>
    <w:p w14:paraId="67E8F783" w14:textId="77777777" w:rsidR="00AA6204" w:rsidRDefault="00AA6204" w:rsidP="00AA6204">
      <w:pPr>
        <w:spacing w:line="360" w:lineRule="auto"/>
        <w:jc w:val="both"/>
      </w:pPr>
    </w:p>
    <w:p w14:paraId="5C4795F9" w14:textId="1ADBD30E" w:rsidR="00771592" w:rsidRDefault="00771592" w:rsidP="0077159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771592">
        <w:rPr>
          <w:b/>
          <w:bCs/>
        </w:rPr>
        <w:t>Disaster/data recovery</w:t>
      </w:r>
    </w:p>
    <w:p w14:paraId="1A89D00D" w14:textId="40DF582C" w:rsidR="00E7351E" w:rsidRDefault="00F83F98" w:rsidP="00AA6204">
      <w:pPr>
        <w:spacing w:line="360" w:lineRule="auto"/>
        <w:jc w:val="both"/>
      </w:pPr>
      <w:r w:rsidRPr="00F83F98">
        <w:t xml:space="preserve">Regarding data recovery </w:t>
      </w:r>
      <w:r w:rsidR="009F3F33">
        <w:t>the study pointed out that, j</w:t>
      </w:r>
      <w:r w:rsidR="009F3F33" w:rsidRPr="009F3F33">
        <w:t>ust 23% of respondents generally back up their information and 40% have never cleaned their telephone prior to discarding it.</w:t>
      </w:r>
    </w:p>
    <w:p w14:paraId="1A914858" w14:textId="34E48285" w:rsidR="00F1194F" w:rsidRPr="0082683E" w:rsidRDefault="00F1194F" w:rsidP="00F1194F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82683E">
        <w:rPr>
          <w:b/>
          <w:bCs/>
        </w:rPr>
        <w:t>Group</w:t>
      </w:r>
      <w:r w:rsidR="0082683E" w:rsidRPr="0082683E">
        <w:rPr>
          <w:b/>
          <w:bCs/>
        </w:rPr>
        <w:t xml:space="preserve"> analysis</w:t>
      </w:r>
    </w:p>
    <w:p w14:paraId="4E8C1D2D" w14:textId="644CE7F6" w:rsidR="000A30BE" w:rsidRDefault="00D957F8" w:rsidP="00D957F8">
      <w:pPr>
        <w:spacing w:line="360" w:lineRule="auto"/>
        <w:jc w:val="both"/>
      </w:pPr>
      <w:r>
        <w:t>It is also important</w:t>
      </w:r>
      <w:r w:rsidR="005A4318">
        <w:t xml:space="preserve"> to say that the study </w:t>
      </w:r>
      <w:r w:rsidR="005A4318" w:rsidRPr="005A4318">
        <w:t xml:space="preserve">identified that gender, education, and occupation, significantly affect information security </w:t>
      </w:r>
      <w:r w:rsidR="005A4318" w:rsidRPr="005A4318">
        <w:t>behaviours</w:t>
      </w:r>
      <w:r w:rsidR="005A4318" w:rsidRPr="005A4318">
        <w:t>.</w:t>
      </w:r>
      <w:r w:rsidR="00A616D5">
        <w:t xml:space="preserve"> Where males </w:t>
      </w:r>
      <w:r w:rsidR="00CB12BE">
        <w:t>have more riskier behaviours</w:t>
      </w:r>
      <w:r w:rsidR="00F43836">
        <w:t xml:space="preserve"> on one </w:t>
      </w:r>
      <w:r w:rsidR="00E32D46">
        <w:t>hand,</w:t>
      </w:r>
      <w:r w:rsidR="00F43836">
        <w:t xml:space="preserve"> </w:t>
      </w:r>
      <w:r w:rsidR="0005203C">
        <w:t>but they are better at l</w:t>
      </w:r>
      <w:r w:rsidR="0005203C" w:rsidRPr="0005203C">
        <w:t>ogging out of applications and deleting data when disposing of old smartphones</w:t>
      </w:r>
      <w:r w:rsidR="00A1535A">
        <w:t xml:space="preserve">. People with less education </w:t>
      </w:r>
      <w:r w:rsidR="00CF2E4F">
        <w:t>don’t backup their data very often</w:t>
      </w:r>
      <w:r w:rsidR="00E32D46">
        <w:t xml:space="preserve"> and those with work </w:t>
      </w:r>
      <w:r w:rsidR="00A47094">
        <w:t xml:space="preserve">refresh their frameworks </w:t>
      </w:r>
      <w:r w:rsidR="00D85331" w:rsidRPr="00D85331">
        <w:t>now and again</w:t>
      </w:r>
      <w:r w:rsidR="000A30BE">
        <w:t>.</w:t>
      </w:r>
    </w:p>
    <w:p w14:paraId="3DFEEDA2" w14:textId="36FE6520" w:rsidR="000A30BE" w:rsidRDefault="000A30BE" w:rsidP="00D957F8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AF11B3">
        <w:rPr>
          <w:b/>
          <w:bCs/>
          <w:sz w:val="28"/>
          <w:szCs w:val="28"/>
          <w:u w:val="single"/>
        </w:rPr>
        <w:t>Conclusion</w:t>
      </w:r>
      <w:r w:rsidR="00AF11B3">
        <w:rPr>
          <w:b/>
          <w:bCs/>
          <w:sz w:val="28"/>
          <w:szCs w:val="28"/>
          <w:u w:val="single"/>
        </w:rPr>
        <w:t>:</w:t>
      </w:r>
    </w:p>
    <w:p w14:paraId="3C9B9DB8" w14:textId="2E2DDB26" w:rsidR="00A37E74" w:rsidRDefault="00A30BE2" w:rsidP="005A59BC">
      <w:pPr>
        <w:spacing w:line="360" w:lineRule="auto"/>
        <w:jc w:val="both"/>
      </w:pPr>
      <w:r w:rsidRPr="00A30BE2">
        <w:t>The study also found that different user groups have different perceptions of information security. This means you may need a targeted education and training program to improve your overall security habits.</w:t>
      </w:r>
      <w:r w:rsidR="003E56F6">
        <w:t xml:space="preserve"> </w:t>
      </w:r>
      <w:r w:rsidR="003E56F6" w:rsidRPr="003E56F6">
        <w:t xml:space="preserve">The </w:t>
      </w:r>
      <w:r w:rsidR="001C555F">
        <w:t>paper</w:t>
      </w:r>
      <w:r w:rsidR="003E56F6" w:rsidRPr="003E56F6">
        <w:t xml:space="preserve"> provided a list of practical tips for users to </w:t>
      </w:r>
      <w:r w:rsidR="001C555F">
        <w:t>such as o</w:t>
      </w:r>
      <w:r w:rsidR="003E56F6" w:rsidRPr="003E56F6">
        <w:t>nly download apps from trusted sources and update your phone regularly.</w:t>
      </w:r>
      <w:r w:rsidR="00887420">
        <w:t xml:space="preserve"> It is also important to emphasise that w</w:t>
      </w:r>
      <w:r w:rsidR="00887420" w:rsidRPr="00887420">
        <w:t>hile the study offers valuable insights</w:t>
      </w:r>
      <w:r w:rsidR="000E4C04">
        <w:t xml:space="preserve"> </w:t>
      </w:r>
      <w:r w:rsidR="000E4C04" w:rsidRPr="000E4C04">
        <w:t xml:space="preserve">it is limited by its small sample size and exploratory nature. Future research could focus on a larger and more diverse group of smartphone users in China to examine the impact of targeted training programs on improving information security </w:t>
      </w:r>
      <w:r w:rsidR="005F3201" w:rsidRPr="000E4C04">
        <w:t>behaviours</w:t>
      </w:r>
      <w:r w:rsidR="000E4C04" w:rsidRPr="000E4C04">
        <w:t>.</w:t>
      </w:r>
    </w:p>
    <w:p w14:paraId="7CA57D39" w14:textId="1034E284" w:rsidR="005A59BC" w:rsidRDefault="005A59BC" w:rsidP="005A59BC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5A59BC">
        <w:rPr>
          <w:b/>
          <w:bCs/>
          <w:sz w:val="28"/>
          <w:szCs w:val="28"/>
          <w:u w:val="single"/>
        </w:rPr>
        <w:t>References:</w:t>
      </w:r>
    </w:p>
    <w:p w14:paraId="04D14A59" w14:textId="61ADB639" w:rsidR="001B09B3" w:rsidRDefault="001B09B3" w:rsidP="001B09B3">
      <w:pPr>
        <w:spacing w:line="360" w:lineRule="auto"/>
        <w:jc w:val="both"/>
      </w:pPr>
      <w:proofErr w:type="spellStart"/>
      <w:r>
        <w:t>Souppaya</w:t>
      </w:r>
      <w:proofErr w:type="spellEnd"/>
      <w:r>
        <w:t xml:space="preserve">, M. and </w:t>
      </w:r>
      <w:proofErr w:type="spellStart"/>
      <w:r>
        <w:t>Scarfone</w:t>
      </w:r>
      <w:proofErr w:type="spellEnd"/>
      <w:r>
        <w:t>, K. (2013), Guidelines for Managing the Security of Mobile</w:t>
      </w:r>
      <w:r>
        <w:t xml:space="preserve"> </w:t>
      </w:r>
      <w:r>
        <w:t>Devices in the Enterprise,</w:t>
      </w:r>
      <w:r w:rsidR="00AB499E">
        <w:t xml:space="preserve"> </w:t>
      </w:r>
      <w:r>
        <w:t xml:space="preserve">available </w:t>
      </w:r>
      <w:r w:rsidR="00092DC9">
        <w:t xml:space="preserve">at: </w:t>
      </w:r>
      <w:hyperlink r:id="rId5" w:history="1">
        <w:r w:rsidR="00092DC9" w:rsidRPr="009A6195">
          <w:rPr>
            <w:rStyle w:val="Hyperlink"/>
          </w:rPr>
          <w:t>http://nvlpubs.nist.gov/nistpubs/specialpublications/nist.sp.800-124r1.pdf</w:t>
        </w:r>
      </w:hyperlink>
      <w:r w:rsidR="00AB499E">
        <w:t xml:space="preserve"> </w:t>
      </w:r>
    </w:p>
    <w:p w14:paraId="755499BF" w14:textId="2A6C55E9" w:rsidR="00092DC9" w:rsidRDefault="00092DC9" w:rsidP="00092DC9">
      <w:pPr>
        <w:spacing w:line="360" w:lineRule="auto"/>
        <w:jc w:val="both"/>
      </w:pPr>
      <w:r>
        <w:t>Harris, M.A. and Patten, K.P. (2014), “Mobile device security considerations for small- and</w:t>
      </w:r>
      <w:r>
        <w:t xml:space="preserve"> </w:t>
      </w:r>
      <w:r>
        <w:t>medium-sized enterprise business mobility”, Information Management &amp; Computer</w:t>
      </w:r>
      <w:r>
        <w:t xml:space="preserve"> </w:t>
      </w:r>
      <w:r>
        <w:t>Security, Vol. 22 No. 1, pp.</w:t>
      </w:r>
      <w:r>
        <w:t xml:space="preserve"> </w:t>
      </w:r>
      <w:r>
        <w:t>97-114.</w:t>
      </w:r>
    </w:p>
    <w:p w14:paraId="4270909F" w14:textId="74F6A87F" w:rsidR="00092DC9" w:rsidRDefault="00BC599D" w:rsidP="00BC599D">
      <w:pPr>
        <w:spacing w:line="360" w:lineRule="auto"/>
        <w:jc w:val="both"/>
      </w:pPr>
      <w:r>
        <w:t>Jones, B.H. and Chin, A.G. (2015), “On the efficacy of smartphone security: A critical</w:t>
      </w:r>
      <w:r>
        <w:t xml:space="preserve"> </w:t>
      </w:r>
      <w:r>
        <w:t>analysis of modifications in business students’ practices over time”, International</w:t>
      </w:r>
      <w:r>
        <w:t xml:space="preserve"> </w:t>
      </w:r>
      <w:r>
        <w:t>Journal of Information Management, Vol. 35 No. 5, pp. 561-571.</w:t>
      </w:r>
    </w:p>
    <w:p w14:paraId="4CD9EA6F" w14:textId="088F6B75" w:rsidR="00887D69" w:rsidRDefault="00887D69" w:rsidP="00BC599D">
      <w:pPr>
        <w:spacing w:line="360" w:lineRule="auto"/>
        <w:jc w:val="both"/>
      </w:pPr>
      <w:r w:rsidRPr="00887D69">
        <w:t xml:space="preserve">Zhang, X.J., Li, Z. and Deng, H. (2017). Information security </w:t>
      </w:r>
      <w:proofErr w:type="spellStart"/>
      <w:r w:rsidRPr="00887D69">
        <w:t>behaviors</w:t>
      </w:r>
      <w:proofErr w:type="spellEnd"/>
      <w:r w:rsidRPr="00887D69">
        <w:t xml:space="preserve"> of smartphone users in China: an empirical analysis. The Electronic Library, 35(6), pp.1177–1190. </w:t>
      </w:r>
      <w:proofErr w:type="spellStart"/>
      <w:proofErr w:type="gramStart"/>
      <w:r w:rsidRPr="00887D69">
        <w:t>doi:https</w:t>
      </w:r>
      <w:proofErr w:type="spellEnd"/>
      <w:r w:rsidRPr="00887D69">
        <w:t>://doi.org/10.1108/el-09-2016-0183</w:t>
      </w:r>
      <w:proofErr w:type="gramEnd"/>
      <w:r w:rsidRPr="00887D69">
        <w:t>.</w:t>
      </w:r>
    </w:p>
    <w:p w14:paraId="0F14C23D" w14:textId="77777777" w:rsidR="00092DC9" w:rsidRDefault="00092DC9" w:rsidP="00092DC9">
      <w:pPr>
        <w:spacing w:line="360" w:lineRule="auto"/>
        <w:jc w:val="both"/>
      </w:pPr>
    </w:p>
    <w:p w14:paraId="2E8EA9DB" w14:textId="77777777" w:rsidR="00092DC9" w:rsidRPr="001B09B3" w:rsidRDefault="00092DC9" w:rsidP="001B09B3">
      <w:pPr>
        <w:spacing w:line="360" w:lineRule="auto"/>
        <w:jc w:val="both"/>
      </w:pPr>
    </w:p>
    <w:p w14:paraId="5EDD9EE5" w14:textId="77777777" w:rsidR="0027088E" w:rsidRPr="000602A7" w:rsidRDefault="0027088E" w:rsidP="000D1373">
      <w:pPr>
        <w:spacing w:line="360" w:lineRule="auto"/>
        <w:jc w:val="both"/>
      </w:pPr>
    </w:p>
    <w:p w14:paraId="316507FF" w14:textId="77777777" w:rsidR="00FC4C05" w:rsidRPr="00FC4C05" w:rsidRDefault="00FC4C05" w:rsidP="00692F97"/>
    <w:sectPr w:rsidR="00FC4C05" w:rsidRPr="00FC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F43"/>
    <w:multiLevelType w:val="hybridMultilevel"/>
    <w:tmpl w:val="166C76C8"/>
    <w:lvl w:ilvl="0" w:tplc="31923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011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97"/>
    <w:rsid w:val="00041FDD"/>
    <w:rsid w:val="0005203C"/>
    <w:rsid w:val="000602A7"/>
    <w:rsid w:val="000636E6"/>
    <w:rsid w:val="00064EA5"/>
    <w:rsid w:val="00087E0B"/>
    <w:rsid w:val="00092DC9"/>
    <w:rsid w:val="000A30BE"/>
    <w:rsid w:val="000B5160"/>
    <w:rsid w:val="000D1373"/>
    <w:rsid w:val="000E4C04"/>
    <w:rsid w:val="00110756"/>
    <w:rsid w:val="001264A8"/>
    <w:rsid w:val="00134A42"/>
    <w:rsid w:val="0015360F"/>
    <w:rsid w:val="00160174"/>
    <w:rsid w:val="001B09B3"/>
    <w:rsid w:val="001C555F"/>
    <w:rsid w:val="001E6107"/>
    <w:rsid w:val="00231190"/>
    <w:rsid w:val="0027088E"/>
    <w:rsid w:val="00376C89"/>
    <w:rsid w:val="003B18AF"/>
    <w:rsid w:val="003E56F6"/>
    <w:rsid w:val="004A4E07"/>
    <w:rsid w:val="005A4318"/>
    <w:rsid w:val="005A59BC"/>
    <w:rsid w:val="005F3201"/>
    <w:rsid w:val="00604E2D"/>
    <w:rsid w:val="00633E7F"/>
    <w:rsid w:val="0065721A"/>
    <w:rsid w:val="00692F97"/>
    <w:rsid w:val="006D3894"/>
    <w:rsid w:val="00716FA0"/>
    <w:rsid w:val="00764C63"/>
    <w:rsid w:val="00771592"/>
    <w:rsid w:val="00781E5B"/>
    <w:rsid w:val="007C013C"/>
    <w:rsid w:val="007C3C8F"/>
    <w:rsid w:val="007F09C3"/>
    <w:rsid w:val="007F7740"/>
    <w:rsid w:val="00824B44"/>
    <w:rsid w:val="0082683E"/>
    <w:rsid w:val="00881AB1"/>
    <w:rsid w:val="00887420"/>
    <w:rsid w:val="00887D69"/>
    <w:rsid w:val="008E19F3"/>
    <w:rsid w:val="00904C5C"/>
    <w:rsid w:val="00941D17"/>
    <w:rsid w:val="009659F5"/>
    <w:rsid w:val="009F3F33"/>
    <w:rsid w:val="00A1535A"/>
    <w:rsid w:val="00A30BE2"/>
    <w:rsid w:val="00A37E74"/>
    <w:rsid w:val="00A47094"/>
    <w:rsid w:val="00A616D5"/>
    <w:rsid w:val="00A83FEB"/>
    <w:rsid w:val="00AA6204"/>
    <w:rsid w:val="00AB499E"/>
    <w:rsid w:val="00AF11B3"/>
    <w:rsid w:val="00B03496"/>
    <w:rsid w:val="00B219E8"/>
    <w:rsid w:val="00B86B72"/>
    <w:rsid w:val="00BA79E9"/>
    <w:rsid w:val="00BC599D"/>
    <w:rsid w:val="00BF2BE3"/>
    <w:rsid w:val="00C540D5"/>
    <w:rsid w:val="00CB12BE"/>
    <w:rsid w:val="00CF2C2D"/>
    <w:rsid w:val="00CF2E4F"/>
    <w:rsid w:val="00D05162"/>
    <w:rsid w:val="00D11431"/>
    <w:rsid w:val="00D334D6"/>
    <w:rsid w:val="00D65F8C"/>
    <w:rsid w:val="00D85331"/>
    <w:rsid w:val="00D957F8"/>
    <w:rsid w:val="00E32D46"/>
    <w:rsid w:val="00E60249"/>
    <w:rsid w:val="00E7351E"/>
    <w:rsid w:val="00EF41FC"/>
    <w:rsid w:val="00F1194F"/>
    <w:rsid w:val="00F43836"/>
    <w:rsid w:val="00F50715"/>
    <w:rsid w:val="00F5447A"/>
    <w:rsid w:val="00F83F98"/>
    <w:rsid w:val="00F852A6"/>
    <w:rsid w:val="00F903CB"/>
    <w:rsid w:val="00F95DDA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D432"/>
  <w15:chartTrackingRefBased/>
  <w15:docId w15:val="{024CC3B4-1396-4C19-9DDB-905B7B496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2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vlpubs.nist.gov/nistpubs/specialpublications/nist.sp.800-124r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693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Kemdjo Wouche, Fabrice Gatien</dc:creator>
  <cp:keywords/>
  <dc:description/>
  <cp:lastModifiedBy>Kemdjo Wouche, Fabrice Gatien</cp:lastModifiedBy>
  <cp:revision>87</cp:revision>
  <dcterms:created xsi:type="dcterms:W3CDTF">2023-05-08T16:50:00Z</dcterms:created>
  <dcterms:modified xsi:type="dcterms:W3CDTF">2023-05-09T15:54:00Z</dcterms:modified>
</cp:coreProperties>
</file>