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C7" w:rsidRDefault="00401977">
      <w:pPr>
        <w:spacing w:before="2052" w:line="199" w:lineRule="auto"/>
        <w:ind w:left="216"/>
        <w:rPr>
          <w:rFonts w:ascii="Times New Roman" w:hAnsi="Times New Roman"/>
          <w:b/>
          <w:color w:val="000000"/>
          <w:spacing w:val="-2"/>
          <w:w w:val="105"/>
          <w:sz w:val="34"/>
        </w:rPr>
      </w:pPr>
      <w:r>
        <w:rPr>
          <w:rFonts w:ascii="Times New Roman" w:hAnsi="Times New Roman"/>
          <w:b/>
          <w:color w:val="000000"/>
          <w:spacing w:val="-2"/>
          <w:w w:val="105"/>
          <w:sz w:val="34"/>
        </w:rPr>
        <w:t>Outline</w:t>
      </w:r>
    </w:p>
    <w:p w:rsidR="00836EC7" w:rsidRDefault="005C762B">
      <w:pPr>
        <w:spacing w:before="468" w:after="144"/>
        <w:ind w:right="180"/>
        <w:jc w:val="right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Page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5"/>
        <w:gridCol w:w="148"/>
        <w:gridCol w:w="395"/>
        <w:gridCol w:w="8117"/>
        <w:gridCol w:w="147"/>
        <w:gridCol w:w="20"/>
        <w:gridCol w:w="478"/>
        <w:gridCol w:w="300"/>
      </w:tblGrid>
      <w:tr w:rsidR="00836EC7">
        <w:trPr>
          <w:gridAfter w:val="1"/>
          <w:wAfter w:w="300" w:type="dxa"/>
          <w:trHeight w:hRule="exact" w:val="1027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1</w:t>
            </w:r>
          </w:p>
          <w:p w:rsidR="00836EC7" w:rsidRDefault="005C762B">
            <w:pPr>
              <w:spacing w:before="252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2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655"/>
              </w:tabs>
              <w:spacing w:before="108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Specific Aims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right" w:leader="dot" w:pos="8655"/>
              </w:tabs>
              <w:spacing w:before="180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Human Health Significance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4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  <w:p w:rsidR="00836EC7" w:rsidRDefault="005C762B">
            <w:pPr>
              <w:spacing w:before="252" w:line="199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Etiology of stroke and the role of atherosclerotic plaque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Clinical carotid ultrasound and plaque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2.2.1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Defining vulnerable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2.2.2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>Plaque characterization with other methods and imaging modalities</w:t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16"/>
                <w:w w:val="105"/>
                <w:sz w:val="24"/>
              </w:rPr>
              <w:t>. . . .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2.2.3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Plaque characterization with diagnostic ultrasound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High frequency ultrasound on carotid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BB2014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Transcranial Doppler for monitoring microembolic events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BB201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7C6EC9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3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Recursive Bayesian Regularization Applied to Ultrasound Strain Imaging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Improvement of strain image quality with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Prior efforts in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C6EC9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Recursive Bayesian regularization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Measurements of the regulation effectiveness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w w:val="105"/>
                <w:sz w:val="24"/>
              </w:rPr>
              <w:t>Uniform strain simulations and phantoms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.2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Circular inclusion simulation and phantoms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3.4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.3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Optimal Strain Regularization Sigma (SRS) </w:t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3.4.4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Degenerate behavior from insufficient sampling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BB201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3.4.5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Addressing a carotid reverberation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70EC1" w:rsidP="007C6EC9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3.4.6</w:t>
            </w:r>
            <w:r w:rsidR="007C6EC9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Improvement of carotid strain images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B70EC1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Properties and role in strain imaging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Summary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4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Unbiased Subsample Displacement Interpolation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Previously explored methods for subsample tracking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 w:rsidP="006F57E0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4.1.1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6F57E0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Methods that use properties of cross-correlation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4.1.2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Parametric and non-parametric methods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Numerical properties of 2D sinc interpolation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4.2.1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Behavior of optimization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4.2.2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Dependence on window and tolerance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Comparison with parametric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</w:t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5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Calculating Strain From Displacement</w:t>
            </w:r>
            <w:r w:rsidR="00B70EC1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The strain tensor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1.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Mechanical model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.1.2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390DDC">
              <w:rPr>
                <w:rFonts w:ascii="Times New Roman" w:hAnsi="Times New Roman"/>
                <w:color w:val="000000"/>
                <w:w w:val="105"/>
                <w:sz w:val="24"/>
              </w:rPr>
              <w:t>Application in ultrasound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Methods for estimating strain from displacement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5.2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.1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Finite difference based methods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0A4280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The least squares strain estimator </w:t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0A4280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5.2.3</w:t>
            </w:r>
            <w:r w:rsidR="00B70EC1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B-spline fitting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0F733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Useful quantities derived from the strain tensor</w:t>
            </w:r>
            <w:r w:rsidR="005C762B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5.3.1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Principal strains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5.3.2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w w:val="105"/>
                <w:sz w:val="24"/>
              </w:rPr>
              <w:t>Representation of the 2D strain tensor as an ellipse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>5.3.3</w:t>
            </w: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Combination of normal strains and shear strain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0F733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into a single strain index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557C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Generating accumulated strain from a time series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 w:rsidP="00B557C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.4.1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D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ynamic frame skip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.4.2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Eulerian approach to accumulated strain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B557C4" w:rsidTr="001821F2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557C4" w:rsidRDefault="00B557C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References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6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00053" w:rsidP="00700053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High-frequency Phantom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 </w:t>
            </w:r>
            <w:r w:rsidR="00E92323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C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haracterization 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F10950">
              <w:rPr>
                <w:rFonts w:ascii="Times New Roman" w:hAnsi="Times New Roman"/>
                <w:color w:val="000000"/>
                <w:w w:val="105"/>
                <w:sz w:val="24"/>
              </w:rPr>
              <w:t>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706DDE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Tissue-mimicking phantoms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706DDE" w:rsidTr="0014138B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06DDE" w:rsidRDefault="00706DDE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6DDE" w:rsidRDefault="00706DDE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6DDE" w:rsidRDefault="00706DDE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Attenuation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6DDE" w:rsidRDefault="00706DDE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706DDE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Phase velocity characterization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706DDE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3552E7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Absolute backscatter estimation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777F05" w:rsidTr="0014138B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77F05" w:rsidRDefault="00777F05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77F05" w:rsidRDefault="00777F05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77F05" w:rsidRDefault="00777F05" w:rsidP="0014138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6.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4.1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Generation of spectra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77F05" w:rsidRDefault="00777F05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777F05" w:rsidTr="0014138B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77F05" w:rsidRDefault="00777F05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77F05" w:rsidRDefault="00777F05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77F05" w:rsidRDefault="00777F05" w:rsidP="0014138B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.4.2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Faran scattering model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77F05" w:rsidRDefault="00777F05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0F7331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706DDE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70005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7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High-frequency Plaque Characterization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Integrated Backscatter Calculation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B-Mode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Pathology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Transcranial Doppler Detection of Microemboli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Methods to increase robustness of unstable data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7.1.1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Examination room protocol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 w:rsidRPr="00E92323">
              <w:rPr>
                <w:rFonts w:ascii="Times New Roman" w:hAnsi="Times New Roman"/>
                <w:b/>
                <w:i/>
                <w:color w:val="000000"/>
                <w:spacing w:val="-4"/>
                <w:w w:val="105"/>
                <w:sz w:val="24"/>
              </w:rPr>
              <w:t>In vivo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Quantification of Carotid Plaque Strain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Strain estimation algorithm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5E276C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Reduction of peak-hopping in a 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Cardiac cycle waveforms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E9232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Histological classification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8.6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8.7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8.8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Neuropsychological assessment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8.9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245B68">
        <w:trPr>
          <w:trHeight w:hRule="exact" w:val="460"/>
        </w:trPr>
        <w:tc>
          <w:tcPr>
            <w:tcW w:w="62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836EC7" w:rsidRDefault="00836EC7">
      <w:pPr>
        <w:sectPr w:rsidR="00836EC7">
          <w:headerReference w:type="default" r:id="rId6"/>
          <w:headerReference w:type="first" r:id="rId7"/>
          <w:pgSz w:w="11918" w:h="16854"/>
          <w:pgMar w:top="2328" w:right="737" w:bottom="2231" w:left="1046" w:header="1490" w:footer="720" w:gutter="0"/>
          <w:cols w:space="720"/>
          <w:titlePg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3"/>
        <w:gridCol w:w="538"/>
        <w:gridCol w:w="8121"/>
        <w:gridCol w:w="793"/>
      </w:tblGrid>
      <w:tr w:rsidR="00836EC7">
        <w:trPr>
          <w:trHeight w:hRule="exact" w:val="413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Histological classification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Registration methods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imaging results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8.1.3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Backscatter results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92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0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Neuropsychological assessment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60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5C762B" w:rsidRDefault="005C762B"/>
    <w:sectPr w:rsidR="005C762B" w:rsidSect="00836EC7">
      <w:headerReference w:type="default" r:id="rId8"/>
      <w:pgSz w:w="11918" w:h="16854"/>
      <w:pgMar w:top="1292" w:right="861" w:bottom="9308" w:left="92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384" w:rsidRDefault="007C7384" w:rsidP="00836EC7">
      <w:r>
        <w:separator/>
      </w:r>
    </w:p>
  </w:endnote>
  <w:endnote w:type="continuationSeparator" w:id="1">
    <w:p w:rsidR="007C7384" w:rsidRDefault="007C7384" w:rsidP="0083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22635452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384" w:rsidRDefault="007C7384" w:rsidP="00836EC7">
      <w:r>
        <w:separator/>
      </w:r>
    </w:p>
  </w:footnote>
  <w:footnote w:type="continuationSeparator" w:id="1">
    <w:p w:rsidR="007C7384" w:rsidRDefault="007C7384" w:rsidP="00836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C7" w:rsidRDefault="00FD7C65">
    <w:pPr>
      <w:pStyle w:val="Header"/>
      <w:rPr>
        <w:rFonts w:ascii="Times New Roman" w:hAnsi="Times New Roman"/>
        <w:color w:val="000000"/>
        <w:sz w:val="16"/>
      </w:rPr>
    </w:pPr>
    <w:r w:rsidRPr="00FD7C65">
      <w:pict>
        <v:shapetype id="_x0000_t0" o:spid="_x0000_m1026" coordsize="21600,21600" o:spt="202" path="m,l,21600r21600,l21600,xe">
          <v:stroke joinstyle="round"/>
          <v:path gradientshapeok="f" o:connecttype="segments"/>
        </v:shapetype>
      </w:pict>
    </w:r>
    <w:r w:rsidRPr="00FD7C65">
      <w:pict>
        <v:shape id="_x0000_s0" o:spid="_x0000_s1025" type="#_x0000_t0" style="position:absolute;margin-left:52.3pt;margin-top:0;width:491.25pt;height:12.3pt;z-index:-251658240;mso-wrap-distance-left:0;mso-wrap-distance-right:0;mso-position-horizontal-relative:page" filled="f" stroked="f">
          <v:fill opacity="1" o:opacity2="1" recolor="f" rotate="f" type="solid"/>
          <v:textbox style="mso-next-textbox:#_x0000_s0" inset="0,0,0,0">
            <w:txbxContent>
              <w:p w:rsidR="00836EC7" w:rsidRDefault="00FD7C65">
                <w:pPr>
                  <w:ind w:left="216"/>
                  <w:rPr>
                    <w:rFonts w:ascii="Times New Roman" w:hAnsi="Times New Roman"/>
                    <w:color w:val="000000"/>
                    <w:w w:val="105"/>
                    <w:sz w:val="24"/>
                  </w:rPr>
                </w:pPr>
                <w:r>
                  <w:fldChar w:fldCharType="begin"/>
                </w:r>
                <w:r w:rsidR="005C762B">
                  <w:instrText>PAGE</w:instrText>
                </w:r>
                <w:r>
                  <w:fldChar w:fldCharType="separate"/>
                </w:r>
                <w:r w:rsidR="00706DD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36EC7"/>
    <w:rsid w:val="00000BB9"/>
    <w:rsid w:val="000A4280"/>
    <w:rsid w:val="000F7331"/>
    <w:rsid w:val="00174802"/>
    <w:rsid w:val="00245B68"/>
    <w:rsid w:val="003552E7"/>
    <w:rsid w:val="00390DDC"/>
    <w:rsid w:val="00401977"/>
    <w:rsid w:val="00445B6B"/>
    <w:rsid w:val="00521806"/>
    <w:rsid w:val="005C762B"/>
    <w:rsid w:val="005E276C"/>
    <w:rsid w:val="006E30D4"/>
    <w:rsid w:val="006F57E0"/>
    <w:rsid w:val="00700053"/>
    <w:rsid w:val="00706DDE"/>
    <w:rsid w:val="007466D1"/>
    <w:rsid w:val="00777F05"/>
    <w:rsid w:val="007C6EC9"/>
    <w:rsid w:val="007C7384"/>
    <w:rsid w:val="007E05D4"/>
    <w:rsid w:val="00836EC7"/>
    <w:rsid w:val="00907BF5"/>
    <w:rsid w:val="009135F2"/>
    <w:rsid w:val="00B32BBC"/>
    <w:rsid w:val="00B557C4"/>
    <w:rsid w:val="00B70EC1"/>
    <w:rsid w:val="00BB2014"/>
    <w:rsid w:val="00BB5C8B"/>
    <w:rsid w:val="00D42C7A"/>
    <w:rsid w:val="00E33A89"/>
    <w:rsid w:val="00E537E4"/>
    <w:rsid w:val="00E92323"/>
    <w:rsid w:val="00F10950"/>
    <w:rsid w:val="00F11839"/>
    <w:rsid w:val="00F27A4B"/>
    <w:rsid w:val="00FD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unhideWhenUsed/>
    <w:rsid w:val="00836E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36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drId4" Type="http://schemas.openxmlformats.org/wordprocessingml/2006/fontTable" Target="fontTabl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9963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16</cp:revision>
  <dcterms:created xsi:type="dcterms:W3CDTF">2009-07-08T23:02:00Z</dcterms:created>
  <dcterms:modified xsi:type="dcterms:W3CDTF">2011-03-12T20:06:00Z</dcterms:modified>
</cp:coreProperties>
</file>