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D5FD4" w14:textId="77777777" w:rsidR="004C61F9" w:rsidRDefault="004C61F9" w:rsidP="004C61F9">
      <w:pPr>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KWAME NKRUMAH UNIVERSITY OF SCIENCE AND TECHNOLOGY</w:t>
      </w:r>
    </w:p>
    <w:p w14:paraId="6D323F60" w14:textId="77777777" w:rsidR="004C61F9" w:rsidRDefault="004C61F9" w:rsidP="004C61F9">
      <w:pPr>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COLLEGE OF SCIENCE</w:t>
      </w:r>
    </w:p>
    <w:p w14:paraId="3BB62D47" w14:textId="77777777" w:rsidR="004C61F9" w:rsidRDefault="004C61F9" w:rsidP="004C61F9">
      <w:pPr>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DEPARTMENT OF THEORETICAL AND APPLIED BIOLOGY</w:t>
      </w:r>
    </w:p>
    <w:p w14:paraId="56F3C9BE" w14:textId="6B1B96F6" w:rsidR="004C61F9" w:rsidRDefault="004C61F9" w:rsidP="004C61F9">
      <w:pPr>
        <w:spacing w:line="480" w:lineRule="auto"/>
        <w:jc w:val="both"/>
        <w:rPr>
          <w:rFonts w:ascii="Times New Roman" w:hAnsi="Times New Roman" w:cs="Times New Roman"/>
          <w:b/>
          <w:color w:val="000000"/>
          <w:sz w:val="24"/>
          <w:szCs w:val="24"/>
        </w:rPr>
      </w:pPr>
      <w:r>
        <w:rPr>
          <w:noProof/>
        </w:rPr>
        <w:drawing>
          <wp:anchor distT="0" distB="0" distL="114300" distR="114300" simplePos="0" relativeHeight="251659264" behindDoc="0" locked="0" layoutInCell="1" allowOverlap="1" wp14:anchorId="6C5718C0" wp14:editId="47E4644F">
            <wp:simplePos x="0" y="0"/>
            <wp:positionH relativeFrom="margin">
              <wp:posOffset>2457450</wp:posOffset>
            </wp:positionH>
            <wp:positionV relativeFrom="margin">
              <wp:posOffset>1457325</wp:posOffset>
            </wp:positionV>
            <wp:extent cx="981075" cy="1200150"/>
            <wp:effectExtent l="0" t="0" r="9525" b="0"/>
            <wp:wrapSquare wrapText="bothSides"/>
            <wp:docPr id="19545198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1075" cy="1200150"/>
                    </a:xfrm>
                    <a:prstGeom prst="rect">
                      <a:avLst/>
                    </a:prstGeom>
                    <a:noFill/>
                  </pic:spPr>
                </pic:pic>
              </a:graphicData>
            </a:graphic>
            <wp14:sizeRelH relativeFrom="margin">
              <wp14:pctWidth>0</wp14:pctWidth>
            </wp14:sizeRelH>
            <wp14:sizeRelV relativeFrom="margin">
              <wp14:pctHeight>0</wp14:pctHeight>
            </wp14:sizeRelV>
          </wp:anchor>
        </w:drawing>
      </w:r>
    </w:p>
    <w:p w14:paraId="618F6CC4" w14:textId="77777777" w:rsidR="004C61F9" w:rsidRDefault="004C61F9" w:rsidP="004C61F9">
      <w:pPr>
        <w:spacing w:line="480" w:lineRule="auto"/>
        <w:jc w:val="both"/>
        <w:rPr>
          <w:rFonts w:ascii="Times New Roman" w:hAnsi="Times New Roman" w:cs="Times New Roman"/>
          <w:b/>
          <w:color w:val="000000"/>
          <w:sz w:val="24"/>
          <w:szCs w:val="24"/>
        </w:rPr>
      </w:pPr>
    </w:p>
    <w:p w14:paraId="564C86E0" w14:textId="77777777" w:rsidR="004C61F9" w:rsidRDefault="004C61F9" w:rsidP="004C61F9">
      <w:pPr>
        <w:spacing w:line="480" w:lineRule="auto"/>
        <w:jc w:val="both"/>
        <w:rPr>
          <w:rFonts w:ascii="Times New Roman" w:hAnsi="Times New Roman" w:cs="Times New Roman"/>
          <w:b/>
          <w:color w:val="000000"/>
          <w:sz w:val="24"/>
          <w:szCs w:val="24"/>
        </w:rPr>
      </w:pPr>
    </w:p>
    <w:p w14:paraId="50DF19E3" w14:textId="77777777" w:rsidR="004C61F9" w:rsidRDefault="004C61F9" w:rsidP="004C61F9">
      <w:pPr>
        <w:spacing w:after="300" w:line="264" w:lineRule="auto"/>
        <w:ind w:left="-5" w:hanging="1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IDENTIFICATION, ISOLATION AND CHARACTERIZATION OF BACTERIA AND</w:t>
      </w:r>
    </w:p>
    <w:p w14:paraId="19F1037E" w14:textId="77777777" w:rsidR="004C61F9" w:rsidRDefault="004C61F9" w:rsidP="004C61F9">
      <w:pP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FUNGI ON EARBUDS USED BY STUDENTS ON KNUST CAMPUS</w:t>
      </w:r>
    </w:p>
    <w:p w14:paraId="4E1FAD13" w14:textId="33F554E1" w:rsidR="004C61F9" w:rsidRDefault="004C61F9" w:rsidP="00F756F0">
      <w:pPr>
        <w:spacing w:line="480" w:lineRule="auto"/>
        <w:rPr>
          <w:rFonts w:ascii="Times New Roman" w:eastAsia="Times New Roman" w:hAnsi="Times New Roman" w:cs="Times New Roman"/>
          <w:b/>
          <w:color w:val="000000"/>
          <w:sz w:val="24"/>
          <w:szCs w:val="24"/>
        </w:rPr>
      </w:pPr>
    </w:p>
    <w:p w14:paraId="303F8380" w14:textId="77777777" w:rsidR="004C61F9" w:rsidRDefault="004C61F9" w:rsidP="004C61F9">
      <w:pPr>
        <w:spacing w:line="480" w:lineRule="auto"/>
        <w:jc w:val="center"/>
        <w:rPr>
          <w:rFonts w:ascii="Times New Roman" w:eastAsia="Times New Roman" w:hAnsi="Times New Roman" w:cs="Times New Roman"/>
          <w:b/>
          <w:color w:val="000000"/>
          <w:sz w:val="24"/>
          <w:szCs w:val="24"/>
          <w:u w:val="single" w:color="000000"/>
        </w:rPr>
      </w:pPr>
      <w:r>
        <w:rPr>
          <w:rFonts w:ascii="Times New Roman" w:eastAsia="Times New Roman" w:hAnsi="Times New Roman" w:cs="Times New Roman"/>
          <w:b/>
          <w:color w:val="000000"/>
          <w:sz w:val="24"/>
          <w:szCs w:val="24"/>
          <w:u w:val="single" w:color="000000"/>
        </w:rPr>
        <w:t>GROUP TWO</w:t>
      </w:r>
    </w:p>
    <w:p w14:paraId="0FA497ED" w14:textId="77777777" w:rsidR="004C61F9" w:rsidRDefault="004C61F9" w:rsidP="004C61F9">
      <w:pP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YEBOAH NANA AKWASI</w:t>
      </w:r>
    </w:p>
    <w:p w14:paraId="38650B15" w14:textId="77777777" w:rsidR="004C61F9" w:rsidRDefault="004C61F9" w:rsidP="004C61F9">
      <w:pP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AINOSOON TRACEY CHANTELLE</w:t>
      </w:r>
    </w:p>
    <w:p w14:paraId="1766F002" w14:textId="77777777" w:rsidR="004C61F9" w:rsidRDefault="004C61F9" w:rsidP="004C61F9">
      <w:pP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PETER ESSEL PHILEMON</w:t>
      </w:r>
    </w:p>
    <w:p w14:paraId="63124C39" w14:textId="77777777" w:rsidR="004C61F9" w:rsidRDefault="004C61F9" w:rsidP="004C61F9">
      <w:pP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AMOAKO BRIANNA</w:t>
      </w:r>
    </w:p>
    <w:p w14:paraId="50031C32" w14:textId="77777777" w:rsidR="004C61F9" w:rsidRDefault="004C61F9" w:rsidP="004C61F9">
      <w:pP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KWAKYE EBENEZER</w:t>
      </w:r>
    </w:p>
    <w:p w14:paraId="6859F946" w14:textId="77777777" w:rsidR="00BE6433" w:rsidRDefault="00BE6433"/>
    <w:p w14:paraId="6C35B965" w14:textId="77777777" w:rsidR="004C61F9" w:rsidRDefault="004C61F9"/>
    <w:p w14:paraId="48959998" w14:textId="77777777" w:rsidR="004C61F9" w:rsidRDefault="004C61F9"/>
    <w:p w14:paraId="266C1FEC" w14:textId="397608B9" w:rsidR="004C61F9" w:rsidRDefault="004C61F9" w:rsidP="00D0291A">
      <w:pPr>
        <w:jc w:val="center"/>
        <w:rPr>
          <w:rFonts w:ascii="Times New Roman" w:hAnsi="Times New Roman" w:cs="Times New Roman"/>
          <w:b/>
          <w:bCs/>
          <w:sz w:val="24"/>
          <w:szCs w:val="24"/>
        </w:rPr>
      </w:pPr>
      <w:r w:rsidRPr="004C61F9">
        <w:rPr>
          <w:rFonts w:ascii="Times New Roman" w:hAnsi="Times New Roman" w:cs="Times New Roman"/>
          <w:b/>
          <w:bCs/>
          <w:sz w:val="24"/>
          <w:szCs w:val="24"/>
        </w:rPr>
        <w:lastRenderedPageBreak/>
        <w:t>CHAPTER 3</w:t>
      </w:r>
    </w:p>
    <w:p w14:paraId="2FD36948" w14:textId="614B343B" w:rsidR="00D0291A" w:rsidRPr="004C61F9" w:rsidRDefault="00D0291A" w:rsidP="00D0291A">
      <w:pPr>
        <w:jc w:val="center"/>
        <w:rPr>
          <w:rFonts w:ascii="Times New Roman" w:hAnsi="Times New Roman" w:cs="Times New Roman"/>
          <w:b/>
          <w:bCs/>
          <w:sz w:val="24"/>
          <w:szCs w:val="24"/>
        </w:rPr>
      </w:pPr>
      <w:r>
        <w:rPr>
          <w:rFonts w:ascii="Times New Roman" w:hAnsi="Times New Roman" w:cs="Times New Roman"/>
          <w:b/>
          <w:bCs/>
          <w:sz w:val="24"/>
          <w:szCs w:val="24"/>
        </w:rPr>
        <w:t>3.0 MATERIALS AND METHODS</w:t>
      </w:r>
    </w:p>
    <w:p w14:paraId="416A58A7" w14:textId="77777777" w:rsidR="004C61F9" w:rsidRDefault="004C61F9"/>
    <w:p w14:paraId="62DECB5F" w14:textId="41449DD5" w:rsidR="00D0291A" w:rsidRDefault="00D0291A" w:rsidP="00FE66A2">
      <w:pPr>
        <w:jc w:val="both"/>
        <w:rPr>
          <w:rFonts w:ascii="Times New Roman" w:hAnsi="Times New Roman" w:cs="Times New Roman"/>
          <w:b/>
          <w:bCs/>
          <w:sz w:val="24"/>
          <w:szCs w:val="24"/>
        </w:rPr>
      </w:pPr>
      <w:r>
        <w:rPr>
          <w:rFonts w:ascii="Times New Roman" w:hAnsi="Times New Roman" w:cs="Times New Roman"/>
          <w:b/>
          <w:bCs/>
          <w:sz w:val="24"/>
          <w:szCs w:val="24"/>
        </w:rPr>
        <w:t>3.1 Study Area</w:t>
      </w:r>
    </w:p>
    <w:p w14:paraId="2A1CC37B" w14:textId="12471784" w:rsidR="00D0291A" w:rsidRDefault="00AE6B22" w:rsidP="00FE66A2">
      <w:pPr>
        <w:spacing w:line="48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This study was conducted at the</w:t>
      </w:r>
      <w:r w:rsidR="00F756F0">
        <w:rPr>
          <w:rFonts w:ascii="Times New Roman" w:hAnsi="Times New Roman" w:cs="Times New Roman"/>
          <w:sz w:val="24"/>
          <w:szCs w:val="24"/>
        </w:rPr>
        <w:t xml:space="preserve"> Kwame</w:t>
      </w:r>
      <w:r>
        <w:rPr>
          <w:rFonts w:ascii="Times New Roman" w:hAnsi="Times New Roman" w:cs="Times New Roman"/>
          <w:sz w:val="24"/>
          <w:szCs w:val="24"/>
        </w:rPr>
        <w:t xml:space="preserve"> </w:t>
      </w:r>
      <w:r w:rsidR="00D0291A">
        <w:rPr>
          <w:rFonts w:ascii="Times New Roman" w:hAnsi="Times New Roman" w:cs="Times New Roman"/>
          <w:sz w:val="24"/>
          <w:szCs w:val="24"/>
        </w:rPr>
        <w:t xml:space="preserve">Nkrumah University of Science and Technology (KNUST), Kumasi-Ghana, </w:t>
      </w:r>
      <w:r w:rsidR="00210477">
        <w:rPr>
          <w:rFonts w:ascii="Times New Roman" w:hAnsi="Times New Roman" w:cs="Times New Roman"/>
          <w:sz w:val="24"/>
          <w:szCs w:val="24"/>
        </w:rPr>
        <w:t>which has a total land area of 2512.96 acres and is around eight miles (13km) to the east of Kumasi, the Ashanti regional capital.</w:t>
      </w:r>
      <w:r w:rsidR="0005324C" w:rsidRPr="0005324C">
        <w:rPr>
          <w:rFonts w:ascii="Times New Roman" w:hAnsi="Times New Roman" w:cs="Times New Roman"/>
          <w:color w:val="000000" w:themeColor="text1"/>
          <w:sz w:val="24"/>
          <w:szCs w:val="24"/>
        </w:rPr>
        <w:t xml:space="preserve"> </w:t>
      </w:r>
      <w:r w:rsidR="0005324C">
        <w:rPr>
          <w:rFonts w:ascii="Times New Roman" w:hAnsi="Times New Roman" w:cs="Times New Roman"/>
          <w:color w:val="000000" w:themeColor="text1"/>
          <w:sz w:val="24"/>
          <w:szCs w:val="24"/>
        </w:rPr>
        <w:t xml:space="preserve">It is comprised of six colleges </w:t>
      </w:r>
      <w:r w:rsidR="0005324C">
        <w:rPr>
          <w:rFonts w:ascii="Times New Roman" w:hAnsi="Times New Roman" w:cs="Times New Roman"/>
          <w:color w:val="000000" w:themeColor="text1"/>
          <w:sz w:val="24"/>
          <w:szCs w:val="24"/>
        </w:rPr>
        <w:t xml:space="preserve">and has </w:t>
      </w:r>
      <w:r w:rsidR="0005324C">
        <w:rPr>
          <w:rFonts w:ascii="Times New Roman" w:hAnsi="Times New Roman" w:cs="Times New Roman"/>
          <w:color w:val="000000" w:themeColor="text1"/>
          <w:sz w:val="24"/>
          <w:szCs w:val="24"/>
        </w:rPr>
        <w:t>11 departments</w:t>
      </w:r>
      <w:r w:rsidR="0005324C">
        <w:rPr>
          <w:rFonts w:ascii="Times New Roman" w:hAnsi="Times New Roman" w:cs="Times New Roman"/>
          <w:sz w:val="24"/>
          <w:szCs w:val="24"/>
        </w:rPr>
        <w:t xml:space="preserve">. </w:t>
      </w:r>
      <w:r w:rsidR="00210477">
        <w:rPr>
          <w:rFonts w:ascii="Times New Roman" w:hAnsi="Times New Roman" w:cs="Times New Roman"/>
          <w:sz w:val="24"/>
          <w:szCs w:val="24"/>
        </w:rPr>
        <w:t xml:space="preserve">With GPS coordinates of </w:t>
      </w:r>
      <w:r w:rsidRPr="00856C62">
        <w:rPr>
          <w:rFonts w:ascii="Times New Roman" w:hAnsi="Times New Roman" w:cs="Times New Roman"/>
          <w:color w:val="000000" w:themeColor="text1"/>
          <w:sz w:val="24"/>
          <w:szCs w:val="24"/>
        </w:rPr>
        <w:t>6°40’23.4300N and 1°33’55.5228W</w:t>
      </w:r>
      <w:r>
        <w:rPr>
          <w:rFonts w:ascii="Times New Roman" w:hAnsi="Times New Roman" w:cs="Times New Roman"/>
          <w:color w:val="000000" w:themeColor="text1"/>
          <w:sz w:val="24"/>
          <w:szCs w:val="24"/>
        </w:rPr>
        <w:t>, it is situated between latitude 6.673175 and longitude 1.565423</w:t>
      </w:r>
      <w:r w:rsidR="00063CD8">
        <w:rPr>
          <w:rFonts w:ascii="Times New Roman" w:hAnsi="Times New Roman" w:cs="Times New Roman"/>
          <w:color w:val="000000" w:themeColor="text1"/>
          <w:sz w:val="24"/>
          <w:szCs w:val="24"/>
        </w:rPr>
        <w:t xml:space="preserve"> </w:t>
      </w:r>
      <w:r w:rsidR="00063CD8" w:rsidRPr="00856C62">
        <w:rPr>
          <w:rFonts w:ascii="Times New Roman" w:hAnsi="Times New Roman" w:cs="Times New Roman"/>
          <w:color w:val="000000" w:themeColor="text1"/>
          <w:sz w:val="24"/>
          <w:szCs w:val="24"/>
        </w:rPr>
        <w:fldChar w:fldCharType="begin" w:fldLock="1"/>
      </w:r>
      <w:r w:rsidR="00063CD8" w:rsidRPr="00856C62">
        <w:rPr>
          <w:rFonts w:ascii="Times New Roman" w:hAnsi="Times New Roman" w:cs="Times New Roman"/>
          <w:color w:val="000000" w:themeColor="text1"/>
          <w:sz w:val="24"/>
          <w:szCs w:val="24"/>
        </w:rPr>
        <w:instrText>ADDIN CSL_CITATION {"citationItems":[{"id":"ITEM-1","itemData":{"DOI":"10.20944/preprints202106.0712.v1","author":[{"dropping-particle":"","family":"Lartey","given":"Onassis","non-dropping-particle":"","parse-names":false,"suffix":""},{"dropping-particle":"","family":"Marful","given":"Alexander Boakye","non-dropping-particle":"","parse-names":false,"suffix":""}],"container-title":"Preprint.Org","id":"ITEM-1","issue":"June","issued":{"date-parts":[["2021"]]},"page":"28","title":"Campus Planning and Architecture : A comparative Study of Kwame Nkrumah University of Science and Technology ( KNUST ) and University of Ghana ( LEGON )","type":"article-journal","volume":"1"},"uris":["http://www.mendeley.com/documents/?uuid=0e91ca91-d61d-4427-8d86-7235cd5f1890"]}],"mendeley":{"formattedCitation":"(Lartey &amp; Marful, 2021)","manualFormatting":"(Lartey et al., 2021)","plainTextFormattedCitation":"(Lartey &amp; Marful, 2021)","previouslyFormattedCitation":"(Lartey &amp; Marful, 2021)"},"properties":{"noteIndex":0},"schema":"https://github.com/citation-style-language/schema/raw/master/csl-citation.json"}</w:instrText>
      </w:r>
      <w:r w:rsidR="00063CD8" w:rsidRPr="00856C62">
        <w:rPr>
          <w:rFonts w:ascii="Times New Roman" w:hAnsi="Times New Roman" w:cs="Times New Roman"/>
          <w:color w:val="000000" w:themeColor="text1"/>
          <w:sz w:val="24"/>
          <w:szCs w:val="24"/>
        </w:rPr>
        <w:fldChar w:fldCharType="separate"/>
      </w:r>
      <w:r w:rsidR="00063CD8" w:rsidRPr="00856C62">
        <w:rPr>
          <w:rFonts w:ascii="Times New Roman" w:hAnsi="Times New Roman" w:cs="Times New Roman"/>
          <w:noProof/>
          <w:color w:val="000000" w:themeColor="text1"/>
          <w:sz w:val="24"/>
          <w:szCs w:val="24"/>
        </w:rPr>
        <w:t>(Lartey et al., 2021)</w:t>
      </w:r>
      <w:r w:rsidR="00063CD8" w:rsidRPr="00856C62">
        <w:rPr>
          <w:rFonts w:ascii="Times New Roman" w:hAnsi="Times New Roman" w:cs="Times New Roman"/>
          <w:color w:val="000000" w:themeColor="text1"/>
          <w:sz w:val="24"/>
          <w:szCs w:val="24"/>
        </w:rPr>
        <w:fldChar w:fldCharType="end"/>
      </w:r>
      <w:r w:rsidR="00063CD8" w:rsidRPr="00856C62">
        <w:rPr>
          <w:rFonts w:ascii="Times New Roman" w:hAnsi="Times New Roman" w:cs="Times New Roman"/>
          <w:color w:val="000000" w:themeColor="text1"/>
          <w:sz w:val="24"/>
          <w:szCs w:val="24"/>
        </w:rPr>
        <w:t>.</w:t>
      </w:r>
      <w:r w:rsidR="00063CD8">
        <w:rPr>
          <w:rFonts w:ascii="Times New Roman" w:hAnsi="Times New Roman" w:cs="Times New Roman"/>
          <w:color w:val="000000" w:themeColor="text1"/>
          <w:sz w:val="24"/>
          <w:szCs w:val="24"/>
        </w:rPr>
        <w:t xml:space="preserve"> </w:t>
      </w:r>
    </w:p>
    <w:p w14:paraId="1CB15956" w14:textId="77777777" w:rsidR="008C3DD0" w:rsidRDefault="00AE6B22" w:rsidP="00FE66A2">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3.2 Study Design</w:t>
      </w:r>
    </w:p>
    <w:p w14:paraId="375D753A" w14:textId="5C09129F" w:rsidR="00105C0D" w:rsidRDefault="0005324C" w:rsidP="00FE66A2">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cross-sectional study involved fifty (50) participants on KNUST campus</w:t>
      </w:r>
      <w:r w:rsidR="0040122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Students that wore earbuds gave their consents to partake in the study.</w:t>
      </w:r>
      <w:r w:rsidR="00401226">
        <w:rPr>
          <w:rFonts w:ascii="Times New Roman" w:hAnsi="Times New Roman" w:cs="Times New Roman"/>
          <w:color w:val="000000" w:themeColor="text1"/>
          <w:sz w:val="24"/>
          <w:szCs w:val="24"/>
        </w:rPr>
        <w:t xml:space="preserve"> </w:t>
      </w:r>
      <w:r w:rsidR="00105C0D">
        <w:rPr>
          <w:rFonts w:ascii="Times New Roman" w:hAnsi="Times New Roman" w:cs="Times New Roman"/>
          <w:color w:val="000000" w:themeColor="text1"/>
          <w:sz w:val="24"/>
          <w:szCs w:val="24"/>
        </w:rPr>
        <w:t xml:space="preserve">Oral consent was sought from students whose earbuds were sampled. Additionally, participants were given semi-structured questionnaires to provide demographic information </w:t>
      </w:r>
      <w:r w:rsidR="00B13A7C">
        <w:rPr>
          <w:rFonts w:ascii="Times New Roman" w:hAnsi="Times New Roman" w:cs="Times New Roman"/>
          <w:color w:val="000000" w:themeColor="text1"/>
          <w:sz w:val="24"/>
          <w:szCs w:val="24"/>
        </w:rPr>
        <w:t>related to the research study.</w:t>
      </w:r>
    </w:p>
    <w:p w14:paraId="77F4CDB8" w14:textId="058510B2" w:rsidR="00B13A7C" w:rsidRDefault="00B13A7C" w:rsidP="00FE66A2">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3.3 Sampling Approach</w:t>
      </w:r>
    </w:p>
    <w:p w14:paraId="53346363" w14:textId="0B5B47F6" w:rsidR="00B13A7C" w:rsidRDefault="0005324C" w:rsidP="00FE66A2">
      <w:pPr>
        <w:spacing w:line="480" w:lineRule="auto"/>
        <w:jc w:val="both"/>
        <w:rPr>
          <w:rFonts w:ascii="Times New Roman" w:hAnsi="Times New Roman" w:cs="Times New Roman"/>
          <w:color w:val="000000" w:themeColor="text1"/>
          <w:sz w:val="24"/>
          <w:szCs w:val="24"/>
        </w:rPr>
      </w:pPr>
      <w:r w:rsidRPr="00B13A7C">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this study, fifty (50) samples were collected from five (5) different colleges using the snowballing technique on KNUST campus</w:t>
      </w:r>
      <w:r>
        <w:rPr>
          <w:rFonts w:ascii="Times New Roman" w:hAnsi="Times New Roman" w:cs="Times New Roman"/>
          <w:color w:val="000000" w:themeColor="text1"/>
          <w:sz w:val="24"/>
          <w:szCs w:val="24"/>
        </w:rPr>
        <w:t xml:space="preserve">. </w:t>
      </w:r>
      <w:r w:rsidR="00B13A7C">
        <w:rPr>
          <w:rFonts w:ascii="Times New Roman" w:hAnsi="Times New Roman" w:cs="Times New Roman"/>
          <w:color w:val="000000" w:themeColor="text1"/>
          <w:sz w:val="24"/>
          <w:szCs w:val="24"/>
        </w:rPr>
        <w:t>Samples were taken from the earbuds owned by students using sterile moistened cotton swabs</w:t>
      </w:r>
      <w:r w:rsidR="00A57D8F">
        <w:rPr>
          <w:rFonts w:ascii="Times New Roman" w:hAnsi="Times New Roman" w:cs="Times New Roman"/>
          <w:color w:val="000000" w:themeColor="text1"/>
          <w:sz w:val="24"/>
          <w:szCs w:val="24"/>
        </w:rPr>
        <w:t>, which were then placed in airtight bottles containing 10ml of peptone water and sealed immediately to prevent contamination.</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Bottles containing the collected samples were labelled appropriately</w:t>
      </w:r>
      <w:r>
        <w:rPr>
          <w:rFonts w:ascii="Times New Roman" w:hAnsi="Times New Roman" w:cs="Times New Roman"/>
          <w:color w:val="000000" w:themeColor="text1"/>
          <w:sz w:val="24"/>
          <w:szCs w:val="24"/>
        </w:rPr>
        <w:t>. These samples were labelled with the indication ‘ST’ that is for student, accompanied with a number.</w:t>
      </w:r>
      <w:r w:rsidR="00A57D8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The collected samples were </w:t>
      </w:r>
      <w:r w:rsidR="00A57D8F">
        <w:rPr>
          <w:rFonts w:ascii="Times New Roman" w:hAnsi="Times New Roman" w:cs="Times New Roman"/>
          <w:color w:val="000000" w:themeColor="text1"/>
          <w:sz w:val="24"/>
          <w:szCs w:val="24"/>
        </w:rPr>
        <w:t xml:space="preserve">transported to </w:t>
      </w:r>
      <w:r w:rsidR="00A57D8F">
        <w:rPr>
          <w:rFonts w:ascii="Times New Roman" w:hAnsi="Times New Roman" w:cs="Times New Roman"/>
          <w:color w:val="000000" w:themeColor="text1"/>
          <w:sz w:val="24"/>
          <w:szCs w:val="24"/>
        </w:rPr>
        <w:lastRenderedPageBreak/>
        <w:t xml:space="preserve">the Microbiology laboratory at the Department of Theoretical and Applied Biology, KNUST for </w:t>
      </w:r>
      <w:r w:rsidR="00F756F0">
        <w:rPr>
          <w:rFonts w:ascii="Times New Roman" w:hAnsi="Times New Roman" w:cs="Times New Roman"/>
          <w:color w:val="000000" w:themeColor="text1"/>
          <w:sz w:val="24"/>
          <w:szCs w:val="24"/>
        </w:rPr>
        <w:t xml:space="preserve">laboratory </w:t>
      </w:r>
      <w:r w:rsidR="00A57D8F">
        <w:rPr>
          <w:rFonts w:ascii="Times New Roman" w:hAnsi="Times New Roman" w:cs="Times New Roman"/>
          <w:color w:val="000000" w:themeColor="text1"/>
          <w:sz w:val="24"/>
          <w:szCs w:val="24"/>
        </w:rPr>
        <w:t>analyses.</w:t>
      </w:r>
    </w:p>
    <w:p w14:paraId="6540432D" w14:textId="77777777" w:rsidR="00AA0356" w:rsidRDefault="00AA0356" w:rsidP="00FE66A2">
      <w:pPr>
        <w:spacing w:line="480" w:lineRule="auto"/>
        <w:jc w:val="both"/>
        <w:rPr>
          <w:rFonts w:ascii="Times New Roman" w:hAnsi="Times New Roman" w:cs="Times New Roman"/>
          <w:b/>
          <w:bCs/>
          <w:color w:val="000000" w:themeColor="text1"/>
          <w:sz w:val="24"/>
          <w:szCs w:val="24"/>
        </w:rPr>
      </w:pPr>
    </w:p>
    <w:p w14:paraId="3A524F7A" w14:textId="1BFD7362" w:rsidR="00A57D8F" w:rsidRDefault="00913EBA" w:rsidP="00FE66A2">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3.4 Sterilization of Laboratory Glassware</w:t>
      </w:r>
    </w:p>
    <w:p w14:paraId="5CBB6835" w14:textId="36E80E18" w:rsidR="00913EBA" w:rsidRDefault="00913EBA" w:rsidP="00FE66A2">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tubes, petri dishes and other glassware used were washed and air dried. Petri dishes were arranged in canisters and sterilized in the hot air oven at </w:t>
      </w:r>
      <w:r w:rsidRPr="00856C62">
        <w:rPr>
          <w:rFonts w:ascii="Times New Roman" w:hAnsi="Times New Roman" w:cs="Times New Roman"/>
          <w:color w:val="000000" w:themeColor="text1"/>
          <w:sz w:val="24"/>
          <w:szCs w:val="24"/>
        </w:rPr>
        <w:t>180°C for two (2) hours. Test tubes and glass bottles used for holding the peptone water were sterilized in an autoclave at 121°C for fifteen (15) minutes.</w:t>
      </w:r>
    </w:p>
    <w:p w14:paraId="76E34522" w14:textId="774D58AE" w:rsidR="00913EBA" w:rsidRDefault="00913EBA" w:rsidP="00FE66A2">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3.5 Media Preparation</w:t>
      </w:r>
    </w:p>
    <w:p w14:paraId="75AA7E46" w14:textId="672853BF" w:rsidR="00063CD8" w:rsidRDefault="00913EBA" w:rsidP="00FE66A2">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Media used in all analyses were prepared according to instructions by the manufacturer. </w:t>
      </w:r>
    </w:p>
    <w:p w14:paraId="309DCCD8" w14:textId="3A6DB409" w:rsidR="00913EBA" w:rsidRDefault="00913EBA" w:rsidP="00FE66A2">
      <w:pPr>
        <w:spacing w:line="360" w:lineRule="auto"/>
        <w:jc w:val="both"/>
        <w:rPr>
          <w:rFonts w:ascii="Times New Roman" w:hAnsi="Times New Roman" w:cs="Times New Roman"/>
          <w:b/>
          <w:bCs/>
          <w:color w:val="000000" w:themeColor="text1"/>
          <w:sz w:val="24"/>
          <w:szCs w:val="24"/>
        </w:rPr>
      </w:pPr>
      <w:r w:rsidRPr="009E5B9D">
        <w:rPr>
          <w:rFonts w:ascii="Times New Roman" w:hAnsi="Times New Roman" w:cs="Times New Roman"/>
          <w:b/>
          <w:bCs/>
          <w:color w:val="000000" w:themeColor="text1"/>
          <w:sz w:val="24"/>
          <w:szCs w:val="24"/>
        </w:rPr>
        <w:t xml:space="preserve">3.5.1 </w:t>
      </w:r>
      <w:r w:rsidR="009E5B9D" w:rsidRPr="009E5B9D">
        <w:rPr>
          <w:rFonts w:ascii="Times New Roman" w:hAnsi="Times New Roman" w:cs="Times New Roman"/>
          <w:b/>
          <w:bCs/>
          <w:color w:val="000000" w:themeColor="text1"/>
          <w:sz w:val="24"/>
          <w:szCs w:val="24"/>
        </w:rPr>
        <w:t>P</w:t>
      </w:r>
      <w:r w:rsidRPr="009E5B9D">
        <w:rPr>
          <w:rFonts w:ascii="Times New Roman" w:hAnsi="Times New Roman" w:cs="Times New Roman"/>
          <w:b/>
          <w:bCs/>
          <w:color w:val="000000" w:themeColor="text1"/>
          <w:sz w:val="24"/>
          <w:szCs w:val="24"/>
        </w:rPr>
        <w:t xml:space="preserve">reparation </w:t>
      </w:r>
      <w:r w:rsidR="009E5B9D" w:rsidRPr="009E5B9D">
        <w:rPr>
          <w:rFonts w:ascii="Times New Roman" w:hAnsi="Times New Roman" w:cs="Times New Roman"/>
          <w:b/>
          <w:bCs/>
          <w:color w:val="000000" w:themeColor="text1"/>
          <w:sz w:val="24"/>
          <w:szCs w:val="24"/>
        </w:rPr>
        <w:t>of Potato Dextrose Agar</w:t>
      </w:r>
      <w:r w:rsidR="009638EB">
        <w:rPr>
          <w:rFonts w:ascii="Times New Roman" w:hAnsi="Times New Roman" w:cs="Times New Roman"/>
          <w:b/>
          <w:bCs/>
          <w:color w:val="000000" w:themeColor="text1"/>
          <w:sz w:val="24"/>
          <w:szCs w:val="24"/>
        </w:rPr>
        <w:t xml:space="preserve"> (PDA)</w:t>
      </w:r>
    </w:p>
    <w:p w14:paraId="4CDF4A76" w14:textId="23DB6519" w:rsidR="009638EB" w:rsidRPr="00856C62" w:rsidRDefault="009638EB" w:rsidP="00FE66A2">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measuring cylinder with</w:t>
      </w:r>
      <w:r w:rsidR="00F756F0">
        <w:rPr>
          <w:rFonts w:ascii="Times New Roman" w:hAnsi="Times New Roman" w:cs="Times New Roman"/>
          <w:color w:val="000000" w:themeColor="text1"/>
          <w:sz w:val="24"/>
          <w:szCs w:val="24"/>
        </w:rPr>
        <w:t xml:space="preserve"> a volume of</w:t>
      </w:r>
      <w:r>
        <w:rPr>
          <w:rFonts w:ascii="Times New Roman" w:hAnsi="Times New Roman" w:cs="Times New Roman"/>
          <w:color w:val="000000" w:themeColor="text1"/>
          <w:sz w:val="24"/>
          <w:szCs w:val="24"/>
        </w:rPr>
        <w:t xml:space="preserve"> 1 liter of distilled water was used to dissolve 15g of powdered PDA which was weighed on an electric scale. The mixture was heated on an electric plate and swirled frequently to allow for even distribution. The mixture </w:t>
      </w:r>
      <w:bookmarkStart w:id="0" w:name="_Hlk168521101"/>
      <w:r>
        <w:rPr>
          <w:rFonts w:ascii="Times New Roman" w:hAnsi="Times New Roman" w:cs="Times New Roman"/>
          <w:color w:val="000000" w:themeColor="text1"/>
          <w:sz w:val="24"/>
          <w:szCs w:val="24"/>
        </w:rPr>
        <w:t xml:space="preserve">was later sterilized in the autoclave at </w:t>
      </w:r>
      <w:r w:rsidRPr="00856C62">
        <w:rPr>
          <w:rFonts w:ascii="Times New Roman" w:hAnsi="Times New Roman" w:cs="Times New Roman"/>
          <w:color w:val="000000" w:themeColor="text1"/>
          <w:sz w:val="24"/>
          <w:szCs w:val="24"/>
        </w:rPr>
        <w:t>121°C for 15mins.</w:t>
      </w:r>
    </w:p>
    <w:bookmarkEnd w:id="0"/>
    <w:p w14:paraId="32BE16C5" w14:textId="5CA5C589" w:rsidR="009638EB" w:rsidRDefault="00C65928" w:rsidP="00FE66A2">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3.5.2 Preparation of Plate Count Agar (PCA)</w:t>
      </w:r>
    </w:p>
    <w:p w14:paraId="5B0E8E92" w14:textId="7FA8E3C1" w:rsidR="00E16C34" w:rsidRDefault="00C65928" w:rsidP="00FE66A2">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measuring cylinder with </w:t>
      </w:r>
      <w:r w:rsidR="009710BF">
        <w:rPr>
          <w:rFonts w:ascii="Times New Roman" w:hAnsi="Times New Roman" w:cs="Times New Roman"/>
          <w:color w:val="000000" w:themeColor="text1"/>
          <w:sz w:val="24"/>
          <w:szCs w:val="24"/>
        </w:rPr>
        <w:t xml:space="preserve">a volume </w:t>
      </w:r>
      <w:r w:rsidR="00401226">
        <w:rPr>
          <w:rFonts w:ascii="Times New Roman" w:hAnsi="Times New Roman" w:cs="Times New Roman"/>
          <w:color w:val="000000" w:themeColor="text1"/>
          <w:sz w:val="24"/>
          <w:szCs w:val="24"/>
        </w:rPr>
        <w:t xml:space="preserve">of </w:t>
      </w:r>
      <w:r w:rsidR="009710BF">
        <w:rPr>
          <w:rFonts w:ascii="Times New Roman" w:hAnsi="Times New Roman" w:cs="Times New Roman"/>
          <w:color w:val="000000" w:themeColor="text1"/>
          <w:sz w:val="24"/>
          <w:szCs w:val="24"/>
        </w:rPr>
        <w:t>1 liter</w:t>
      </w:r>
      <w:r>
        <w:rPr>
          <w:rFonts w:ascii="Times New Roman" w:hAnsi="Times New Roman" w:cs="Times New Roman"/>
          <w:color w:val="000000" w:themeColor="text1"/>
          <w:sz w:val="24"/>
          <w:szCs w:val="24"/>
        </w:rPr>
        <w:t xml:space="preserve"> of distilled water was used to dissolve 17.5g of powdered PCA which was weighed on an electric scale. The mixture was heated on an electric plate and swirled frequently to allow for even dissolution. The mixture was</w:t>
      </w:r>
      <w:r w:rsidR="00E16C34">
        <w:rPr>
          <w:rFonts w:ascii="Times New Roman" w:hAnsi="Times New Roman" w:cs="Times New Roman"/>
          <w:color w:val="000000" w:themeColor="text1"/>
          <w:sz w:val="24"/>
          <w:szCs w:val="24"/>
        </w:rPr>
        <w:t xml:space="preserve"> later sterilized in the autoclave at </w:t>
      </w:r>
      <w:r w:rsidR="00E16C34" w:rsidRPr="00856C62">
        <w:rPr>
          <w:rFonts w:ascii="Times New Roman" w:hAnsi="Times New Roman" w:cs="Times New Roman"/>
          <w:color w:val="000000" w:themeColor="text1"/>
          <w:sz w:val="24"/>
          <w:szCs w:val="24"/>
        </w:rPr>
        <w:t>121°C for 15mins.</w:t>
      </w:r>
    </w:p>
    <w:p w14:paraId="2DEE3F15" w14:textId="714BF255" w:rsidR="00E16C34" w:rsidRDefault="00E16C34" w:rsidP="00FE66A2">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3.5.3 Preparation of peptone water</w:t>
      </w:r>
    </w:p>
    <w:p w14:paraId="29AF31AB" w14:textId="77777777" w:rsidR="004F456A" w:rsidRDefault="004F456A" w:rsidP="00FE66A2">
      <w:pPr>
        <w:spacing w:line="480" w:lineRule="auto"/>
        <w:jc w:val="both"/>
        <w:rPr>
          <w:rFonts w:ascii="Times New Roman" w:hAnsi="Times New Roman" w:cs="Times New Roman"/>
          <w:color w:val="000000" w:themeColor="text1"/>
          <w:sz w:val="24"/>
          <w:szCs w:val="24"/>
        </w:rPr>
      </w:pPr>
      <w:r w:rsidRPr="00856C62">
        <w:rPr>
          <w:rFonts w:ascii="Times New Roman" w:hAnsi="Times New Roman" w:cs="Times New Roman"/>
          <w:color w:val="000000" w:themeColor="text1"/>
          <w:sz w:val="24"/>
          <w:szCs w:val="24"/>
        </w:rPr>
        <w:t>An electric balance was used to weigh 1.5g of peptone powder which was transferred into a beaker. 100ml of distilled water was measured in a measuring cylinder and added to the beaker containing the peptone powder. The solution was stirred until evenly mixed, after which, 10ml each of the solution was pipetted and transferred into glass bottles with fitting lids and autoclaved at 121°C for 15mins.</w:t>
      </w:r>
    </w:p>
    <w:p w14:paraId="7DC76EFA" w14:textId="77777777" w:rsidR="004F456A" w:rsidRPr="00856C62" w:rsidRDefault="004F456A" w:rsidP="00FE66A2">
      <w:pPr>
        <w:pStyle w:val="Heading3"/>
        <w:spacing w:line="480" w:lineRule="auto"/>
        <w:jc w:val="both"/>
        <w:rPr>
          <w:rFonts w:ascii="Times New Roman" w:hAnsi="Times New Roman" w:cs="Times New Roman"/>
          <w:color w:val="000000" w:themeColor="text1"/>
          <w:sz w:val="24"/>
          <w:szCs w:val="24"/>
        </w:rPr>
      </w:pPr>
      <w:bookmarkStart w:id="1" w:name="_Toc144872057"/>
      <w:r w:rsidRPr="00856C62">
        <w:rPr>
          <w:rFonts w:ascii="Times New Roman" w:hAnsi="Times New Roman" w:cs="Times New Roman"/>
          <w:color w:val="000000" w:themeColor="text1"/>
          <w:sz w:val="24"/>
          <w:szCs w:val="24"/>
        </w:rPr>
        <w:t>3.5.4 Preparation of Nutrient Agar</w:t>
      </w:r>
      <w:bookmarkEnd w:id="1"/>
    </w:p>
    <w:p w14:paraId="66F97989" w14:textId="77777777" w:rsidR="004F456A" w:rsidRDefault="004F456A" w:rsidP="00FE66A2">
      <w:pPr>
        <w:spacing w:line="480" w:lineRule="auto"/>
        <w:jc w:val="both"/>
        <w:rPr>
          <w:rFonts w:ascii="Times New Roman" w:hAnsi="Times New Roman" w:cs="Times New Roman"/>
          <w:color w:val="000000" w:themeColor="text1"/>
          <w:sz w:val="24"/>
          <w:szCs w:val="24"/>
        </w:rPr>
      </w:pPr>
      <w:r w:rsidRPr="00856C62">
        <w:rPr>
          <w:rFonts w:ascii="Times New Roman" w:hAnsi="Times New Roman" w:cs="Times New Roman"/>
          <w:color w:val="000000" w:themeColor="text1"/>
          <w:sz w:val="24"/>
          <w:szCs w:val="24"/>
        </w:rPr>
        <w:t>A conical flask with 500ml of distilled water was used to dissolve 24g of the powdered agar which was weighed on an electric scale. The mixture was heated on an electric plate and swirled frequently to allow for even dissolution. The mixture was later sterilized in the autoclave at 121°C for 15mins.</w:t>
      </w:r>
    </w:p>
    <w:p w14:paraId="76449BBD" w14:textId="1FBB0029" w:rsidR="004F456A" w:rsidRPr="00856C62" w:rsidRDefault="004F456A" w:rsidP="00FE66A2">
      <w:pPr>
        <w:pStyle w:val="Heading3"/>
        <w:spacing w:line="480" w:lineRule="auto"/>
        <w:jc w:val="both"/>
        <w:rPr>
          <w:rFonts w:ascii="Times New Roman" w:hAnsi="Times New Roman" w:cs="Times New Roman"/>
          <w:color w:val="000000" w:themeColor="text1"/>
          <w:sz w:val="24"/>
          <w:szCs w:val="24"/>
        </w:rPr>
      </w:pPr>
      <w:bookmarkStart w:id="2" w:name="_Toc144872059"/>
      <w:r w:rsidRPr="00856C62">
        <w:rPr>
          <w:rFonts w:ascii="Times New Roman" w:hAnsi="Times New Roman" w:cs="Times New Roman"/>
          <w:color w:val="000000" w:themeColor="text1"/>
          <w:sz w:val="24"/>
          <w:szCs w:val="24"/>
        </w:rPr>
        <w:t>3.5.</w:t>
      </w:r>
      <w:r>
        <w:rPr>
          <w:rFonts w:ascii="Times New Roman" w:hAnsi="Times New Roman" w:cs="Times New Roman"/>
          <w:color w:val="000000" w:themeColor="text1"/>
          <w:sz w:val="24"/>
          <w:szCs w:val="24"/>
        </w:rPr>
        <w:t>5</w:t>
      </w:r>
      <w:r w:rsidRPr="00856C62">
        <w:rPr>
          <w:rFonts w:ascii="Times New Roman" w:hAnsi="Times New Roman" w:cs="Times New Roman"/>
          <w:color w:val="000000" w:themeColor="text1"/>
          <w:sz w:val="24"/>
          <w:szCs w:val="24"/>
        </w:rPr>
        <w:t xml:space="preserve"> </w:t>
      </w:r>
      <w:r w:rsidR="00F756F0">
        <w:rPr>
          <w:rFonts w:ascii="Times New Roman" w:hAnsi="Times New Roman" w:cs="Times New Roman"/>
          <w:color w:val="000000" w:themeColor="text1"/>
          <w:sz w:val="24"/>
          <w:szCs w:val="24"/>
        </w:rPr>
        <w:t>Preparation of d</w:t>
      </w:r>
      <w:r w:rsidRPr="00856C62">
        <w:rPr>
          <w:rFonts w:ascii="Times New Roman" w:hAnsi="Times New Roman" w:cs="Times New Roman"/>
          <w:color w:val="000000" w:themeColor="text1"/>
          <w:sz w:val="24"/>
          <w:szCs w:val="24"/>
        </w:rPr>
        <w:t>istilled water</w:t>
      </w:r>
      <w:bookmarkEnd w:id="2"/>
    </w:p>
    <w:p w14:paraId="20911792" w14:textId="4B885EDB" w:rsidR="00E60BD3" w:rsidRPr="00E60BD3" w:rsidRDefault="004F456A" w:rsidP="004200EE">
      <w:pPr>
        <w:spacing w:line="480" w:lineRule="auto"/>
        <w:jc w:val="both"/>
        <w:rPr>
          <w:rFonts w:ascii="Times New Roman" w:hAnsi="Times New Roman" w:cs="Times New Roman"/>
          <w:color w:val="000000" w:themeColor="text1"/>
          <w:sz w:val="24"/>
          <w:szCs w:val="24"/>
        </w:rPr>
      </w:pPr>
      <w:r w:rsidRPr="00856C62">
        <w:rPr>
          <w:rFonts w:ascii="Times New Roman" w:hAnsi="Times New Roman" w:cs="Times New Roman"/>
          <w:color w:val="000000" w:themeColor="text1"/>
          <w:sz w:val="24"/>
          <w:szCs w:val="24"/>
        </w:rPr>
        <w:t>Test tubes were filled with</w:t>
      </w:r>
      <w:r w:rsidR="00F756F0">
        <w:rPr>
          <w:rFonts w:ascii="Times New Roman" w:hAnsi="Times New Roman" w:cs="Times New Roman"/>
          <w:color w:val="000000" w:themeColor="text1"/>
          <w:sz w:val="24"/>
          <w:szCs w:val="24"/>
        </w:rPr>
        <w:t xml:space="preserve"> </w:t>
      </w:r>
      <w:r w:rsidRPr="00856C62">
        <w:rPr>
          <w:rFonts w:ascii="Times New Roman" w:hAnsi="Times New Roman" w:cs="Times New Roman"/>
          <w:color w:val="000000" w:themeColor="text1"/>
          <w:sz w:val="24"/>
          <w:szCs w:val="24"/>
        </w:rPr>
        <w:t>distilled water</w:t>
      </w:r>
      <w:r w:rsidR="004200EE">
        <w:rPr>
          <w:rFonts w:ascii="Times New Roman" w:hAnsi="Times New Roman" w:cs="Times New Roman"/>
          <w:color w:val="000000" w:themeColor="text1"/>
          <w:sz w:val="24"/>
          <w:szCs w:val="24"/>
        </w:rPr>
        <w:t xml:space="preserve"> with</w:t>
      </w:r>
      <w:r w:rsidRPr="00856C62">
        <w:rPr>
          <w:rFonts w:ascii="Times New Roman" w:hAnsi="Times New Roman" w:cs="Times New Roman"/>
          <w:color w:val="000000" w:themeColor="text1"/>
          <w:sz w:val="24"/>
          <w:szCs w:val="24"/>
        </w:rPr>
        <w:t xml:space="preserve"> </w:t>
      </w:r>
      <w:r w:rsidR="004200EE">
        <w:rPr>
          <w:rFonts w:ascii="Times New Roman" w:hAnsi="Times New Roman" w:cs="Times New Roman"/>
          <w:color w:val="000000" w:themeColor="text1"/>
          <w:sz w:val="24"/>
          <w:szCs w:val="24"/>
        </w:rPr>
        <w:t>a volume of</w:t>
      </w:r>
      <w:r w:rsidR="004200EE" w:rsidRPr="00856C62">
        <w:rPr>
          <w:rFonts w:ascii="Times New Roman" w:hAnsi="Times New Roman" w:cs="Times New Roman"/>
          <w:color w:val="000000" w:themeColor="text1"/>
          <w:sz w:val="24"/>
          <w:szCs w:val="24"/>
        </w:rPr>
        <w:t xml:space="preserve"> 9ml </w:t>
      </w:r>
      <w:r w:rsidRPr="00856C62">
        <w:rPr>
          <w:rFonts w:ascii="Times New Roman" w:hAnsi="Times New Roman" w:cs="Times New Roman"/>
          <w:color w:val="000000" w:themeColor="text1"/>
          <w:sz w:val="24"/>
          <w:szCs w:val="24"/>
        </w:rPr>
        <w:t>and corked with cotton wool. The corked test tubes were then sterilized in the autoclave at 121°C for 15mins</w:t>
      </w:r>
      <w:r w:rsidR="00A759C4">
        <w:rPr>
          <w:rFonts w:ascii="Times New Roman" w:hAnsi="Times New Roman" w:cs="Times New Roman"/>
          <w:color w:val="000000" w:themeColor="text1"/>
          <w:sz w:val="24"/>
          <w:szCs w:val="24"/>
        </w:rPr>
        <w:t xml:space="preserve"> </w:t>
      </w:r>
      <w:r w:rsidRPr="00856C62">
        <w:rPr>
          <w:rFonts w:ascii="Times New Roman" w:hAnsi="Times New Roman" w:cs="Times New Roman"/>
          <w:color w:val="000000" w:themeColor="text1"/>
          <w:sz w:val="24"/>
          <w:szCs w:val="24"/>
        </w:rPr>
        <w:t>and</w:t>
      </w:r>
      <w:r w:rsidR="00A759C4">
        <w:rPr>
          <w:rFonts w:ascii="Times New Roman" w:hAnsi="Times New Roman" w:cs="Times New Roman"/>
          <w:color w:val="000000" w:themeColor="text1"/>
          <w:sz w:val="24"/>
          <w:szCs w:val="24"/>
        </w:rPr>
        <w:t xml:space="preserve"> was later</w:t>
      </w:r>
      <w:r w:rsidRPr="00856C62">
        <w:rPr>
          <w:rFonts w:ascii="Times New Roman" w:hAnsi="Times New Roman" w:cs="Times New Roman"/>
          <w:color w:val="000000" w:themeColor="text1"/>
          <w:sz w:val="24"/>
          <w:szCs w:val="24"/>
        </w:rPr>
        <w:t xml:space="preserve"> used for serial dilution.</w:t>
      </w:r>
    </w:p>
    <w:p w14:paraId="7E077485" w14:textId="49ABDA9D" w:rsidR="00A759C4" w:rsidRPr="00856C62" w:rsidRDefault="00A759C4" w:rsidP="00FE66A2">
      <w:pPr>
        <w:pStyle w:val="Heading3"/>
        <w:spacing w:line="480" w:lineRule="auto"/>
        <w:jc w:val="both"/>
        <w:rPr>
          <w:rFonts w:ascii="Times New Roman" w:hAnsi="Times New Roman" w:cs="Times New Roman"/>
          <w:color w:val="000000" w:themeColor="text1"/>
          <w:sz w:val="24"/>
          <w:szCs w:val="24"/>
        </w:rPr>
      </w:pPr>
      <w:bookmarkStart w:id="3" w:name="_Toc144872060"/>
      <w:r w:rsidRPr="00856C62">
        <w:rPr>
          <w:rFonts w:ascii="Times New Roman" w:hAnsi="Times New Roman" w:cs="Times New Roman"/>
          <w:color w:val="000000" w:themeColor="text1"/>
          <w:sz w:val="24"/>
          <w:szCs w:val="24"/>
        </w:rPr>
        <w:t>3.6</w:t>
      </w:r>
      <w:r w:rsidR="00F756F0">
        <w:rPr>
          <w:rFonts w:ascii="Times New Roman" w:hAnsi="Times New Roman" w:cs="Times New Roman"/>
          <w:color w:val="000000" w:themeColor="text1"/>
          <w:sz w:val="24"/>
          <w:szCs w:val="24"/>
        </w:rPr>
        <w:t>.</w:t>
      </w:r>
      <w:r w:rsidRPr="00856C62">
        <w:rPr>
          <w:rFonts w:ascii="Times New Roman" w:hAnsi="Times New Roman" w:cs="Times New Roman"/>
          <w:color w:val="000000" w:themeColor="text1"/>
          <w:sz w:val="24"/>
          <w:szCs w:val="24"/>
        </w:rPr>
        <w:t xml:space="preserve"> </w:t>
      </w:r>
      <w:bookmarkEnd w:id="3"/>
      <w:r w:rsidR="00E60BD3">
        <w:rPr>
          <w:rFonts w:ascii="Times New Roman" w:hAnsi="Times New Roman" w:cs="Times New Roman"/>
          <w:color w:val="000000" w:themeColor="text1"/>
          <w:sz w:val="24"/>
          <w:szCs w:val="24"/>
        </w:rPr>
        <w:t>Serial Dilution</w:t>
      </w:r>
    </w:p>
    <w:p w14:paraId="7F0E0A0C" w14:textId="14944DDE" w:rsidR="00A759C4" w:rsidRDefault="00A759C4" w:rsidP="00FE66A2">
      <w:pPr>
        <w:spacing w:line="480" w:lineRule="auto"/>
        <w:jc w:val="both"/>
        <w:rPr>
          <w:rFonts w:ascii="Times New Roman" w:hAnsi="Times New Roman" w:cs="Times New Roman"/>
          <w:color w:val="000000" w:themeColor="text1"/>
          <w:sz w:val="24"/>
          <w:szCs w:val="24"/>
        </w:rPr>
      </w:pPr>
      <w:r w:rsidRPr="00856C62">
        <w:rPr>
          <w:rFonts w:ascii="Times New Roman" w:hAnsi="Times New Roman" w:cs="Times New Roman"/>
          <w:color w:val="000000" w:themeColor="text1"/>
          <w:sz w:val="24"/>
          <w:szCs w:val="24"/>
        </w:rPr>
        <w:t xml:space="preserve">Samples taken with the cotton swabs were placed in glass bottles containing peptone water. The contents were then emptied into zip lock bags and </w:t>
      </w:r>
      <w:proofErr w:type="spellStart"/>
      <w:r w:rsidRPr="00856C62">
        <w:rPr>
          <w:rFonts w:ascii="Times New Roman" w:hAnsi="Times New Roman" w:cs="Times New Roman"/>
          <w:color w:val="000000" w:themeColor="text1"/>
          <w:sz w:val="24"/>
          <w:szCs w:val="24"/>
        </w:rPr>
        <w:t>pulsified</w:t>
      </w:r>
      <w:proofErr w:type="spellEnd"/>
      <w:r w:rsidR="009B4682">
        <w:rPr>
          <w:rFonts w:ascii="Times New Roman" w:hAnsi="Times New Roman" w:cs="Times New Roman"/>
          <w:color w:val="000000" w:themeColor="text1"/>
          <w:sz w:val="24"/>
          <w:szCs w:val="24"/>
        </w:rPr>
        <w:t xml:space="preserve"> for 15 (fifteen) seconds</w:t>
      </w:r>
      <w:r w:rsidRPr="00856C62">
        <w:rPr>
          <w:rFonts w:ascii="Times New Roman" w:hAnsi="Times New Roman" w:cs="Times New Roman"/>
          <w:color w:val="000000" w:themeColor="text1"/>
          <w:sz w:val="24"/>
          <w:szCs w:val="24"/>
        </w:rPr>
        <w:t xml:space="preserve"> in the laboratory. Serial dilutions from </w:t>
      </w:r>
      <w:bookmarkStart w:id="4" w:name="_Hlk169607215"/>
      <w:bookmarkStart w:id="5" w:name="_Hlk169607425"/>
      <w:r w:rsidRPr="00856C62">
        <w:rPr>
          <w:rFonts w:ascii="Times New Roman" w:hAnsi="Times New Roman" w:cs="Times New Roman"/>
          <w:color w:val="000000" w:themeColor="text1"/>
          <w:sz w:val="24"/>
          <w:szCs w:val="24"/>
        </w:rPr>
        <w:t>10</w:t>
      </w:r>
      <w:r w:rsidRPr="00856C62">
        <w:rPr>
          <w:rFonts w:ascii="Times New Roman" w:hAnsi="Times New Roman" w:cs="Times New Roman"/>
          <w:color w:val="000000" w:themeColor="text1"/>
          <w:sz w:val="24"/>
          <w:szCs w:val="24"/>
          <w:vertAlign w:val="superscript"/>
        </w:rPr>
        <w:t xml:space="preserve">-1 </w:t>
      </w:r>
      <w:bookmarkEnd w:id="4"/>
      <w:r w:rsidRPr="00856C62">
        <w:rPr>
          <w:rFonts w:ascii="Times New Roman" w:hAnsi="Times New Roman" w:cs="Times New Roman"/>
          <w:color w:val="000000" w:themeColor="text1"/>
          <w:sz w:val="24"/>
          <w:szCs w:val="24"/>
        </w:rPr>
        <w:t xml:space="preserve">to </w:t>
      </w:r>
      <w:bookmarkStart w:id="6" w:name="_Hlk169607308"/>
      <w:r w:rsidRPr="00856C62">
        <w:rPr>
          <w:rFonts w:ascii="Times New Roman" w:hAnsi="Times New Roman" w:cs="Times New Roman"/>
          <w:color w:val="000000" w:themeColor="text1"/>
          <w:sz w:val="24"/>
          <w:szCs w:val="24"/>
        </w:rPr>
        <w:t>10</w:t>
      </w:r>
      <w:r w:rsidRPr="00856C62">
        <w:rPr>
          <w:rFonts w:ascii="Times New Roman" w:hAnsi="Times New Roman" w:cs="Times New Roman"/>
          <w:color w:val="000000" w:themeColor="text1"/>
          <w:sz w:val="24"/>
          <w:szCs w:val="24"/>
          <w:vertAlign w:val="superscript"/>
        </w:rPr>
        <w:t>-4</w:t>
      </w:r>
      <w:r w:rsidRPr="00856C62">
        <w:rPr>
          <w:rFonts w:ascii="Times New Roman" w:hAnsi="Times New Roman" w:cs="Times New Roman"/>
          <w:color w:val="000000" w:themeColor="text1"/>
          <w:sz w:val="24"/>
          <w:szCs w:val="24"/>
        </w:rPr>
        <w:t xml:space="preserve"> </w:t>
      </w:r>
      <w:bookmarkEnd w:id="5"/>
      <w:bookmarkEnd w:id="6"/>
      <w:r w:rsidRPr="00856C62">
        <w:rPr>
          <w:rFonts w:ascii="Times New Roman" w:hAnsi="Times New Roman" w:cs="Times New Roman"/>
          <w:color w:val="000000" w:themeColor="text1"/>
          <w:sz w:val="24"/>
          <w:szCs w:val="24"/>
        </w:rPr>
        <w:t>were prepared for each sample.</w:t>
      </w:r>
      <w:r w:rsidR="009B4682">
        <w:rPr>
          <w:rFonts w:ascii="Times New Roman" w:hAnsi="Times New Roman" w:cs="Times New Roman"/>
          <w:color w:val="000000" w:themeColor="text1"/>
          <w:sz w:val="24"/>
          <w:szCs w:val="24"/>
        </w:rPr>
        <w:t xml:space="preserve"> The test tubes were labelled </w:t>
      </w:r>
      <w:r w:rsidR="00CF0D78" w:rsidRPr="00856C62">
        <w:rPr>
          <w:rFonts w:ascii="Times New Roman" w:hAnsi="Times New Roman" w:cs="Times New Roman"/>
          <w:color w:val="000000" w:themeColor="text1"/>
          <w:sz w:val="24"/>
          <w:szCs w:val="24"/>
        </w:rPr>
        <w:t>10</w:t>
      </w:r>
      <w:r w:rsidR="00CF0D78" w:rsidRPr="00856C62">
        <w:rPr>
          <w:rFonts w:ascii="Times New Roman" w:hAnsi="Times New Roman" w:cs="Times New Roman"/>
          <w:color w:val="000000" w:themeColor="text1"/>
          <w:sz w:val="24"/>
          <w:szCs w:val="24"/>
          <w:vertAlign w:val="superscript"/>
        </w:rPr>
        <w:t>-1</w:t>
      </w:r>
      <w:r w:rsidR="0038059C">
        <w:rPr>
          <w:rFonts w:ascii="Times New Roman" w:hAnsi="Times New Roman" w:cs="Times New Roman"/>
          <w:color w:val="000000" w:themeColor="text1"/>
          <w:sz w:val="24"/>
          <w:szCs w:val="24"/>
        </w:rPr>
        <w:t xml:space="preserve">, </w:t>
      </w:r>
      <w:r w:rsidR="0038059C" w:rsidRPr="00856C62">
        <w:rPr>
          <w:rFonts w:ascii="Times New Roman" w:hAnsi="Times New Roman" w:cs="Times New Roman"/>
          <w:color w:val="000000" w:themeColor="text1"/>
          <w:sz w:val="24"/>
          <w:szCs w:val="24"/>
        </w:rPr>
        <w:t>10</w:t>
      </w:r>
      <w:r w:rsidR="0038059C" w:rsidRPr="00856C62">
        <w:rPr>
          <w:rFonts w:ascii="Times New Roman" w:hAnsi="Times New Roman" w:cs="Times New Roman"/>
          <w:color w:val="000000" w:themeColor="text1"/>
          <w:sz w:val="24"/>
          <w:szCs w:val="24"/>
          <w:vertAlign w:val="superscript"/>
        </w:rPr>
        <w:t>-</w:t>
      </w:r>
      <w:r w:rsidR="0038059C">
        <w:rPr>
          <w:rFonts w:ascii="Times New Roman" w:hAnsi="Times New Roman" w:cs="Times New Roman"/>
          <w:color w:val="000000" w:themeColor="text1"/>
          <w:sz w:val="24"/>
          <w:szCs w:val="24"/>
          <w:vertAlign w:val="superscript"/>
        </w:rPr>
        <w:t>2</w:t>
      </w:r>
      <w:r w:rsidR="0038059C">
        <w:rPr>
          <w:rFonts w:ascii="Times New Roman" w:hAnsi="Times New Roman" w:cs="Times New Roman"/>
          <w:color w:val="000000" w:themeColor="text1"/>
          <w:sz w:val="24"/>
          <w:szCs w:val="24"/>
        </w:rPr>
        <w:t xml:space="preserve">, </w:t>
      </w:r>
      <w:r w:rsidR="0038059C" w:rsidRPr="00856C62">
        <w:rPr>
          <w:rFonts w:ascii="Times New Roman" w:hAnsi="Times New Roman" w:cs="Times New Roman"/>
          <w:color w:val="000000" w:themeColor="text1"/>
          <w:sz w:val="24"/>
          <w:szCs w:val="24"/>
        </w:rPr>
        <w:t>10</w:t>
      </w:r>
      <w:r w:rsidR="0038059C" w:rsidRPr="00856C62">
        <w:rPr>
          <w:rFonts w:ascii="Times New Roman" w:hAnsi="Times New Roman" w:cs="Times New Roman"/>
          <w:color w:val="000000" w:themeColor="text1"/>
          <w:sz w:val="24"/>
          <w:szCs w:val="24"/>
          <w:vertAlign w:val="superscript"/>
        </w:rPr>
        <w:t>-</w:t>
      </w:r>
      <w:r w:rsidR="0038059C">
        <w:rPr>
          <w:rFonts w:ascii="Times New Roman" w:hAnsi="Times New Roman" w:cs="Times New Roman"/>
          <w:color w:val="000000" w:themeColor="text1"/>
          <w:sz w:val="24"/>
          <w:szCs w:val="24"/>
          <w:vertAlign w:val="superscript"/>
        </w:rPr>
        <w:t>3</w:t>
      </w:r>
      <w:r w:rsidR="0038059C">
        <w:rPr>
          <w:rFonts w:ascii="Times New Roman" w:hAnsi="Times New Roman" w:cs="Times New Roman"/>
          <w:color w:val="000000" w:themeColor="text1"/>
          <w:sz w:val="24"/>
          <w:szCs w:val="24"/>
        </w:rPr>
        <w:t>,</w:t>
      </w:r>
      <w:r w:rsidR="00CF0D78" w:rsidRPr="00856C62">
        <w:rPr>
          <w:rFonts w:ascii="Times New Roman" w:hAnsi="Times New Roman" w:cs="Times New Roman"/>
          <w:color w:val="000000" w:themeColor="text1"/>
          <w:sz w:val="24"/>
          <w:szCs w:val="24"/>
        </w:rPr>
        <w:t>10</w:t>
      </w:r>
      <w:r w:rsidR="00CF0D78" w:rsidRPr="00856C62">
        <w:rPr>
          <w:rFonts w:ascii="Times New Roman" w:hAnsi="Times New Roman" w:cs="Times New Roman"/>
          <w:color w:val="000000" w:themeColor="text1"/>
          <w:sz w:val="24"/>
          <w:szCs w:val="24"/>
          <w:vertAlign w:val="superscript"/>
        </w:rPr>
        <w:t>-4</w:t>
      </w:r>
      <w:r w:rsidR="009B4682" w:rsidRPr="00856C62">
        <w:rPr>
          <w:rFonts w:ascii="Times New Roman" w:hAnsi="Times New Roman" w:cs="Times New Roman"/>
          <w:color w:val="000000" w:themeColor="text1"/>
          <w:sz w:val="24"/>
          <w:szCs w:val="24"/>
        </w:rPr>
        <w:t>.</w:t>
      </w:r>
      <w:r w:rsidR="009B4682">
        <w:rPr>
          <w:rFonts w:ascii="Times New Roman" w:hAnsi="Times New Roman" w:cs="Times New Roman"/>
          <w:color w:val="000000" w:themeColor="text1"/>
          <w:sz w:val="24"/>
          <w:szCs w:val="24"/>
        </w:rPr>
        <w:t xml:space="preserve"> </w:t>
      </w:r>
      <w:r w:rsidRPr="00856C62">
        <w:rPr>
          <w:rFonts w:ascii="Times New Roman" w:hAnsi="Times New Roman" w:cs="Times New Roman"/>
          <w:color w:val="000000" w:themeColor="text1"/>
          <w:sz w:val="24"/>
          <w:szCs w:val="24"/>
        </w:rPr>
        <w:t>The first dilution, 10</w:t>
      </w:r>
      <w:r w:rsidRPr="00856C62">
        <w:rPr>
          <w:rFonts w:ascii="Times New Roman" w:hAnsi="Times New Roman" w:cs="Times New Roman"/>
          <w:color w:val="000000" w:themeColor="text1"/>
          <w:sz w:val="24"/>
          <w:szCs w:val="24"/>
          <w:vertAlign w:val="superscript"/>
        </w:rPr>
        <w:t>-1</w:t>
      </w:r>
      <w:r w:rsidRPr="00856C62">
        <w:rPr>
          <w:rFonts w:ascii="Times New Roman" w:hAnsi="Times New Roman" w:cs="Times New Roman"/>
          <w:color w:val="000000" w:themeColor="text1"/>
          <w:sz w:val="24"/>
          <w:szCs w:val="24"/>
        </w:rPr>
        <w:t xml:space="preserve"> was prepared by adding 1ml of the sample stock to 9ml distilled water. The second dilution, 10</w:t>
      </w:r>
      <w:r w:rsidRPr="00856C62">
        <w:rPr>
          <w:rFonts w:ascii="Times New Roman" w:hAnsi="Times New Roman" w:cs="Times New Roman"/>
          <w:color w:val="000000" w:themeColor="text1"/>
          <w:sz w:val="24"/>
          <w:szCs w:val="24"/>
          <w:vertAlign w:val="superscript"/>
        </w:rPr>
        <w:t>-2</w:t>
      </w:r>
      <w:r w:rsidRPr="00856C62">
        <w:rPr>
          <w:rFonts w:ascii="Times New Roman" w:hAnsi="Times New Roman" w:cs="Times New Roman"/>
          <w:color w:val="000000" w:themeColor="text1"/>
          <w:sz w:val="24"/>
          <w:szCs w:val="24"/>
        </w:rPr>
        <w:t xml:space="preserve"> was prepared by adding 1ml of the 10</w:t>
      </w:r>
      <w:r w:rsidRPr="00856C62">
        <w:rPr>
          <w:rFonts w:ascii="Times New Roman" w:hAnsi="Times New Roman" w:cs="Times New Roman"/>
          <w:color w:val="000000" w:themeColor="text1"/>
          <w:sz w:val="24"/>
          <w:szCs w:val="24"/>
          <w:vertAlign w:val="superscript"/>
        </w:rPr>
        <w:t>-1</w:t>
      </w:r>
      <w:r w:rsidRPr="00856C62">
        <w:rPr>
          <w:rFonts w:ascii="Times New Roman" w:hAnsi="Times New Roman" w:cs="Times New Roman"/>
          <w:color w:val="000000" w:themeColor="text1"/>
          <w:sz w:val="24"/>
          <w:szCs w:val="24"/>
        </w:rPr>
        <w:t xml:space="preserve"> dilution to 9ml distilled water. This was done to the 10</w:t>
      </w:r>
      <w:r w:rsidRPr="00856C62">
        <w:rPr>
          <w:rFonts w:ascii="Times New Roman" w:hAnsi="Times New Roman" w:cs="Times New Roman"/>
          <w:color w:val="000000" w:themeColor="text1"/>
          <w:sz w:val="24"/>
          <w:szCs w:val="24"/>
          <w:vertAlign w:val="superscript"/>
        </w:rPr>
        <w:t>-4</w:t>
      </w:r>
      <w:r w:rsidRPr="00856C62">
        <w:rPr>
          <w:rFonts w:ascii="Times New Roman" w:hAnsi="Times New Roman" w:cs="Times New Roman"/>
          <w:color w:val="000000" w:themeColor="text1"/>
          <w:sz w:val="24"/>
          <w:szCs w:val="24"/>
        </w:rPr>
        <w:t xml:space="preserve"> dilution factor.</w:t>
      </w:r>
    </w:p>
    <w:p w14:paraId="4098B6CA" w14:textId="3866BD54" w:rsidR="00A759C4" w:rsidRPr="00856C62" w:rsidRDefault="00E60BD3" w:rsidP="00FE66A2">
      <w:pPr>
        <w:pStyle w:val="Heading3"/>
        <w:spacing w:line="480" w:lineRule="auto"/>
        <w:jc w:val="both"/>
        <w:rPr>
          <w:rFonts w:ascii="Times New Roman" w:hAnsi="Times New Roman" w:cs="Times New Roman"/>
          <w:color w:val="000000" w:themeColor="text1"/>
          <w:sz w:val="24"/>
          <w:szCs w:val="24"/>
        </w:rPr>
      </w:pPr>
      <w:r w:rsidRPr="00856C62">
        <w:rPr>
          <w:rFonts w:ascii="Times New Roman" w:hAnsi="Times New Roman" w:cs="Times New Roman"/>
          <w:color w:val="000000" w:themeColor="text1"/>
          <w:sz w:val="24"/>
          <w:szCs w:val="24"/>
        </w:rPr>
        <w:lastRenderedPageBreak/>
        <w:t>3.</w:t>
      </w:r>
      <w:r w:rsidR="00C565EB">
        <w:rPr>
          <w:rFonts w:ascii="Times New Roman" w:hAnsi="Times New Roman" w:cs="Times New Roman"/>
          <w:color w:val="000000" w:themeColor="text1"/>
          <w:sz w:val="24"/>
          <w:szCs w:val="24"/>
        </w:rPr>
        <w:t>7 Sample Preparation</w:t>
      </w:r>
    </w:p>
    <w:p w14:paraId="3DA94D55" w14:textId="6AB2C678" w:rsidR="00A759C4" w:rsidRPr="00856C62" w:rsidRDefault="00A759C4" w:rsidP="00FE66A2">
      <w:pPr>
        <w:spacing w:line="480" w:lineRule="auto"/>
        <w:jc w:val="both"/>
        <w:rPr>
          <w:rFonts w:ascii="Times New Roman" w:hAnsi="Times New Roman" w:cs="Times New Roman"/>
          <w:color w:val="000000" w:themeColor="text1"/>
          <w:sz w:val="24"/>
          <w:szCs w:val="24"/>
        </w:rPr>
      </w:pPr>
      <w:r w:rsidRPr="00856C62">
        <w:rPr>
          <w:rFonts w:ascii="Times New Roman" w:hAnsi="Times New Roman" w:cs="Times New Roman"/>
          <w:color w:val="000000" w:themeColor="text1"/>
          <w:sz w:val="24"/>
          <w:szCs w:val="24"/>
        </w:rPr>
        <w:t>After the dilution, 1ml of each dilution was pipetted onto petri dishes and the various agars (with the exception of the nutrient agar) were added under the laminar flow hood. The prepared agars were left under the laminar flow hood to solidify and were covered afterwards. Each petri dish was labeled with the name of the agar and sample.</w:t>
      </w:r>
    </w:p>
    <w:p w14:paraId="23088993" w14:textId="1FF72AC8" w:rsidR="00A759C4" w:rsidRPr="00856C62" w:rsidRDefault="00A759C4" w:rsidP="00FE66A2">
      <w:pPr>
        <w:pStyle w:val="Heading3"/>
        <w:spacing w:line="480" w:lineRule="auto"/>
        <w:jc w:val="both"/>
        <w:rPr>
          <w:rFonts w:ascii="Times New Roman" w:hAnsi="Times New Roman" w:cs="Times New Roman"/>
          <w:color w:val="000000" w:themeColor="text1"/>
          <w:sz w:val="24"/>
          <w:szCs w:val="24"/>
        </w:rPr>
      </w:pPr>
      <w:bookmarkStart w:id="7" w:name="_Toc144872062"/>
      <w:r w:rsidRPr="00856C62">
        <w:rPr>
          <w:rFonts w:ascii="Times New Roman" w:hAnsi="Times New Roman" w:cs="Times New Roman"/>
          <w:color w:val="000000" w:themeColor="text1"/>
          <w:sz w:val="24"/>
          <w:szCs w:val="24"/>
        </w:rPr>
        <w:t>3.7</w:t>
      </w:r>
      <w:r w:rsidR="004200EE">
        <w:rPr>
          <w:rFonts w:ascii="Times New Roman" w:hAnsi="Times New Roman" w:cs="Times New Roman"/>
          <w:color w:val="000000" w:themeColor="text1"/>
          <w:sz w:val="24"/>
          <w:szCs w:val="24"/>
        </w:rPr>
        <w:t>.</w:t>
      </w:r>
      <w:r w:rsidR="00C565EB">
        <w:rPr>
          <w:rFonts w:ascii="Times New Roman" w:hAnsi="Times New Roman" w:cs="Times New Roman"/>
          <w:color w:val="000000" w:themeColor="text1"/>
          <w:sz w:val="24"/>
          <w:szCs w:val="24"/>
        </w:rPr>
        <w:t xml:space="preserve">1 </w:t>
      </w:r>
      <w:r>
        <w:rPr>
          <w:rFonts w:ascii="Times New Roman" w:hAnsi="Times New Roman" w:cs="Times New Roman"/>
          <w:color w:val="000000" w:themeColor="text1"/>
          <w:sz w:val="24"/>
          <w:szCs w:val="24"/>
        </w:rPr>
        <w:t>Potato</w:t>
      </w:r>
      <w:r w:rsidRPr="00856C62">
        <w:rPr>
          <w:rFonts w:ascii="Times New Roman" w:hAnsi="Times New Roman" w:cs="Times New Roman"/>
          <w:color w:val="000000" w:themeColor="text1"/>
          <w:sz w:val="24"/>
          <w:szCs w:val="24"/>
        </w:rPr>
        <w:t xml:space="preserve"> Dextrose Agar</w:t>
      </w:r>
      <w:bookmarkEnd w:id="7"/>
    </w:p>
    <w:p w14:paraId="1992A21F" w14:textId="77777777" w:rsidR="00A759C4" w:rsidRPr="00856C62" w:rsidRDefault="00A759C4" w:rsidP="00FE66A2">
      <w:pPr>
        <w:spacing w:line="480" w:lineRule="auto"/>
        <w:jc w:val="both"/>
        <w:rPr>
          <w:rFonts w:ascii="Times New Roman" w:hAnsi="Times New Roman" w:cs="Times New Roman"/>
          <w:color w:val="000000" w:themeColor="text1"/>
          <w:sz w:val="24"/>
          <w:szCs w:val="24"/>
        </w:rPr>
      </w:pPr>
      <w:r w:rsidRPr="00856C62">
        <w:rPr>
          <w:rFonts w:ascii="Times New Roman" w:hAnsi="Times New Roman" w:cs="Times New Roman"/>
          <w:color w:val="000000" w:themeColor="text1"/>
          <w:sz w:val="24"/>
          <w:szCs w:val="24"/>
        </w:rPr>
        <w:t>A capsule of chloramphenicol was added to the agar to suppress bacterial growth. The mixture was poured onto petri dishes containing 1ml of each dilution (10</w:t>
      </w:r>
      <w:r w:rsidRPr="00856C62">
        <w:rPr>
          <w:rFonts w:ascii="Times New Roman" w:hAnsi="Times New Roman" w:cs="Times New Roman"/>
          <w:color w:val="000000" w:themeColor="text1"/>
          <w:sz w:val="24"/>
          <w:szCs w:val="24"/>
          <w:vertAlign w:val="superscript"/>
        </w:rPr>
        <w:t>-1</w:t>
      </w:r>
      <w:r w:rsidRPr="00856C62">
        <w:rPr>
          <w:rFonts w:ascii="Times New Roman" w:hAnsi="Times New Roman" w:cs="Times New Roman"/>
          <w:color w:val="000000" w:themeColor="text1"/>
          <w:sz w:val="24"/>
          <w:szCs w:val="24"/>
        </w:rPr>
        <w:t xml:space="preserve"> to 10</w:t>
      </w:r>
      <w:r w:rsidRPr="00856C62">
        <w:rPr>
          <w:rFonts w:ascii="Times New Roman" w:hAnsi="Times New Roman" w:cs="Times New Roman"/>
          <w:color w:val="000000" w:themeColor="text1"/>
          <w:sz w:val="24"/>
          <w:szCs w:val="24"/>
          <w:vertAlign w:val="superscript"/>
        </w:rPr>
        <w:t>-4</w:t>
      </w:r>
      <w:r w:rsidRPr="00856C62">
        <w:rPr>
          <w:rFonts w:ascii="Times New Roman" w:hAnsi="Times New Roman" w:cs="Times New Roman"/>
          <w:color w:val="000000" w:themeColor="text1"/>
          <w:sz w:val="24"/>
          <w:szCs w:val="24"/>
        </w:rPr>
        <w:t>). This was swirled gently to enable even spread in the petri dishes. The mixtures were left to solidify after which the petri dishes were fastened together with masking tape and labeled. They were then inverted and incubated at 30°C for 48 hours.</w:t>
      </w:r>
    </w:p>
    <w:p w14:paraId="2962514F" w14:textId="7CDA50A9" w:rsidR="00A759C4" w:rsidRPr="00856C62" w:rsidRDefault="00A759C4" w:rsidP="00FE66A2">
      <w:pPr>
        <w:pStyle w:val="Heading3"/>
        <w:spacing w:line="480" w:lineRule="auto"/>
        <w:jc w:val="both"/>
        <w:rPr>
          <w:rFonts w:ascii="Times New Roman" w:hAnsi="Times New Roman" w:cs="Times New Roman"/>
          <w:color w:val="000000" w:themeColor="text1"/>
          <w:sz w:val="24"/>
          <w:szCs w:val="24"/>
        </w:rPr>
      </w:pPr>
      <w:bookmarkStart w:id="8" w:name="_Toc144872063"/>
      <w:r w:rsidRPr="00856C62">
        <w:rPr>
          <w:rFonts w:ascii="Times New Roman" w:hAnsi="Times New Roman" w:cs="Times New Roman"/>
          <w:color w:val="000000" w:themeColor="text1"/>
          <w:sz w:val="24"/>
          <w:szCs w:val="24"/>
        </w:rPr>
        <w:t>3.7.</w:t>
      </w:r>
      <w:r w:rsidR="00C565EB">
        <w:rPr>
          <w:rFonts w:ascii="Times New Roman" w:hAnsi="Times New Roman" w:cs="Times New Roman"/>
          <w:color w:val="000000" w:themeColor="text1"/>
          <w:sz w:val="24"/>
          <w:szCs w:val="24"/>
        </w:rPr>
        <w:t>2</w:t>
      </w:r>
      <w:r w:rsidRPr="00856C62">
        <w:rPr>
          <w:rFonts w:ascii="Times New Roman" w:hAnsi="Times New Roman" w:cs="Times New Roman"/>
          <w:color w:val="000000" w:themeColor="text1"/>
          <w:sz w:val="24"/>
          <w:szCs w:val="24"/>
        </w:rPr>
        <w:t xml:space="preserve"> Plate Count Agar</w:t>
      </w:r>
      <w:bookmarkEnd w:id="8"/>
    </w:p>
    <w:p w14:paraId="3BD61991" w14:textId="77777777" w:rsidR="00A759C4" w:rsidRDefault="00A759C4" w:rsidP="00FE66A2">
      <w:pPr>
        <w:spacing w:line="480" w:lineRule="auto"/>
        <w:jc w:val="both"/>
        <w:rPr>
          <w:rFonts w:ascii="Times New Roman" w:hAnsi="Times New Roman" w:cs="Times New Roman"/>
          <w:color w:val="000000" w:themeColor="text1"/>
          <w:sz w:val="24"/>
          <w:szCs w:val="24"/>
        </w:rPr>
      </w:pPr>
      <w:r w:rsidRPr="00856C62">
        <w:rPr>
          <w:rFonts w:ascii="Times New Roman" w:hAnsi="Times New Roman" w:cs="Times New Roman"/>
          <w:color w:val="000000" w:themeColor="text1"/>
          <w:sz w:val="24"/>
          <w:szCs w:val="24"/>
        </w:rPr>
        <w:t>Plate count agar was poured onto its labeled petri dishes containing 1ml of each dilution (10</w:t>
      </w:r>
      <w:r w:rsidRPr="00856C62">
        <w:rPr>
          <w:rFonts w:ascii="Times New Roman" w:hAnsi="Times New Roman" w:cs="Times New Roman"/>
          <w:color w:val="000000" w:themeColor="text1"/>
          <w:sz w:val="24"/>
          <w:szCs w:val="24"/>
          <w:vertAlign w:val="superscript"/>
        </w:rPr>
        <w:t>-1</w:t>
      </w:r>
      <w:r w:rsidRPr="00856C62">
        <w:rPr>
          <w:rFonts w:ascii="Times New Roman" w:hAnsi="Times New Roman" w:cs="Times New Roman"/>
          <w:color w:val="000000" w:themeColor="text1"/>
          <w:sz w:val="24"/>
          <w:szCs w:val="24"/>
        </w:rPr>
        <w:t xml:space="preserve"> to 10</w:t>
      </w:r>
      <w:r w:rsidRPr="00856C62">
        <w:rPr>
          <w:rFonts w:ascii="Times New Roman" w:hAnsi="Times New Roman" w:cs="Times New Roman"/>
          <w:color w:val="000000" w:themeColor="text1"/>
          <w:sz w:val="24"/>
          <w:szCs w:val="24"/>
          <w:vertAlign w:val="superscript"/>
        </w:rPr>
        <w:t>-4</w:t>
      </w:r>
      <w:r w:rsidRPr="00856C62">
        <w:rPr>
          <w:rFonts w:ascii="Times New Roman" w:hAnsi="Times New Roman" w:cs="Times New Roman"/>
          <w:color w:val="000000" w:themeColor="text1"/>
          <w:sz w:val="24"/>
          <w:szCs w:val="24"/>
        </w:rPr>
        <w:t>). These mixtures were swirled gently to enable even spread in the petri dishes. The mixtures were left to solidify after which the petri dishes were fastened together with masking tape and labeled. They were then inverted and incubated at 37°C for 24 hours.</w:t>
      </w:r>
    </w:p>
    <w:p w14:paraId="3F95B9D6" w14:textId="67A9BBBD" w:rsidR="00C565EB" w:rsidRPr="00C565EB" w:rsidRDefault="00C565EB" w:rsidP="00C565EB">
      <w:pPr>
        <w:pStyle w:val="Heading3"/>
        <w:spacing w:line="480" w:lineRule="auto"/>
        <w:jc w:val="both"/>
        <w:rPr>
          <w:rFonts w:ascii="Times New Roman" w:hAnsi="Times New Roman" w:cs="Times New Roman"/>
          <w:b w:val="0"/>
          <w:bCs w:val="0"/>
          <w:color w:val="000000" w:themeColor="text1"/>
          <w:sz w:val="24"/>
          <w:szCs w:val="24"/>
        </w:rPr>
      </w:pPr>
      <w:r w:rsidRPr="00856C62">
        <w:rPr>
          <w:rFonts w:ascii="Times New Roman" w:hAnsi="Times New Roman" w:cs="Times New Roman"/>
          <w:color w:val="000000" w:themeColor="text1"/>
          <w:sz w:val="24"/>
          <w:szCs w:val="24"/>
        </w:rPr>
        <w:t xml:space="preserve">3.8 </w:t>
      </w:r>
      <w:r w:rsidRPr="009710BF">
        <w:rPr>
          <w:rFonts w:ascii="Times New Roman" w:hAnsi="Times New Roman" w:cs="Times New Roman"/>
          <w:color w:val="000000" w:themeColor="text1"/>
          <w:sz w:val="24"/>
          <w:szCs w:val="24"/>
        </w:rPr>
        <w:t>Plate Count</w:t>
      </w:r>
      <w:r>
        <w:rPr>
          <w:rFonts w:ascii="Times New Roman" w:hAnsi="Times New Roman" w:cs="Times New Roman"/>
          <w:b w:val="0"/>
          <w:bCs w:val="0"/>
          <w:color w:val="000000" w:themeColor="text1"/>
          <w:sz w:val="24"/>
          <w:szCs w:val="24"/>
        </w:rPr>
        <w:t xml:space="preserve"> </w:t>
      </w:r>
    </w:p>
    <w:p w14:paraId="1075DD47" w14:textId="2317EB47" w:rsidR="003F5C97" w:rsidRPr="006A604A" w:rsidRDefault="003F5C97" w:rsidP="00FE66A2">
      <w:pPr>
        <w:pStyle w:val="Heading3"/>
        <w:spacing w:line="480" w:lineRule="auto"/>
        <w:jc w:val="both"/>
        <w:rPr>
          <w:rFonts w:ascii="Times New Roman" w:hAnsi="Times New Roman" w:cs="Times New Roman"/>
          <w:b w:val="0"/>
          <w:bCs w:val="0"/>
          <w:color w:val="000000" w:themeColor="text1"/>
          <w:sz w:val="24"/>
          <w:szCs w:val="24"/>
        </w:rPr>
      </w:pPr>
      <w:bookmarkStart w:id="9" w:name="_Toc144872065"/>
      <w:r w:rsidRPr="00856C62">
        <w:rPr>
          <w:rFonts w:ascii="Times New Roman" w:hAnsi="Times New Roman" w:cs="Times New Roman"/>
          <w:color w:val="000000" w:themeColor="text1"/>
          <w:sz w:val="24"/>
          <w:szCs w:val="24"/>
        </w:rPr>
        <w:t>3.8</w:t>
      </w:r>
      <w:bookmarkEnd w:id="9"/>
      <w:r w:rsidR="00C565EB">
        <w:rPr>
          <w:rFonts w:ascii="Times New Roman" w:hAnsi="Times New Roman" w:cs="Times New Roman"/>
          <w:color w:val="000000" w:themeColor="text1"/>
          <w:sz w:val="24"/>
          <w:szCs w:val="24"/>
        </w:rPr>
        <w:t>.1 Enumeration of total bacteria count</w:t>
      </w:r>
    </w:p>
    <w:p w14:paraId="14B6ABBC" w14:textId="01646175" w:rsidR="003F5C97" w:rsidRPr="006A604A" w:rsidRDefault="003F5C97" w:rsidP="00FE66A2">
      <w:pPr>
        <w:spacing w:line="480" w:lineRule="auto"/>
        <w:jc w:val="both"/>
        <w:rPr>
          <w:rFonts w:ascii="Times New Roman" w:hAnsi="Times New Roman" w:cs="Times New Roman"/>
          <w:color w:val="000000" w:themeColor="text1"/>
          <w:sz w:val="24"/>
          <w:szCs w:val="24"/>
        </w:rPr>
      </w:pPr>
      <w:r w:rsidRPr="006A604A">
        <w:rPr>
          <w:rFonts w:ascii="Times New Roman" w:hAnsi="Times New Roman" w:cs="Times New Roman"/>
          <w:color w:val="000000" w:themeColor="text1"/>
          <w:sz w:val="24"/>
          <w:szCs w:val="24"/>
        </w:rPr>
        <w:t xml:space="preserve">The colonies formed after the incubation periods were counted manually on the petri dishes illuminated by transmitted light from a counting chamber. Each plate was placed under the magnifying lens of the colony counter and the colonies formed on the plate were counted. The </w:t>
      </w:r>
      <w:r w:rsidRPr="006A604A">
        <w:rPr>
          <w:rFonts w:ascii="Times New Roman" w:hAnsi="Times New Roman" w:cs="Times New Roman"/>
          <w:color w:val="000000" w:themeColor="text1"/>
          <w:sz w:val="24"/>
          <w:szCs w:val="24"/>
        </w:rPr>
        <w:lastRenderedPageBreak/>
        <w:t xml:space="preserve">morphological features of the colonies were also described </w:t>
      </w:r>
      <w:r w:rsidR="00E60BD3">
        <w:rPr>
          <w:rFonts w:ascii="Times New Roman" w:hAnsi="Times New Roman" w:cs="Times New Roman"/>
          <w:color w:val="000000" w:themeColor="text1"/>
          <w:sz w:val="24"/>
          <w:szCs w:val="24"/>
        </w:rPr>
        <w:t xml:space="preserve">and recorded </w:t>
      </w:r>
      <w:r w:rsidRPr="006A604A">
        <w:rPr>
          <w:rFonts w:ascii="Times New Roman" w:hAnsi="Times New Roman" w:cs="Times New Roman"/>
          <w:color w:val="000000" w:themeColor="text1"/>
          <w:sz w:val="24"/>
          <w:szCs w:val="24"/>
        </w:rPr>
        <w:t>(mainly the bacterial colonies</w:t>
      </w:r>
      <w:bookmarkStart w:id="10" w:name="_Hlk168631672"/>
      <w:r w:rsidRPr="006A604A">
        <w:rPr>
          <w:rFonts w:ascii="Times New Roman" w:hAnsi="Times New Roman" w:cs="Times New Roman"/>
          <w:color w:val="000000" w:themeColor="text1"/>
          <w:sz w:val="24"/>
          <w:szCs w:val="24"/>
        </w:rPr>
        <w:t xml:space="preserve">). The number of colony-forming units in each original sample was obtained by multiplying the number of colonies found on the plate by the reciprocal of the dilution factor of the sample. The final result was recorded in colony-forming units per milliliters (CFU/ml). </w:t>
      </w:r>
    </w:p>
    <w:bookmarkEnd w:id="10"/>
    <w:p w14:paraId="083B9306" w14:textId="513B09B5" w:rsidR="006A604A" w:rsidRDefault="006A604A" w:rsidP="00FE66A2">
      <w:pPr>
        <w:spacing w:line="48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w:t>
      </w:r>
      <w:r w:rsidR="00C565EB">
        <w:rPr>
          <w:rFonts w:ascii="Times New Roman" w:hAnsi="Times New Roman" w:cs="Times New Roman"/>
          <w:b/>
          <w:bCs/>
          <w:color w:val="000000" w:themeColor="text1"/>
          <w:sz w:val="24"/>
          <w:szCs w:val="24"/>
        </w:rPr>
        <w:t>8.2</w:t>
      </w:r>
      <w:r>
        <w:rPr>
          <w:rFonts w:ascii="Times New Roman" w:hAnsi="Times New Roman" w:cs="Times New Roman"/>
          <w:b/>
          <w:bCs/>
          <w:color w:val="000000" w:themeColor="text1"/>
          <w:sz w:val="24"/>
          <w:szCs w:val="24"/>
        </w:rPr>
        <w:t xml:space="preserve"> Enumeration of Fungal Colonies</w:t>
      </w:r>
    </w:p>
    <w:p w14:paraId="4A3F09B1" w14:textId="3AB63BEC" w:rsidR="005427D7" w:rsidRPr="004E4BB9" w:rsidRDefault="005427D7" w:rsidP="00FE66A2">
      <w:pPr>
        <w:spacing w:line="480" w:lineRule="auto"/>
        <w:jc w:val="both"/>
        <w:rPr>
          <w:rFonts w:ascii="Times New Roman" w:hAnsi="Times New Roman" w:cs="Times New Roman"/>
          <w:color w:val="000000" w:themeColor="text1"/>
          <w:sz w:val="24"/>
          <w:szCs w:val="24"/>
        </w:rPr>
      </w:pPr>
      <w:r w:rsidRPr="004E4BB9">
        <w:rPr>
          <w:rFonts w:ascii="Times New Roman" w:hAnsi="Times New Roman" w:cs="Times New Roman"/>
          <w:color w:val="000000" w:themeColor="text1"/>
          <w:sz w:val="24"/>
          <w:szCs w:val="24"/>
        </w:rPr>
        <w:t xml:space="preserve">After the incubation period, the petri dishes were sent to the laboratory at the Agric Department for morphological identification. The colonies formed on the plate were </w:t>
      </w:r>
      <w:r w:rsidR="00DA2577" w:rsidRPr="004E4BB9">
        <w:rPr>
          <w:rFonts w:ascii="Times New Roman" w:hAnsi="Times New Roman" w:cs="Times New Roman"/>
          <w:color w:val="000000" w:themeColor="text1"/>
          <w:sz w:val="24"/>
          <w:szCs w:val="24"/>
        </w:rPr>
        <w:t xml:space="preserve">counted </w:t>
      </w:r>
      <w:r w:rsidRPr="004E4BB9">
        <w:rPr>
          <w:rFonts w:ascii="Times New Roman" w:hAnsi="Times New Roman" w:cs="Times New Roman"/>
          <w:color w:val="000000" w:themeColor="text1"/>
          <w:sz w:val="24"/>
          <w:szCs w:val="24"/>
        </w:rPr>
        <w:t>identified</w:t>
      </w:r>
      <w:r w:rsidR="00DA2577" w:rsidRPr="004E4BB9">
        <w:rPr>
          <w:rFonts w:ascii="Times New Roman" w:hAnsi="Times New Roman" w:cs="Times New Roman"/>
          <w:color w:val="000000" w:themeColor="text1"/>
          <w:sz w:val="24"/>
          <w:szCs w:val="24"/>
        </w:rPr>
        <w:t xml:space="preserve"> manually</w:t>
      </w:r>
      <w:r w:rsidRPr="004E4BB9">
        <w:rPr>
          <w:rFonts w:ascii="Times New Roman" w:hAnsi="Times New Roman" w:cs="Times New Roman"/>
          <w:color w:val="000000" w:themeColor="text1"/>
          <w:sz w:val="24"/>
          <w:szCs w:val="24"/>
        </w:rPr>
        <w:t xml:space="preserve"> using their morphology and </w:t>
      </w:r>
      <w:r w:rsidR="004E4BB9" w:rsidRPr="004E4BB9">
        <w:rPr>
          <w:rFonts w:ascii="Times New Roman" w:hAnsi="Times New Roman" w:cs="Times New Roman"/>
          <w:color w:val="000000" w:themeColor="text1"/>
          <w:sz w:val="24"/>
          <w:szCs w:val="24"/>
        </w:rPr>
        <w:t>color</w:t>
      </w:r>
      <w:r w:rsidR="00DA2577" w:rsidRPr="004E4BB9">
        <w:rPr>
          <w:rFonts w:ascii="Times New Roman" w:hAnsi="Times New Roman" w:cs="Times New Roman"/>
          <w:color w:val="000000" w:themeColor="text1"/>
          <w:sz w:val="24"/>
          <w:szCs w:val="24"/>
        </w:rPr>
        <w:t>.</w:t>
      </w:r>
      <w:r w:rsidR="004E4BB9" w:rsidRPr="004E4BB9">
        <w:rPr>
          <w:rFonts w:ascii="Times New Roman" w:hAnsi="Times New Roman" w:cs="Times New Roman"/>
          <w:color w:val="000000" w:themeColor="text1"/>
          <w:sz w:val="24"/>
          <w:szCs w:val="24"/>
        </w:rPr>
        <w:t xml:space="preserve"> </w:t>
      </w:r>
      <w:r w:rsidR="004E4BB9" w:rsidRPr="006A604A">
        <w:rPr>
          <w:rFonts w:ascii="Times New Roman" w:hAnsi="Times New Roman" w:cs="Times New Roman"/>
          <w:color w:val="000000" w:themeColor="text1"/>
          <w:sz w:val="24"/>
          <w:szCs w:val="24"/>
        </w:rPr>
        <w:t xml:space="preserve">The number of colony-forming units in each original sample was obtained by multiplying the number of colonies found on the plate by the reciprocal of the dilution factor of the sample. The final result was recorded in colony-forming units per milliliters (CFU/ml). </w:t>
      </w:r>
      <w:r w:rsidR="004200EE">
        <w:rPr>
          <w:rFonts w:ascii="Times New Roman" w:hAnsi="Times New Roman" w:cs="Times New Roman"/>
          <w:color w:val="000000" w:themeColor="text1"/>
          <w:sz w:val="24"/>
          <w:szCs w:val="24"/>
        </w:rPr>
        <w:t>The fungal species identified included</w:t>
      </w:r>
      <w:r w:rsidR="00C565EB">
        <w:rPr>
          <w:rFonts w:ascii="Times New Roman" w:hAnsi="Times New Roman" w:cs="Times New Roman"/>
          <w:color w:val="000000" w:themeColor="text1"/>
          <w:sz w:val="24"/>
          <w:szCs w:val="24"/>
        </w:rPr>
        <w:t xml:space="preserve"> yeast, </w:t>
      </w:r>
      <w:r w:rsidR="00C565EB">
        <w:rPr>
          <w:rFonts w:ascii="Times New Roman" w:hAnsi="Times New Roman" w:cs="Times New Roman"/>
          <w:i/>
          <w:iCs/>
          <w:color w:val="000000" w:themeColor="text1"/>
          <w:sz w:val="24"/>
          <w:szCs w:val="24"/>
        </w:rPr>
        <w:t>A</w:t>
      </w:r>
      <w:r w:rsidR="00C565EB" w:rsidRPr="00C565EB">
        <w:rPr>
          <w:rFonts w:ascii="Times New Roman" w:hAnsi="Times New Roman" w:cs="Times New Roman"/>
          <w:i/>
          <w:iCs/>
          <w:color w:val="000000" w:themeColor="text1"/>
          <w:sz w:val="24"/>
          <w:szCs w:val="24"/>
        </w:rPr>
        <w:t>spergillus flavus</w:t>
      </w:r>
      <w:r w:rsidR="00C565EB">
        <w:rPr>
          <w:rFonts w:ascii="Times New Roman" w:hAnsi="Times New Roman" w:cs="Times New Roman"/>
          <w:color w:val="000000" w:themeColor="text1"/>
          <w:sz w:val="24"/>
          <w:szCs w:val="24"/>
        </w:rPr>
        <w:t xml:space="preserve">, </w:t>
      </w:r>
      <w:r w:rsidR="00C565EB">
        <w:rPr>
          <w:rFonts w:ascii="Times New Roman" w:hAnsi="Times New Roman" w:cs="Times New Roman"/>
          <w:i/>
          <w:iCs/>
          <w:color w:val="000000" w:themeColor="text1"/>
          <w:sz w:val="24"/>
          <w:szCs w:val="24"/>
        </w:rPr>
        <w:t>A</w:t>
      </w:r>
      <w:r w:rsidR="00C565EB" w:rsidRPr="00C565EB">
        <w:rPr>
          <w:rFonts w:ascii="Times New Roman" w:hAnsi="Times New Roman" w:cs="Times New Roman"/>
          <w:i/>
          <w:iCs/>
          <w:color w:val="000000" w:themeColor="text1"/>
          <w:sz w:val="24"/>
          <w:szCs w:val="24"/>
        </w:rPr>
        <w:t>spergillus fumigatus</w:t>
      </w:r>
      <w:r w:rsidR="00C565EB">
        <w:rPr>
          <w:rFonts w:ascii="Times New Roman" w:hAnsi="Times New Roman" w:cs="Times New Roman"/>
          <w:color w:val="000000" w:themeColor="text1"/>
          <w:sz w:val="24"/>
          <w:szCs w:val="24"/>
        </w:rPr>
        <w:t xml:space="preserve"> and </w:t>
      </w:r>
      <w:r w:rsidR="00C565EB">
        <w:rPr>
          <w:rFonts w:ascii="Times New Roman" w:hAnsi="Times New Roman" w:cs="Times New Roman"/>
          <w:i/>
          <w:iCs/>
          <w:color w:val="000000" w:themeColor="text1"/>
          <w:sz w:val="24"/>
          <w:szCs w:val="24"/>
        </w:rPr>
        <w:t>A</w:t>
      </w:r>
      <w:r w:rsidR="00C565EB" w:rsidRPr="00C565EB">
        <w:rPr>
          <w:rFonts w:ascii="Times New Roman" w:hAnsi="Times New Roman" w:cs="Times New Roman"/>
          <w:i/>
          <w:iCs/>
          <w:color w:val="000000" w:themeColor="text1"/>
          <w:sz w:val="24"/>
          <w:szCs w:val="24"/>
        </w:rPr>
        <w:t>spergillus terreus</w:t>
      </w:r>
      <w:r w:rsidR="00C565EB">
        <w:rPr>
          <w:rFonts w:ascii="Times New Roman" w:hAnsi="Times New Roman" w:cs="Times New Roman"/>
          <w:color w:val="000000" w:themeColor="text1"/>
          <w:sz w:val="24"/>
          <w:szCs w:val="24"/>
        </w:rPr>
        <w:t>.</w:t>
      </w:r>
    </w:p>
    <w:p w14:paraId="3EE714F4" w14:textId="167BB8F5" w:rsidR="003F5C97" w:rsidRPr="00856C62" w:rsidRDefault="003F5C97" w:rsidP="00FE66A2">
      <w:pPr>
        <w:pStyle w:val="Heading3"/>
        <w:spacing w:line="480" w:lineRule="auto"/>
        <w:jc w:val="both"/>
        <w:rPr>
          <w:rFonts w:ascii="Times New Roman" w:hAnsi="Times New Roman" w:cs="Times New Roman"/>
          <w:color w:val="000000" w:themeColor="text1"/>
          <w:sz w:val="24"/>
          <w:szCs w:val="24"/>
        </w:rPr>
      </w:pPr>
      <w:bookmarkStart w:id="11" w:name="_Toc144872066"/>
      <w:r w:rsidRPr="00856C62">
        <w:rPr>
          <w:rFonts w:ascii="Times New Roman" w:hAnsi="Times New Roman" w:cs="Times New Roman"/>
          <w:color w:val="000000" w:themeColor="text1"/>
          <w:sz w:val="24"/>
          <w:szCs w:val="24"/>
        </w:rPr>
        <w:t>3.</w:t>
      </w:r>
      <w:r w:rsidR="004E4BB9">
        <w:rPr>
          <w:rFonts w:ascii="Times New Roman" w:hAnsi="Times New Roman" w:cs="Times New Roman"/>
          <w:color w:val="000000" w:themeColor="text1"/>
          <w:sz w:val="24"/>
          <w:szCs w:val="24"/>
        </w:rPr>
        <w:t>10</w:t>
      </w:r>
      <w:r w:rsidRPr="00856C62">
        <w:rPr>
          <w:rFonts w:ascii="Times New Roman" w:hAnsi="Times New Roman" w:cs="Times New Roman"/>
          <w:color w:val="000000" w:themeColor="text1"/>
          <w:sz w:val="24"/>
          <w:szCs w:val="24"/>
        </w:rPr>
        <w:t xml:space="preserve"> Biochemical Tests</w:t>
      </w:r>
      <w:bookmarkEnd w:id="11"/>
    </w:p>
    <w:p w14:paraId="421B9D52" w14:textId="5FE60D4D" w:rsidR="003F5C97" w:rsidRPr="00856C62" w:rsidRDefault="003F5C97" w:rsidP="00FE66A2">
      <w:pPr>
        <w:pStyle w:val="Heading3"/>
        <w:spacing w:line="480" w:lineRule="auto"/>
        <w:jc w:val="both"/>
        <w:rPr>
          <w:rFonts w:ascii="Times New Roman" w:hAnsi="Times New Roman" w:cs="Times New Roman"/>
          <w:color w:val="000000" w:themeColor="text1"/>
          <w:sz w:val="24"/>
          <w:szCs w:val="24"/>
        </w:rPr>
      </w:pPr>
      <w:bookmarkStart w:id="12" w:name="_Toc144872067"/>
      <w:r w:rsidRPr="00856C62">
        <w:rPr>
          <w:rFonts w:ascii="Times New Roman" w:hAnsi="Times New Roman" w:cs="Times New Roman"/>
          <w:color w:val="000000" w:themeColor="text1"/>
          <w:sz w:val="24"/>
          <w:szCs w:val="24"/>
        </w:rPr>
        <w:t>3.</w:t>
      </w:r>
      <w:r w:rsidR="004E4BB9">
        <w:rPr>
          <w:rFonts w:ascii="Times New Roman" w:hAnsi="Times New Roman" w:cs="Times New Roman"/>
          <w:color w:val="000000" w:themeColor="text1"/>
          <w:sz w:val="24"/>
          <w:szCs w:val="24"/>
        </w:rPr>
        <w:t>10</w:t>
      </w:r>
      <w:r w:rsidRPr="00856C62">
        <w:rPr>
          <w:rFonts w:ascii="Times New Roman" w:hAnsi="Times New Roman" w:cs="Times New Roman"/>
          <w:color w:val="000000" w:themeColor="text1"/>
          <w:sz w:val="24"/>
          <w:szCs w:val="24"/>
        </w:rPr>
        <w:t>.1 Catalase test</w:t>
      </w:r>
      <w:bookmarkEnd w:id="12"/>
    </w:p>
    <w:p w14:paraId="386F33F9" w14:textId="77777777" w:rsidR="003F5C97" w:rsidRPr="00856C62" w:rsidRDefault="003F5C97" w:rsidP="00FE66A2">
      <w:pPr>
        <w:spacing w:line="480" w:lineRule="auto"/>
        <w:jc w:val="both"/>
        <w:rPr>
          <w:rFonts w:ascii="Times New Roman" w:hAnsi="Times New Roman" w:cs="Times New Roman"/>
          <w:color w:val="000000" w:themeColor="text1"/>
          <w:sz w:val="24"/>
          <w:szCs w:val="24"/>
        </w:rPr>
      </w:pPr>
      <w:r w:rsidRPr="00856C62">
        <w:rPr>
          <w:rFonts w:ascii="Times New Roman" w:hAnsi="Times New Roman" w:cs="Times New Roman"/>
          <w:color w:val="000000" w:themeColor="text1"/>
          <w:sz w:val="24"/>
          <w:szCs w:val="24"/>
        </w:rPr>
        <w:t>This test is used to differentiate bacteria that produce catalase from bacteria that does not produce catalase. A small isolate was picked up from a day-old culture using a sterilized inoculating loop. This isolate was placed on a slide and a drop of hydrogen peroxide was added to it. A catalase positive test showed a bubble formation while a catalase negative test showed no change.</w:t>
      </w:r>
    </w:p>
    <w:p w14:paraId="1D29A17D" w14:textId="5621A974" w:rsidR="003F5C97" w:rsidRPr="00856C62" w:rsidRDefault="003F5C97" w:rsidP="00FE66A2">
      <w:pPr>
        <w:pStyle w:val="Heading3"/>
        <w:spacing w:line="480" w:lineRule="auto"/>
        <w:jc w:val="both"/>
        <w:rPr>
          <w:rFonts w:ascii="Times New Roman" w:hAnsi="Times New Roman" w:cs="Times New Roman"/>
          <w:color w:val="000000" w:themeColor="text1"/>
          <w:sz w:val="24"/>
          <w:szCs w:val="24"/>
        </w:rPr>
      </w:pPr>
      <w:bookmarkStart w:id="13" w:name="_Toc144872068"/>
      <w:r w:rsidRPr="00856C62">
        <w:rPr>
          <w:rFonts w:ascii="Times New Roman" w:hAnsi="Times New Roman" w:cs="Times New Roman"/>
          <w:color w:val="000000" w:themeColor="text1"/>
          <w:sz w:val="24"/>
          <w:szCs w:val="24"/>
        </w:rPr>
        <w:t>3.</w:t>
      </w:r>
      <w:r w:rsidR="004E4BB9">
        <w:rPr>
          <w:rFonts w:ascii="Times New Roman" w:hAnsi="Times New Roman" w:cs="Times New Roman"/>
          <w:color w:val="000000" w:themeColor="text1"/>
          <w:sz w:val="24"/>
          <w:szCs w:val="24"/>
        </w:rPr>
        <w:t>10</w:t>
      </w:r>
      <w:r w:rsidRPr="00856C62">
        <w:rPr>
          <w:rFonts w:ascii="Times New Roman" w:hAnsi="Times New Roman" w:cs="Times New Roman"/>
          <w:color w:val="000000" w:themeColor="text1"/>
          <w:sz w:val="24"/>
          <w:szCs w:val="24"/>
        </w:rPr>
        <w:t>.2 Indole test</w:t>
      </w:r>
      <w:bookmarkEnd w:id="13"/>
    </w:p>
    <w:p w14:paraId="6124FD91" w14:textId="77777777" w:rsidR="003F5C97" w:rsidRPr="00856C62" w:rsidRDefault="003F5C97" w:rsidP="00FE66A2">
      <w:pPr>
        <w:spacing w:line="480" w:lineRule="auto"/>
        <w:jc w:val="both"/>
        <w:rPr>
          <w:rFonts w:ascii="Times New Roman" w:hAnsi="Times New Roman" w:cs="Times New Roman"/>
          <w:color w:val="000000" w:themeColor="text1"/>
          <w:sz w:val="24"/>
          <w:szCs w:val="24"/>
        </w:rPr>
      </w:pPr>
      <w:r w:rsidRPr="00856C62">
        <w:rPr>
          <w:rFonts w:ascii="Times New Roman" w:hAnsi="Times New Roman" w:cs="Times New Roman"/>
          <w:color w:val="000000" w:themeColor="text1"/>
          <w:sz w:val="24"/>
          <w:szCs w:val="24"/>
        </w:rPr>
        <w:t xml:space="preserve">This is to test for bacteria that can degrade tryptophan and produce indole. Test tubes were filled with 5ml of tryptophan broth and were sterilized in the autoclave at 121°C for 15 minutes. They </w:t>
      </w:r>
      <w:r w:rsidRPr="00856C62">
        <w:rPr>
          <w:rFonts w:ascii="Times New Roman" w:hAnsi="Times New Roman" w:cs="Times New Roman"/>
          <w:color w:val="000000" w:themeColor="text1"/>
          <w:sz w:val="24"/>
          <w:szCs w:val="24"/>
        </w:rPr>
        <w:lastRenderedPageBreak/>
        <w:t>were then inoculated with isolates from bacterial colonies and incubated at 37°C for 24 hours. After the incubation period, few drops of Kovac’s reagent were added to the test tubes. Indole positive tests showed a pink or red ring at the top of the broth while indole negative tests showed no change.</w:t>
      </w:r>
    </w:p>
    <w:p w14:paraId="6320969D" w14:textId="546DFE28" w:rsidR="003F5C97" w:rsidRPr="00856C62" w:rsidRDefault="003F5C97" w:rsidP="00FE66A2">
      <w:pPr>
        <w:pStyle w:val="Heading3"/>
        <w:spacing w:line="480" w:lineRule="auto"/>
        <w:jc w:val="both"/>
        <w:rPr>
          <w:rFonts w:ascii="Times New Roman" w:hAnsi="Times New Roman" w:cs="Times New Roman"/>
          <w:color w:val="000000" w:themeColor="text1"/>
          <w:sz w:val="24"/>
          <w:szCs w:val="24"/>
        </w:rPr>
      </w:pPr>
      <w:bookmarkStart w:id="14" w:name="_Toc144872069"/>
      <w:r w:rsidRPr="00856C62">
        <w:rPr>
          <w:rFonts w:ascii="Times New Roman" w:hAnsi="Times New Roman" w:cs="Times New Roman"/>
          <w:color w:val="000000" w:themeColor="text1"/>
          <w:sz w:val="24"/>
          <w:szCs w:val="24"/>
        </w:rPr>
        <w:t>3.</w:t>
      </w:r>
      <w:r w:rsidR="004E4BB9">
        <w:rPr>
          <w:rFonts w:ascii="Times New Roman" w:hAnsi="Times New Roman" w:cs="Times New Roman"/>
          <w:color w:val="000000" w:themeColor="text1"/>
          <w:sz w:val="24"/>
          <w:szCs w:val="24"/>
        </w:rPr>
        <w:t>10</w:t>
      </w:r>
      <w:r w:rsidRPr="00856C62">
        <w:rPr>
          <w:rFonts w:ascii="Times New Roman" w:hAnsi="Times New Roman" w:cs="Times New Roman"/>
          <w:color w:val="000000" w:themeColor="text1"/>
          <w:sz w:val="24"/>
          <w:szCs w:val="24"/>
        </w:rPr>
        <w:t>.3 Citrate test</w:t>
      </w:r>
      <w:bookmarkEnd w:id="14"/>
    </w:p>
    <w:p w14:paraId="743EF74C" w14:textId="77777777" w:rsidR="003F5C97" w:rsidRPr="00856C62" w:rsidRDefault="003F5C97" w:rsidP="00FE66A2">
      <w:pPr>
        <w:spacing w:line="480" w:lineRule="auto"/>
        <w:jc w:val="both"/>
        <w:rPr>
          <w:rFonts w:ascii="Times New Roman" w:hAnsi="Times New Roman" w:cs="Times New Roman"/>
          <w:color w:val="000000" w:themeColor="text1"/>
          <w:sz w:val="24"/>
          <w:szCs w:val="24"/>
        </w:rPr>
      </w:pPr>
      <w:r w:rsidRPr="00856C62">
        <w:rPr>
          <w:rFonts w:ascii="Times New Roman" w:hAnsi="Times New Roman" w:cs="Times New Roman"/>
          <w:color w:val="000000" w:themeColor="text1"/>
          <w:sz w:val="24"/>
          <w:szCs w:val="24"/>
        </w:rPr>
        <w:t xml:space="preserve">This test is used to identify bacteria that use citrate as an energy source. Test tubes were filled with 5ml of citrate broth and were sterilized in the autoclave at 121°C for 15 minutes. They were then inoculated with isolates from bacterial colonies and incubated at 37°C for 24 hours. A control test was set aside with no bacterial isolate. After the incubation period, test tubes are shaken slightly and compared to the control test. A citrate positive test gave a cloudy appearance and a citrate negative test gave no change. </w:t>
      </w:r>
    </w:p>
    <w:p w14:paraId="2EA21EE3" w14:textId="046A8BED" w:rsidR="003F5C97" w:rsidRPr="00856C62" w:rsidRDefault="003F5C97" w:rsidP="00FE66A2">
      <w:pPr>
        <w:pStyle w:val="Heading3"/>
        <w:spacing w:line="480" w:lineRule="auto"/>
        <w:jc w:val="both"/>
        <w:rPr>
          <w:rFonts w:ascii="Times New Roman" w:hAnsi="Times New Roman" w:cs="Times New Roman"/>
          <w:color w:val="000000" w:themeColor="text1"/>
          <w:sz w:val="24"/>
          <w:szCs w:val="24"/>
        </w:rPr>
      </w:pPr>
      <w:r w:rsidRPr="00856C62">
        <w:rPr>
          <w:rFonts w:ascii="Times New Roman" w:hAnsi="Times New Roman" w:cs="Times New Roman"/>
          <w:color w:val="000000" w:themeColor="text1"/>
          <w:sz w:val="24"/>
          <w:szCs w:val="24"/>
        </w:rPr>
        <w:t xml:space="preserve"> </w:t>
      </w:r>
      <w:bookmarkStart w:id="15" w:name="_Toc144872070"/>
      <w:r w:rsidRPr="00856C62">
        <w:rPr>
          <w:rFonts w:ascii="Times New Roman" w:hAnsi="Times New Roman" w:cs="Times New Roman"/>
          <w:color w:val="000000" w:themeColor="text1"/>
          <w:sz w:val="24"/>
          <w:szCs w:val="24"/>
        </w:rPr>
        <w:t>3.</w:t>
      </w:r>
      <w:r w:rsidR="004E4BB9">
        <w:rPr>
          <w:rFonts w:ascii="Times New Roman" w:hAnsi="Times New Roman" w:cs="Times New Roman"/>
          <w:color w:val="000000" w:themeColor="text1"/>
          <w:sz w:val="24"/>
          <w:szCs w:val="24"/>
        </w:rPr>
        <w:t>10</w:t>
      </w:r>
      <w:r w:rsidRPr="00856C62">
        <w:rPr>
          <w:rFonts w:ascii="Times New Roman" w:hAnsi="Times New Roman" w:cs="Times New Roman"/>
          <w:color w:val="000000" w:themeColor="text1"/>
          <w:sz w:val="24"/>
          <w:szCs w:val="24"/>
        </w:rPr>
        <w:t>.4 Methyl red test</w:t>
      </w:r>
      <w:bookmarkEnd w:id="15"/>
    </w:p>
    <w:p w14:paraId="1C87C31C" w14:textId="7353F6A1" w:rsidR="003F5C97" w:rsidRPr="00856C62" w:rsidRDefault="003F5C97" w:rsidP="00FE66A2">
      <w:pPr>
        <w:spacing w:line="480" w:lineRule="auto"/>
        <w:jc w:val="both"/>
        <w:rPr>
          <w:rFonts w:ascii="Times New Roman" w:hAnsi="Times New Roman" w:cs="Times New Roman"/>
          <w:color w:val="000000" w:themeColor="text1"/>
          <w:sz w:val="24"/>
          <w:szCs w:val="24"/>
        </w:rPr>
      </w:pPr>
      <w:r w:rsidRPr="00856C62">
        <w:rPr>
          <w:rFonts w:ascii="Times New Roman" w:hAnsi="Times New Roman" w:cs="Times New Roman"/>
          <w:color w:val="000000" w:themeColor="text1"/>
          <w:sz w:val="24"/>
          <w:szCs w:val="24"/>
        </w:rPr>
        <w:t xml:space="preserve">This test is to identify bacteria that ferment glucose. Test tubes were filled with 5ml of peptone water and were sterilized in the autoclave at 121°C for 15 minutes. They were then inoculated with isolates from bacterial colonies and incubated at 37°C for 24 hours. After the incubation period, about 5 drops of methyl red indicator solution was added to the test tubes. A positive reaction showed a color change to red after a few minutes and a negative reaction showed a </w:t>
      </w:r>
      <w:r w:rsidR="002C3488" w:rsidRPr="00856C62">
        <w:rPr>
          <w:rFonts w:ascii="Times New Roman" w:hAnsi="Times New Roman" w:cs="Times New Roman"/>
          <w:color w:val="000000" w:themeColor="text1"/>
          <w:sz w:val="24"/>
          <w:szCs w:val="24"/>
        </w:rPr>
        <w:t>pale-yellow</w:t>
      </w:r>
      <w:r w:rsidRPr="00856C62">
        <w:rPr>
          <w:rFonts w:ascii="Times New Roman" w:hAnsi="Times New Roman" w:cs="Times New Roman"/>
          <w:color w:val="000000" w:themeColor="text1"/>
          <w:sz w:val="24"/>
          <w:szCs w:val="24"/>
        </w:rPr>
        <w:t xml:space="preserve"> color. </w:t>
      </w:r>
    </w:p>
    <w:p w14:paraId="1F54B814" w14:textId="79113754" w:rsidR="003F5C97" w:rsidRPr="00856C62" w:rsidRDefault="003F5C97" w:rsidP="00FE66A2">
      <w:pPr>
        <w:pStyle w:val="Heading3"/>
        <w:spacing w:line="480" w:lineRule="auto"/>
        <w:jc w:val="both"/>
        <w:rPr>
          <w:rFonts w:ascii="Times New Roman" w:hAnsi="Times New Roman" w:cs="Times New Roman"/>
          <w:color w:val="000000" w:themeColor="text1"/>
          <w:sz w:val="24"/>
          <w:szCs w:val="24"/>
        </w:rPr>
      </w:pPr>
      <w:bookmarkStart w:id="16" w:name="_Toc144872071"/>
      <w:r w:rsidRPr="00856C62">
        <w:rPr>
          <w:rFonts w:ascii="Times New Roman" w:hAnsi="Times New Roman" w:cs="Times New Roman"/>
          <w:color w:val="000000" w:themeColor="text1"/>
          <w:sz w:val="24"/>
          <w:szCs w:val="24"/>
        </w:rPr>
        <w:t>3.1</w:t>
      </w:r>
      <w:r w:rsidR="004E4BB9">
        <w:rPr>
          <w:rFonts w:ascii="Times New Roman" w:hAnsi="Times New Roman" w:cs="Times New Roman"/>
          <w:color w:val="000000" w:themeColor="text1"/>
          <w:sz w:val="24"/>
          <w:szCs w:val="24"/>
        </w:rPr>
        <w:t>1</w:t>
      </w:r>
      <w:r w:rsidRPr="00856C62">
        <w:rPr>
          <w:rFonts w:ascii="Times New Roman" w:hAnsi="Times New Roman" w:cs="Times New Roman"/>
          <w:color w:val="000000" w:themeColor="text1"/>
          <w:sz w:val="24"/>
          <w:szCs w:val="24"/>
        </w:rPr>
        <w:t xml:space="preserve"> Gram Staining</w:t>
      </w:r>
      <w:bookmarkEnd w:id="16"/>
      <w:r w:rsidRPr="00856C62">
        <w:rPr>
          <w:rFonts w:ascii="Times New Roman" w:hAnsi="Times New Roman" w:cs="Times New Roman"/>
          <w:color w:val="000000" w:themeColor="text1"/>
          <w:sz w:val="24"/>
          <w:szCs w:val="24"/>
        </w:rPr>
        <w:t xml:space="preserve"> </w:t>
      </w:r>
    </w:p>
    <w:p w14:paraId="1026A5DE" w14:textId="77777777" w:rsidR="003F5C97" w:rsidRPr="00856C62" w:rsidRDefault="003F5C97" w:rsidP="00FE66A2">
      <w:pPr>
        <w:spacing w:line="480" w:lineRule="auto"/>
        <w:jc w:val="both"/>
        <w:rPr>
          <w:rFonts w:ascii="Times New Roman" w:hAnsi="Times New Roman" w:cs="Times New Roman"/>
          <w:color w:val="000000" w:themeColor="text1"/>
          <w:sz w:val="24"/>
          <w:szCs w:val="24"/>
        </w:rPr>
      </w:pPr>
      <w:r w:rsidRPr="00856C62">
        <w:rPr>
          <w:rFonts w:ascii="Times New Roman" w:hAnsi="Times New Roman" w:cs="Times New Roman"/>
          <w:color w:val="000000" w:themeColor="text1"/>
          <w:sz w:val="24"/>
          <w:szCs w:val="24"/>
        </w:rPr>
        <w:t xml:space="preserve">Gram staining is a staining technique that can be used to identify microorganisms such as bacteria. In the test, a drop of saline solution was placed on a clean, sterile glass slide, after which a small portion of the isolates were picked from a day-old culture using a sterilized inoculation loop. The </w:t>
      </w:r>
      <w:r w:rsidRPr="00856C62">
        <w:rPr>
          <w:rFonts w:ascii="Times New Roman" w:hAnsi="Times New Roman" w:cs="Times New Roman"/>
          <w:color w:val="000000" w:themeColor="text1"/>
          <w:sz w:val="24"/>
          <w:szCs w:val="24"/>
        </w:rPr>
        <w:lastRenderedPageBreak/>
        <w:t xml:space="preserve">picked isolates were then emulsified on the drop of saline solution. The prepared smear was allowed to air dry and then sterilized and fixed to the glass slide by heat flaming with a Bunsen burner. </w:t>
      </w:r>
    </w:p>
    <w:p w14:paraId="35B5FDE1" w14:textId="77777777" w:rsidR="003F5C97" w:rsidRPr="00856C62" w:rsidRDefault="003F5C97" w:rsidP="00FE66A2">
      <w:pPr>
        <w:spacing w:line="480" w:lineRule="auto"/>
        <w:jc w:val="both"/>
        <w:rPr>
          <w:rFonts w:ascii="Times New Roman" w:hAnsi="Times New Roman" w:cs="Times New Roman"/>
          <w:color w:val="000000" w:themeColor="text1"/>
          <w:sz w:val="24"/>
          <w:szCs w:val="24"/>
        </w:rPr>
      </w:pPr>
      <w:r w:rsidRPr="00856C62">
        <w:rPr>
          <w:rFonts w:ascii="Times New Roman" w:hAnsi="Times New Roman" w:cs="Times New Roman"/>
          <w:color w:val="000000" w:themeColor="text1"/>
          <w:sz w:val="24"/>
          <w:szCs w:val="24"/>
        </w:rPr>
        <w:t xml:space="preserve">To begin the staining process, the heat fixed smear was covered with crystal violet stain for two minutes and then washed off with clean water. This was followed by Lugol’s iodine solution for another two minutes, rinsed with ethanol and subsequently washed off under a slowly running tap. Lastly, the smear was covered in a counterstain (safranin) for one minute and then rinsed off with clean running water. The smear was then air dried and viewed under a light microscope using the oil immersion lens.  </w:t>
      </w:r>
    </w:p>
    <w:p w14:paraId="21D97E7A" w14:textId="0E020425" w:rsidR="003F5C97" w:rsidRPr="00856C62" w:rsidRDefault="003F5C97" w:rsidP="00FE66A2">
      <w:pPr>
        <w:pStyle w:val="Heading3"/>
        <w:spacing w:line="480" w:lineRule="auto"/>
        <w:jc w:val="both"/>
        <w:rPr>
          <w:rFonts w:ascii="Times New Roman" w:hAnsi="Times New Roman" w:cs="Times New Roman"/>
          <w:color w:val="000000" w:themeColor="text1"/>
          <w:sz w:val="24"/>
          <w:szCs w:val="24"/>
        </w:rPr>
      </w:pPr>
      <w:bookmarkStart w:id="17" w:name="_Toc144872072"/>
      <w:r w:rsidRPr="00856C62">
        <w:rPr>
          <w:rFonts w:ascii="Times New Roman" w:hAnsi="Times New Roman" w:cs="Times New Roman"/>
          <w:color w:val="000000" w:themeColor="text1"/>
          <w:sz w:val="24"/>
          <w:szCs w:val="24"/>
        </w:rPr>
        <w:t>3.1</w:t>
      </w:r>
      <w:r w:rsidR="004E4BB9">
        <w:rPr>
          <w:rFonts w:ascii="Times New Roman" w:hAnsi="Times New Roman" w:cs="Times New Roman"/>
          <w:color w:val="000000" w:themeColor="text1"/>
          <w:sz w:val="24"/>
          <w:szCs w:val="24"/>
        </w:rPr>
        <w:t>2</w:t>
      </w:r>
      <w:r w:rsidRPr="00856C62">
        <w:rPr>
          <w:rFonts w:ascii="Times New Roman" w:hAnsi="Times New Roman" w:cs="Times New Roman"/>
          <w:color w:val="000000" w:themeColor="text1"/>
          <w:sz w:val="24"/>
          <w:szCs w:val="24"/>
        </w:rPr>
        <w:t xml:space="preserve"> Microscopy</w:t>
      </w:r>
      <w:bookmarkEnd w:id="17"/>
    </w:p>
    <w:p w14:paraId="2FD5CAB7" w14:textId="77777777" w:rsidR="003F5C97" w:rsidRPr="00856C62" w:rsidRDefault="003F5C97" w:rsidP="00FE66A2">
      <w:pPr>
        <w:spacing w:line="480" w:lineRule="auto"/>
        <w:jc w:val="both"/>
        <w:rPr>
          <w:rFonts w:ascii="Times New Roman" w:hAnsi="Times New Roman" w:cs="Times New Roman"/>
          <w:color w:val="000000" w:themeColor="text1"/>
          <w:sz w:val="24"/>
          <w:szCs w:val="24"/>
        </w:rPr>
      </w:pPr>
      <w:r w:rsidRPr="00856C62">
        <w:rPr>
          <w:rFonts w:ascii="Times New Roman" w:hAnsi="Times New Roman" w:cs="Times New Roman"/>
          <w:color w:val="000000" w:themeColor="text1"/>
          <w:sz w:val="24"/>
          <w:szCs w:val="24"/>
        </w:rPr>
        <w:t xml:space="preserve">After the Gram staining, the prepared slide was first placed under the low power objective lens (×10) for viewing. Afterwards, a drop of immersion oil was placed directly on the smear and examined under the oil immersion lens (×100) of the light microscope. Purple cells observed indicated the presence of Gram-positive bacteria while Gram-negative bacteria were seen as pink or red.  </w:t>
      </w:r>
    </w:p>
    <w:p w14:paraId="131EAB86" w14:textId="42178024" w:rsidR="00401226" w:rsidRPr="00856C62" w:rsidRDefault="00401226" w:rsidP="00401226">
      <w:pPr>
        <w:pStyle w:val="Heading3"/>
        <w:spacing w:line="480" w:lineRule="auto"/>
        <w:rPr>
          <w:rFonts w:ascii="Times New Roman" w:hAnsi="Times New Roman" w:cs="Times New Roman"/>
          <w:color w:val="000000" w:themeColor="text1"/>
          <w:sz w:val="24"/>
          <w:szCs w:val="24"/>
        </w:rPr>
      </w:pPr>
      <w:bookmarkStart w:id="18" w:name="_Toc144872073"/>
      <w:r w:rsidRPr="00856C62">
        <w:rPr>
          <w:rFonts w:ascii="Times New Roman" w:hAnsi="Times New Roman" w:cs="Times New Roman"/>
          <w:color w:val="000000" w:themeColor="text1"/>
          <w:sz w:val="24"/>
          <w:szCs w:val="24"/>
        </w:rPr>
        <w:t>3.1</w:t>
      </w:r>
      <w:r>
        <w:rPr>
          <w:rFonts w:ascii="Times New Roman" w:hAnsi="Times New Roman" w:cs="Times New Roman"/>
          <w:color w:val="000000" w:themeColor="text1"/>
          <w:sz w:val="24"/>
          <w:szCs w:val="24"/>
        </w:rPr>
        <w:t>3</w:t>
      </w:r>
      <w:r w:rsidRPr="00856C62">
        <w:rPr>
          <w:rFonts w:ascii="Times New Roman" w:hAnsi="Times New Roman" w:cs="Times New Roman"/>
          <w:color w:val="000000" w:themeColor="text1"/>
          <w:sz w:val="24"/>
          <w:szCs w:val="24"/>
        </w:rPr>
        <w:t xml:space="preserve"> Data Management</w:t>
      </w:r>
      <w:bookmarkEnd w:id="18"/>
    </w:p>
    <w:p w14:paraId="1AA6F911" w14:textId="289932CF" w:rsidR="00401226" w:rsidRPr="00856C62" w:rsidRDefault="00401226" w:rsidP="00401226">
      <w:pPr>
        <w:spacing w:line="480" w:lineRule="auto"/>
        <w:jc w:val="both"/>
        <w:rPr>
          <w:rFonts w:ascii="Times New Roman" w:hAnsi="Times New Roman" w:cs="Times New Roman"/>
          <w:color w:val="000000" w:themeColor="text1"/>
          <w:sz w:val="24"/>
          <w:szCs w:val="24"/>
        </w:rPr>
      </w:pPr>
      <w:r w:rsidRPr="00856C62">
        <w:rPr>
          <w:rFonts w:ascii="Times New Roman" w:hAnsi="Times New Roman" w:cs="Times New Roman"/>
          <w:color w:val="000000" w:themeColor="text1"/>
          <w:sz w:val="24"/>
          <w:szCs w:val="24"/>
        </w:rPr>
        <w:t xml:space="preserve">Data were entered into Microsoft Excel 2010 and analyzed using Statistical Package for Social Sciences version 25 (SPSS 25.0). An alpha analysis (p-value) less than or equal to 0.05 was deemed statistically significant. Basic descriptive analyses such as frequencies and percentages were used to describe and determine the knowledge of </w:t>
      </w:r>
      <w:r>
        <w:rPr>
          <w:rFonts w:ascii="Times New Roman" w:hAnsi="Times New Roman" w:cs="Times New Roman"/>
          <w:color w:val="000000" w:themeColor="text1"/>
          <w:sz w:val="24"/>
          <w:szCs w:val="24"/>
        </w:rPr>
        <w:t>students</w:t>
      </w:r>
      <w:r w:rsidRPr="00856C62">
        <w:rPr>
          <w:rFonts w:ascii="Times New Roman" w:hAnsi="Times New Roman" w:cs="Times New Roman"/>
          <w:color w:val="000000" w:themeColor="text1"/>
          <w:sz w:val="24"/>
          <w:szCs w:val="24"/>
        </w:rPr>
        <w:t xml:space="preserve"> on the maintenance and diseases associated with the use of their </w:t>
      </w:r>
      <w:r>
        <w:rPr>
          <w:rFonts w:ascii="Times New Roman" w:hAnsi="Times New Roman" w:cs="Times New Roman"/>
          <w:color w:val="000000" w:themeColor="text1"/>
          <w:sz w:val="24"/>
          <w:szCs w:val="24"/>
        </w:rPr>
        <w:t>earbuds</w:t>
      </w:r>
      <w:r w:rsidRPr="00856C62">
        <w:rPr>
          <w:rFonts w:ascii="Times New Roman" w:hAnsi="Times New Roman" w:cs="Times New Roman"/>
          <w:color w:val="000000" w:themeColor="text1"/>
          <w:sz w:val="24"/>
          <w:szCs w:val="24"/>
        </w:rPr>
        <w:t xml:space="preserve">.  </w:t>
      </w:r>
    </w:p>
    <w:p w14:paraId="30115688" w14:textId="77777777" w:rsidR="00913EBA" w:rsidRPr="00A57D8F" w:rsidRDefault="00913EBA" w:rsidP="00FE66A2">
      <w:pPr>
        <w:spacing w:line="480" w:lineRule="auto"/>
        <w:jc w:val="both"/>
        <w:rPr>
          <w:rFonts w:ascii="Times New Roman" w:hAnsi="Times New Roman" w:cs="Times New Roman"/>
          <w:b/>
          <w:bCs/>
          <w:color w:val="000000" w:themeColor="text1"/>
          <w:sz w:val="24"/>
          <w:szCs w:val="24"/>
        </w:rPr>
      </w:pPr>
    </w:p>
    <w:p w14:paraId="72403FC4" w14:textId="0D6C52C5" w:rsidR="00AE6B22" w:rsidRPr="00063CD8" w:rsidRDefault="00063CD8" w:rsidP="00FE66A2">
      <w:pPr>
        <w:jc w:val="both"/>
        <w:rPr>
          <w:rFonts w:ascii="Times New Roman" w:hAnsi="Times New Roman" w:cs="Times New Roman"/>
          <w:b/>
          <w:bCs/>
          <w:sz w:val="24"/>
          <w:szCs w:val="24"/>
        </w:rPr>
      </w:pPr>
      <w:r w:rsidRPr="00856C62">
        <w:rPr>
          <w:rFonts w:ascii="Times New Roman" w:hAnsi="Times New Roman" w:cs="Times New Roman"/>
          <w:noProof/>
          <w:color w:val="000000" w:themeColor="text1"/>
          <w:sz w:val="24"/>
          <w:szCs w:val="24"/>
        </w:rPr>
        <w:t xml:space="preserve"> </w:t>
      </w:r>
      <w:r w:rsidRPr="00063CD8">
        <w:rPr>
          <w:rFonts w:ascii="Times New Roman" w:hAnsi="Times New Roman" w:cs="Times New Roman"/>
          <w:b/>
          <w:bCs/>
          <w:sz w:val="24"/>
          <w:szCs w:val="24"/>
        </w:rPr>
        <w:t>REFERENCES</w:t>
      </w:r>
    </w:p>
    <w:p w14:paraId="49107FB4" w14:textId="322DF2CD" w:rsidR="00063CD8" w:rsidRPr="00856C62" w:rsidRDefault="00063CD8" w:rsidP="00FE66A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856C62">
        <w:rPr>
          <w:rFonts w:ascii="Times New Roman" w:hAnsi="Times New Roman" w:cs="Times New Roman"/>
          <w:noProof/>
          <w:color w:val="000000" w:themeColor="text1"/>
          <w:sz w:val="24"/>
          <w:szCs w:val="24"/>
        </w:rPr>
        <w:t>Lartey, O., &amp; Marful, A. B. (2021). Campus Planning and Architecture : A comparative Study of</w:t>
      </w:r>
      <w:r w:rsidR="00FE66A2">
        <w:rPr>
          <w:rFonts w:ascii="Times New Roman" w:hAnsi="Times New Roman" w:cs="Times New Roman"/>
          <w:noProof/>
          <w:color w:val="000000" w:themeColor="text1"/>
          <w:sz w:val="24"/>
          <w:szCs w:val="24"/>
        </w:rPr>
        <w:t xml:space="preserve"> </w:t>
      </w:r>
      <w:r>
        <w:rPr>
          <w:rFonts w:ascii="Times New Roman" w:hAnsi="Times New Roman" w:cs="Times New Roman"/>
          <w:noProof/>
          <w:color w:val="000000" w:themeColor="text1"/>
          <w:sz w:val="24"/>
          <w:szCs w:val="24"/>
        </w:rPr>
        <w:t xml:space="preserve">Kwame </w:t>
      </w:r>
      <w:r w:rsidRPr="00856C62">
        <w:rPr>
          <w:rFonts w:ascii="Times New Roman" w:hAnsi="Times New Roman" w:cs="Times New Roman"/>
          <w:noProof/>
          <w:color w:val="000000" w:themeColor="text1"/>
          <w:sz w:val="24"/>
          <w:szCs w:val="24"/>
        </w:rPr>
        <w:t xml:space="preserve">Nkrumah University of Science and Technology ( KNUST ) and University of Ghana ( LEGON ). </w:t>
      </w:r>
      <w:r w:rsidRPr="00856C62">
        <w:rPr>
          <w:rFonts w:ascii="Times New Roman" w:hAnsi="Times New Roman" w:cs="Times New Roman"/>
          <w:iCs/>
          <w:noProof/>
          <w:color w:val="000000" w:themeColor="text1"/>
          <w:sz w:val="24"/>
          <w:szCs w:val="24"/>
        </w:rPr>
        <w:t>Preprint.Org</w:t>
      </w:r>
      <w:r w:rsidRPr="00856C62">
        <w:rPr>
          <w:rFonts w:ascii="Times New Roman" w:hAnsi="Times New Roman" w:cs="Times New Roman"/>
          <w:noProof/>
          <w:color w:val="000000" w:themeColor="text1"/>
          <w:sz w:val="24"/>
          <w:szCs w:val="24"/>
        </w:rPr>
        <w:t xml:space="preserve">, </w:t>
      </w:r>
      <w:r w:rsidRPr="00856C62">
        <w:rPr>
          <w:rFonts w:ascii="Times New Roman" w:hAnsi="Times New Roman" w:cs="Times New Roman"/>
          <w:iCs/>
          <w:noProof/>
          <w:color w:val="000000" w:themeColor="text1"/>
          <w:sz w:val="24"/>
          <w:szCs w:val="24"/>
        </w:rPr>
        <w:t>1</w:t>
      </w:r>
      <w:r w:rsidRPr="00856C62">
        <w:rPr>
          <w:rFonts w:ascii="Times New Roman" w:hAnsi="Times New Roman" w:cs="Times New Roman"/>
          <w:noProof/>
          <w:color w:val="000000" w:themeColor="text1"/>
          <w:sz w:val="24"/>
          <w:szCs w:val="24"/>
        </w:rPr>
        <w:t>(June), 2</w:t>
      </w:r>
      <w:r w:rsidR="00FE66A2">
        <w:rPr>
          <w:rFonts w:ascii="Times New Roman" w:hAnsi="Times New Roman" w:cs="Times New Roman"/>
          <w:noProof/>
          <w:color w:val="000000" w:themeColor="text1"/>
          <w:sz w:val="24"/>
          <w:szCs w:val="24"/>
        </w:rPr>
        <w:t>9</w:t>
      </w:r>
      <w:r w:rsidRPr="00856C62">
        <w:rPr>
          <w:rFonts w:ascii="Times New Roman" w:hAnsi="Times New Roman" w:cs="Times New Roman"/>
          <w:noProof/>
          <w:color w:val="000000" w:themeColor="text1"/>
          <w:sz w:val="24"/>
          <w:szCs w:val="24"/>
        </w:rPr>
        <w:t>. https://doi.org/10.20944/preprints202106.0712.v1</w:t>
      </w:r>
      <w:r>
        <w:rPr>
          <w:rFonts w:ascii="Times New Roman" w:hAnsi="Times New Roman" w:cs="Times New Roman"/>
          <w:noProof/>
          <w:color w:val="000000" w:themeColor="text1"/>
          <w:sz w:val="24"/>
          <w:szCs w:val="24"/>
        </w:rPr>
        <w:t>.</w:t>
      </w:r>
    </w:p>
    <w:p w14:paraId="7551CC69" w14:textId="77777777" w:rsidR="00063CD8" w:rsidRPr="00D0291A" w:rsidRDefault="00063CD8" w:rsidP="00FE66A2">
      <w:pPr>
        <w:jc w:val="both"/>
        <w:rPr>
          <w:rFonts w:ascii="Times New Roman" w:hAnsi="Times New Roman" w:cs="Times New Roman"/>
          <w:sz w:val="24"/>
          <w:szCs w:val="24"/>
        </w:rPr>
      </w:pPr>
    </w:p>
    <w:sectPr w:rsidR="00063CD8" w:rsidRPr="00D0291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67B33" w14:textId="77777777" w:rsidR="001904E5" w:rsidRDefault="001904E5" w:rsidP="004C61F9">
      <w:pPr>
        <w:spacing w:after="0" w:line="240" w:lineRule="auto"/>
      </w:pPr>
      <w:r>
        <w:separator/>
      </w:r>
    </w:p>
  </w:endnote>
  <w:endnote w:type="continuationSeparator" w:id="0">
    <w:p w14:paraId="755D4A2F" w14:textId="77777777" w:rsidR="001904E5" w:rsidRDefault="001904E5" w:rsidP="004C6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4573208"/>
      <w:docPartObj>
        <w:docPartGallery w:val="Page Numbers (Bottom of Page)"/>
        <w:docPartUnique/>
      </w:docPartObj>
    </w:sdtPr>
    <w:sdtEndPr>
      <w:rPr>
        <w:noProof/>
      </w:rPr>
    </w:sdtEndPr>
    <w:sdtContent>
      <w:p w14:paraId="227037B7" w14:textId="77777777" w:rsidR="004C61F9" w:rsidRDefault="004C61F9">
        <w:pPr>
          <w:pStyle w:val="Footer"/>
          <w:jc w:val="center"/>
        </w:pPr>
      </w:p>
      <w:p w14:paraId="6EB3B327" w14:textId="77777777" w:rsidR="004C61F9" w:rsidRDefault="004C61F9" w:rsidP="004C61F9">
        <w:pPr>
          <w:pStyle w:val="Footer"/>
        </w:pPr>
      </w:p>
      <w:p w14:paraId="6E7A2301" w14:textId="68749463" w:rsidR="004C61F9" w:rsidRDefault="004C61F9" w:rsidP="004C61F9">
        <w:pPr>
          <w:pStyle w:val="Footer"/>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197EAD60" w14:textId="77777777" w:rsidR="004C61F9" w:rsidRDefault="004C61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FC95F" w14:textId="77777777" w:rsidR="001904E5" w:rsidRDefault="001904E5" w:rsidP="004C61F9">
      <w:pPr>
        <w:spacing w:after="0" w:line="240" w:lineRule="auto"/>
      </w:pPr>
      <w:r>
        <w:separator/>
      </w:r>
    </w:p>
  </w:footnote>
  <w:footnote w:type="continuationSeparator" w:id="0">
    <w:p w14:paraId="702692B5" w14:textId="77777777" w:rsidR="001904E5" w:rsidRDefault="001904E5" w:rsidP="004C61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F9"/>
    <w:rsid w:val="0005324C"/>
    <w:rsid w:val="00063CD8"/>
    <w:rsid w:val="000C2AF9"/>
    <w:rsid w:val="00105C0D"/>
    <w:rsid w:val="001904E5"/>
    <w:rsid w:val="00210477"/>
    <w:rsid w:val="0027496D"/>
    <w:rsid w:val="002C3488"/>
    <w:rsid w:val="0038059C"/>
    <w:rsid w:val="003B11B4"/>
    <w:rsid w:val="003F4865"/>
    <w:rsid w:val="003F5C97"/>
    <w:rsid w:val="00401226"/>
    <w:rsid w:val="00414E82"/>
    <w:rsid w:val="004200EE"/>
    <w:rsid w:val="004C61F9"/>
    <w:rsid w:val="004E4BB9"/>
    <w:rsid w:val="004F456A"/>
    <w:rsid w:val="005427D7"/>
    <w:rsid w:val="006A604A"/>
    <w:rsid w:val="006E2AFE"/>
    <w:rsid w:val="00721731"/>
    <w:rsid w:val="00764E4F"/>
    <w:rsid w:val="00880A05"/>
    <w:rsid w:val="008C3DD0"/>
    <w:rsid w:val="00913EBA"/>
    <w:rsid w:val="00930284"/>
    <w:rsid w:val="009638EB"/>
    <w:rsid w:val="009710BF"/>
    <w:rsid w:val="009B4682"/>
    <w:rsid w:val="009E5B9D"/>
    <w:rsid w:val="009F4768"/>
    <w:rsid w:val="00A57D8F"/>
    <w:rsid w:val="00A759C4"/>
    <w:rsid w:val="00AA0356"/>
    <w:rsid w:val="00AE6B22"/>
    <w:rsid w:val="00B13A7C"/>
    <w:rsid w:val="00B358F5"/>
    <w:rsid w:val="00B77351"/>
    <w:rsid w:val="00BE6433"/>
    <w:rsid w:val="00C565EB"/>
    <w:rsid w:val="00C65928"/>
    <w:rsid w:val="00CD1E13"/>
    <w:rsid w:val="00CF0D78"/>
    <w:rsid w:val="00D0291A"/>
    <w:rsid w:val="00DA2577"/>
    <w:rsid w:val="00DC1287"/>
    <w:rsid w:val="00E16C34"/>
    <w:rsid w:val="00E60BD3"/>
    <w:rsid w:val="00F756F0"/>
    <w:rsid w:val="00FE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CFB6"/>
  <w15:chartTrackingRefBased/>
  <w15:docId w15:val="{66EF7A48-8C9E-464B-B0FC-3B225CB5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1F9"/>
    <w:pPr>
      <w:spacing w:after="200" w:line="276" w:lineRule="auto"/>
    </w:pPr>
    <w:rPr>
      <w:rFonts w:ascii="Calibri" w:eastAsia="Calibri" w:hAnsi="Calibri" w:cs="SimSun"/>
      <w:kern w:val="0"/>
      <w14:ligatures w14:val="none"/>
    </w:rPr>
  </w:style>
  <w:style w:type="paragraph" w:styleId="Heading3">
    <w:name w:val="heading 3"/>
    <w:basedOn w:val="Normal"/>
    <w:next w:val="Normal"/>
    <w:link w:val="Heading3Char"/>
    <w:uiPriority w:val="9"/>
    <w:unhideWhenUsed/>
    <w:qFormat/>
    <w:rsid w:val="004F456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1F9"/>
    <w:rPr>
      <w:rFonts w:ascii="Calibri" w:eastAsia="Calibri" w:hAnsi="Calibri" w:cs="SimSun"/>
      <w:kern w:val="0"/>
      <w14:ligatures w14:val="none"/>
    </w:rPr>
  </w:style>
  <w:style w:type="paragraph" w:styleId="Footer">
    <w:name w:val="footer"/>
    <w:basedOn w:val="Normal"/>
    <w:link w:val="FooterChar"/>
    <w:uiPriority w:val="99"/>
    <w:unhideWhenUsed/>
    <w:rsid w:val="004C6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1F9"/>
    <w:rPr>
      <w:rFonts w:ascii="Calibri" w:eastAsia="Calibri" w:hAnsi="Calibri" w:cs="SimSun"/>
      <w:kern w:val="0"/>
      <w14:ligatures w14:val="none"/>
    </w:rPr>
  </w:style>
  <w:style w:type="character" w:customStyle="1" w:styleId="Heading3Char">
    <w:name w:val="Heading 3 Char"/>
    <w:basedOn w:val="DefaultParagraphFont"/>
    <w:link w:val="Heading3"/>
    <w:uiPriority w:val="9"/>
    <w:rsid w:val="004F456A"/>
    <w:rPr>
      <w:rFonts w:asciiTheme="majorHAnsi" w:eastAsiaTheme="majorEastAsia" w:hAnsiTheme="majorHAnsi" w:cstheme="majorBidi"/>
      <w:b/>
      <w:bCs/>
      <w:color w:val="4472C4" w:themeColor="accent1"/>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82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amoako</dc:creator>
  <cp:keywords/>
  <dc:description/>
  <cp:lastModifiedBy>Rhema Yeboah</cp:lastModifiedBy>
  <cp:revision>2</cp:revision>
  <dcterms:created xsi:type="dcterms:W3CDTF">2024-06-18T14:47:00Z</dcterms:created>
  <dcterms:modified xsi:type="dcterms:W3CDTF">2024-06-18T14:47:00Z</dcterms:modified>
</cp:coreProperties>
</file>