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007" w:rsidRPr="00AD3007" w:rsidRDefault="00AD3007" w:rsidP="00AD3007">
      <w:pPr>
        <w:shd w:val="clear" w:color="auto" w:fill="FFFFFF"/>
        <w:spacing w:after="0" w:line="288" w:lineRule="atLeast"/>
        <w:outlineLvl w:val="0"/>
        <w:rPr>
          <w:rFonts w:ascii="Georgia" w:eastAsia="Times New Roman" w:hAnsi="Georgia" w:cs="Helvetica"/>
          <w:b/>
          <w:bCs/>
          <w:color w:val="000000"/>
          <w:kern w:val="36"/>
          <w:sz w:val="42"/>
          <w:szCs w:val="42"/>
        </w:rPr>
      </w:pPr>
      <w:r w:rsidRPr="00AD3007">
        <w:rPr>
          <w:rFonts w:ascii="Georgia" w:eastAsia="Times New Roman" w:hAnsi="Georgia" w:cs="Helvetica"/>
          <w:b/>
          <w:bCs/>
          <w:color w:val="000000"/>
          <w:kern w:val="36"/>
          <w:sz w:val="42"/>
          <w:szCs w:val="42"/>
        </w:rPr>
        <w:t xml:space="preserve">Classification of </w:t>
      </w:r>
      <w:proofErr w:type="spellStart"/>
      <w:r w:rsidRPr="00AD3007">
        <w:rPr>
          <w:rFonts w:ascii="Georgia" w:eastAsia="Times New Roman" w:hAnsi="Georgia" w:cs="Helvetica"/>
          <w:b/>
          <w:bCs/>
          <w:color w:val="000000"/>
          <w:kern w:val="36"/>
          <w:sz w:val="42"/>
          <w:szCs w:val="42"/>
        </w:rPr>
        <w:t>Pteridophyta</w:t>
      </w:r>
      <w:proofErr w:type="spellEnd"/>
      <w:r w:rsidRPr="00AD3007">
        <w:rPr>
          <w:rFonts w:ascii="Georgia" w:eastAsia="Times New Roman" w:hAnsi="Georgia" w:cs="Helvetica"/>
          <w:b/>
          <w:bCs/>
          <w:color w:val="000000"/>
          <w:kern w:val="36"/>
          <w:sz w:val="42"/>
          <w:szCs w:val="42"/>
        </w:rPr>
        <w:t>: 4 Classes | Botany</w:t>
      </w:r>
    </w:p>
    <w:p w:rsidR="00AD3007" w:rsidRPr="00AD3007" w:rsidRDefault="00AD3007" w:rsidP="00AD3007">
      <w:pPr>
        <w:shd w:val="clear" w:color="auto" w:fill="FFFFFF"/>
        <w:spacing w:after="0" w:line="360" w:lineRule="atLeast"/>
        <w:rPr>
          <w:rFonts w:ascii="Georgia" w:eastAsia="Times New Roman" w:hAnsi="Georgia" w:cs="Helvetica"/>
          <w:color w:val="000000"/>
          <w:sz w:val="24"/>
          <w:szCs w:val="24"/>
        </w:rPr>
      </w:pPr>
      <w:r w:rsidRPr="00AD3007">
        <w:rPr>
          <w:rFonts w:ascii="Georgia" w:eastAsia="Times New Roman" w:hAnsi="Georgia" w:cs="Helvetica"/>
          <w:color w:val="000000"/>
          <w:sz w:val="24"/>
          <w:szCs w:val="24"/>
        </w:rPr>
        <w:t xml:space="preserve">Article Shared by </w:t>
      </w:r>
      <w:r>
        <w:rPr>
          <w:rFonts w:ascii="Georgia" w:eastAsia="Times New Roman" w:hAnsi="Georgia" w:cs="Helvetica"/>
          <w:noProof/>
          <w:color w:val="000000"/>
          <w:sz w:val="24"/>
          <w:szCs w:val="24"/>
        </w:rPr>
        <w:drawing>
          <wp:inline distT="0" distB="0" distL="0" distR="0">
            <wp:extent cx="1619250" cy="190500"/>
            <wp:effectExtent l="19050" t="0" r="0" b="0"/>
            <wp:docPr id="1" name="Picture 1" descr="http://www.biologydiscussion.com/wp-content/themes/canvas-child-2/createimage.php?author=Neelesh%20T&amp;height=20&amp;width=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biologydiscussion.com/wp-content/themes/canvas-child-2/createimage.php?author=Neelesh%20T&amp;height=20&amp;width=15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D3007">
        <w:rPr>
          <w:rFonts w:ascii="Georgia" w:eastAsia="Times New Roman" w:hAnsi="Georgia" w:cs="Helvetica"/>
          <w:color w:val="000000"/>
          <w:sz w:val="24"/>
          <w:szCs w:val="24"/>
        </w:rPr>
        <w:t xml:space="preserve">&lt;=""&gt;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424142"/>
          <w:sz w:val="30"/>
          <w:szCs w:val="30"/>
        </w:rPr>
        <w:t>ADVERTISEMENTS: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 xml:space="preserve">In this article we will discuss about the classification of </w:t>
      </w:r>
      <w:proofErr w:type="spellStart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>pteridophyta</w:t>
      </w:r>
      <w:proofErr w:type="spellEnd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 xml:space="preserve">. </w:t>
      </w:r>
    </w:p>
    <w:p w:rsidR="00AD3007" w:rsidRPr="00AD3007" w:rsidRDefault="00AD3007" w:rsidP="00AD3007">
      <w:pPr>
        <w:shd w:val="clear" w:color="auto" w:fill="FFFFFF"/>
        <w:spacing w:after="0" w:line="288" w:lineRule="atLeast"/>
        <w:outlineLvl w:val="3"/>
        <w:rPr>
          <w:rFonts w:ascii="Georgia" w:eastAsia="Times New Roman" w:hAnsi="Georgia" w:cs="Helvetica"/>
          <w:b/>
          <w:bCs/>
          <w:color w:val="000000"/>
          <w:sz w:val="30"/>
          <w:szCs w:val="30"/>
        </w:rPr>
      </w:pPr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 xml:space="preserve">1. Class: </w:t>
      </w:r>
      <w:proofErr w:type="spellStart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>Psilotopsida</w:t>
      </w:r>
      <w:proofErr w:type="spellEnd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>: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The members of the class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Psilotopsida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show close resemblance in fundamental characteristics to the Silurian and Devonian members of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Rhyniopsida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(e.g.,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Rhynia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Cooksonia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),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Zostero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-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phyllopsida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(e.g.,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Zosterophyllum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) and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Trimero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-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phytopsida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(e.g.,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Trimerophyton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Psilophyton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).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Psilotopsida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includes only two living genera viz.,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Psilotum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and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Tmesipteris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 xml:space="preserve">Characteristic Features of Class </w:t>
      </w:r>
      <w:proofErr w:type="spellStart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>Psilotopsida</w:t>
      </w:r>
      <w:proofErr w:type="spellEnd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 xml:space="preserve">: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424142"/>
          <w:sz w:val="30"/>
          <w:szCs w:val="30"/>
        </w:rPr>
        <w:t>ADVERTISEMENTS: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1. The plant body is a rootless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sporophyte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that differentiates into a subterranean rhizome and an aerial erect shoot.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2. Branching is dichotomous in both sub</w:t>
      </w: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softHyphen/>
        <w:t xml:space="preserve">terranean rhizome and aerial shoot.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3. The large rhizoids borne on the rhizome absorb water and nutrients from the soil.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4. On the aerial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shoots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, spirally arranged scale-like (e.g., </w:t>
      </w:r>
      <w:proofErr w:type="spellStart"/>
      <w:r w:rsidRPr="00BB4E54">
        <w:rPr>
          <w:rFonts w:ascii="Georgia" w:eastAsia="Times New Roman" w:hAnsi="Georgia" w:cs="Helvetica"/>
          <w:b/>
          <w:color w:val="000000"/>
          <w:sz w:val="30"/>
          <w:szCs w:val="30"/>
        </w:rPr>
        <w:t>Psilotum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) or leaf-like appendages </w:t>
      </w:r>
      <w:r w:rsidR="004F59B0">
        <w:rPr>
          <w:rFonts w:ascii="Georgia" w:eastAsia="Times New Roman" w:hAnsi="Georgia" w:cs="Helvetica"/>
          <w:color w:val="000000"/>
          <w:sz w:val="30"/>
          <w:szCs w:val="30"/>
        </w:rPr>
        <w:t xml:space="preserve">called </w:t>
      </w:r>
      <w:proofErr w:type="spellStart"/>
      <w:r w:rsidR="004F59B0">
        <w:rPr>
          <w:rFonts w:ascii="Georgia" w:eastAsia="Times New Roman" w:hAnsi="Georgia" w:cs="Helvetica"/>
          <w:color w:val="000000"/>
          <w:sz w:val="30"/>
          <w:szCs w:val="30"/>
        </w:rPr>
        <w:t>enations</w:t>
      </w:r>
      <w:proofErr w:type="spellEnd"/>
      <w:r w:rsidR="004F59B0">
        <w:rPr>
          <w:rFonts w:ascii="Georgia" w:eastAsia="Times New Roman" w:hAnsi="Georgia" w:cs="Helvetica"/>
          <w:color w:val="000000"/>
          <w:sz w:val="30"/>
          <w:szCs w:val="30"/>
        </w:rPr>
        <w:t xml:space="preserve">, bracts or </w:t>
      </w:r>
      <w:proofErr w:type="spellStart"/>
      <w:r w:rsidR="004F59B0">
        <w:rPr>
          <w:rFonts w:ascii="Georgia" w:eastAsia="Times New Roman" w:hAnsi="Georgia" w:cs="Helvetica"/>
          <w:color w:val="000000"/>
          <w:sz w:val="30"/>
          <w:szCs w:val="30"/>
        </w:rPr>
        <w:t>prophylls</w:t>
      </w:r>
      <w:proofErr w:type="spellEnd"/>
      <w:r w:rsidR="004F59B0">
        <w:rPr>
          <w:rFonts w:ascii="Georgia" w:eastAsia="Times New Roman" w:hAnsi="Georgia" w:cs="Helvetica"/>
          <w:color w:val="000000"/>
          <w:sz w:val="30"/>
          <w:szCs w:val="30"/>
        </w:rPr>
        <w:t xml:space="preserve"> </w:t>
      </w: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(e.g.,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Tmesipteris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) are borne.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424142"/>
          <w:sz w:val="30"/>
          <w:szCs w:val="30"/>
        </w:rPr>
        <w:t>ADVERTISEMENTS: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5. Stele is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protostelic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or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siphonostelic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with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sclerenchymatous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pith.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lastRenderedPageBreak/>
        <w:t xml:space="preserve">6. Secondary growth is absent. </w:t>
      </w:r>
    </w:p>
    <w:p w:rsidR="00AD3007" w:rsidRPr="00AD3007" w:rsidRDefault="00913E82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>
        <w:rPr>
          <w:rFonts w:ascii="Georgia" w:eastAsia="Times New Roman" w:hAnsi="Georgia" w:cs="Helvetica"/>
          <w:color w:val="000000"/>
          <w:sz w:val="30"/>
          <w:szCs w:val="30"/>
        </w:rPr>
        <w:t>7. Bi-</w:t>
      </w:r>
      <w:proofErr w:type="spellStart"/>
      <w:r>
        <w:rPr>
          <w:rFonts w:ascii="Georgia" w:eastAsia="Times New Roman" w:hAnsi="Georgia" w:cs="Helvetica"/>
          <w:color w:val="000000"/>
          <w:sz w:val="30"/>
          <w:szCs w:val="30"/>
        </w:rPr>
        <w:t>locular</w:t>
      </w:r>
      <w:proofErr w:type="spellEnd"/>
      <w:r>
        <w:rPr>
          <w:rFonts w:ascii="Georgia" w:eastAsia="Times New Roman" w:hAnsi="Georgia" w:cs="Helvetica"/>
          <w:color w:val="000000"/>
          <w:sz w:val="30"/>
          <w:szCs w:val="30"/>
        </w:rPr>
        <w:t xml:space="preserve"> or T</w:t>
      </w:r>
      <w:r w:rsidR="00AD3007" w:rsidRPr="00AD3007">
        <w:rPr>
          <w:rFonts w:ascii="Georgia" w:eastAsia="Times New Roman" w:hAnsi="Georgia" w:cs="Helvetica"/>
          <w:color w:val="000000"/>
          <w:sz w:val="30"/>
          <w:szCs w:val="30"/>
        </w:rPr>
        <w:t>ri</w:t>
      </w:r>
      <w:r>
        <w:rPr>
          <w:rFonts w:ascii="Georgia" w:eastAsia="Times New Roman" w:hAnsi="Georgia" w:cs="Helvetica"/>
          <w:color w:val="000000"/>
          <w:sz w:val="30"/>
          <w:szCs w:val="30"/>
        </w:rPr>
        <w:t>-</w:t>
      </w:r>
      <w:proofErr w:type="spellStart"/>
      <w:r w:rsidR="00AD3007" w:rsidRPr="00AD3007">
        <w:rPr>
          <w:rFonts w:ascii="Georgia" w:eastAsia="Times New Roman" w:hAnsi="Georgia" w:cs="Helvetica"/>
          <w:color w:val="000000"/>
          <w:sz w:val="30"/>
          <w:szCs w:val="30"/>
        </w:rPr>
        <w:t>locular</w:t>
      </w:r>
      <w:proofErr w:type="spellEnd"/>
      <w:r w:rsidR="00AD3007"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sporangia are borne in the axils of leaf-like appendages.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8. Mode of sporangial development is of eusporangiate type.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9. Spores are of equal sizes and shapes i.e.,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homosporous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10. The gametophytes are non-green, cylindri</w:t>
      </w: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softHyphen/>
        <w:t xml:space="preserve">cal, branched and subterranean. They grow as saprophytes with an associated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endophytic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fungus.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11.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Antherozoids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are spirally coiled and multi- flagellated. </w:t>
      </w:r>
    </w:p>
    <w:p w:rsidR="00AD3007" w:rsidRPr="00AD3007" w:rsidRDefault="00AD3007" w:rsidP="00AD3007">
      <w:pPr>
        <w:shd w:val="clear" w:color="auto" w:fill="FFFFFF"/>
        <w:spacing w:after="0" w:line="288" w:lineRule="atLeast"/>
        <w:outlineLvl w:val="3"/>
        <w:rPr>
          <w:rFonts w:ascii="Georgia" w:eastAsia="Times New Roman" w:hAnsi="Georgia" w:cs="Helvetica"/>
          <w:b/>
          <w:bCs/>
          <w:color w:val="000000"/>
          <w:sz w:val="30"/>
          <w:szCs w:val="30"/>
        </w:rPr>
      </w:pPr>
      <w:bookmarkStart w:id="0" w:name="bookmark0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 xml:space="preserve">2. Class. </w:t>
      </w:r>
      <w:proofErr w:type="spellStart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>L</w:t>
      </w:r>
      <w:bookmarkEnd w:id="0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>ycopsida</w:t>
      </w:r>
      <w:proofErr w:type="spellEnd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 xml:space="preserve">: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This class has a long evolutionary history and is represented both by extant and extinct genera. This group first originated during the Lower Devonian period of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Palaeozoic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Era (ca 390 my).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This class is represented by five living genera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424142"/>
          <w:sz w:val="30"/>
          <w:szCs w:val="30"/>
        </w:rPr>
        <w:t>ADVERTISEMENTS: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—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Lycopodium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Selaginella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Phylloglossum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Styhtes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, and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Isoetes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, and fourteen extinct genera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—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Asteroxylon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Baragwanathia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Protolepido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-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dendron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Lepidodendron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Sigillaria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etc.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bookmarkStart w:id="1" w:name="bookmark1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 xml:space="preserve">Salient Features of the Class </w:t>
      </w:r>
      <w:proofErr w:type="spellStart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>Lycopsida</w:t>
      </w:r>
      <w:bookmarkEnd w:id="1"/>
      <w:proofErr w:type="spellEnd"/>
      <w:r w:rsidRPr="00AD3007">
        <w:rPr>
          <w:rFonts w:ascii="Georgia" w:eastAsia="Times New Roman" w:hAnsi="Georgia" w:cs="Helvetica"/>
          <w:color w:val="424142"/>
          <w:sz w:val="30"/>
          <w:szCs w:val="30"/>
        </w:rPr>
        <w:t xml:space="preserve">: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(a) The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sporophyte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plant body is differen</w:t>
      </w: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softHyphen/>
        <w:t xml:space="preserve">tiated into definite root, stem and leaves.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(b) The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sporophytes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are dichotomously branched.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bookmarkStart w:id="2" w:name="bookmark2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(c) The leaves are usually small and micro-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phyllous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.</w:t>
      </w:r>
      <w:bookmarkEnd w:id="2"/>
      <w:r w:rsidRPr="00AD3007">
        <w:rPr>
          <w:rFonts w:ascii="Georgia" w:eastAsia="Times New Roman" w:hAnsi="Georgia" w:cs="Helvetica"/>
          <w:color w:val="424142"/>
          <w:sz w:val="30"/>
          <w:szCs w:val="30"/>
        </w:rPr>
        <w:t xml:space="preserve">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bookmarkStart w:id="3" w:name="bookmark3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lastRenderedPageBreak/>
        <w:t xml:space="preserve">(d) The xylem in stem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exarch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.</w:t>
      </w:r>
      <w:bookmarkEnd w:id="3"/>
      <w:r w:rsidRPr="00AD3007">
        <w:rPr>
          <w:rFonts w:ascii="Georgia" w:eastAsia="Times New Roman" w:hAnsi="Georgia" w:cs="Helvetica"/>
          <w:color w:val="424142"/>
          <w:sz w:val="30"/>
          <w:szCs w:val="30"/>
        </w:rPr>
        <w:t xml:space="preserve">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bookmarkStart w:id="4" w:name="bookmark4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(e) Sporangia are borne singly on the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ada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-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xial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(upper) surface of the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sporophylls</w:t>
      </w:r>
      <w:proofErr w:type="spellEnd"/>
      <w:r w:rsidR="00901F4D">
        <w:rPr>
          <w:rFonts w:ascii="Georgia" w:eastAsia="Times New Roman" w:hAnsi="Georgia" w:cs="Helvetica"/>
          <w:color w:val="000000"/>
          <w:sz w:val="30"/>
          <w:szCs w:val="30"/>
        </w:rPr>
        <w:t xml:space="preserve"> or strobilus or </w:t>
      </w:r>
      <w:proofErr w:type="spellStart"/>
      <w:r w:rsidR="00901F4D">
        <w:rPr>
          <w:rFonts w:ascii="Georgia" w:eastAsia="Times New Roman" w:hAnsi="Georgia" w:cs="Helvetica"/>
          <w:color w:val="000000"/>
          <w:sz w:val="30"/>
          <w:szCs w:val="30"/>
        </w:rPr>
        <w:t>sporangiferpous</w:t>
      </w:r>
      <w:proofErr w:type="spellEnd"/>
      <w:r w:rsidR="00901F4D">
        <w:rPr>
          <w:rFonts w:ascii="Georgia" w:eastAsia="Times New Roman" w:hAnsi="Georgia" w:cs="Helvetica"/>
          <w:color w:val="000000"/>
          <w:sz w:val="30"/>
          <w:szCs w:val="30"/>
        </w:rPr>
        <w:t xml:space="preserve"> spikes</w:t>
      </w: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.</w:t>
      </w:r>
      <w:bookmarkEnd w:id="4"/>
      <w:r w:rsidRPr="00AD3007">
        <w:rPr>
          <w:rFonts w:ascii="Georgia" w:eastAsia="Times New Roman" w:hAnsi="Georgia" w:cs="Helvetica"/>
          <w:color w:val="424142"/>
          <w:sz w:val="30"/>
          <w:szCs w:val="30"/>
        </w:rPr>
        <w:t xml:space="preserve">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(f) The spores may be of either one type i.e.,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homosporous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(e.g., </w:t>
      </w:r>
      <w:proofErr w:type="spellStart"/>
      <w:r w:rsidRPr="00BB4E54">
        <w:rPr>
          <w:rFonts w:ascii="Georgia" w:eastAsia="Times New Roman" w:hAnsi="Georgia" w:cs="Helvetica"/>
          <w:b/>
          <w:color w:val="000000"/>
          <w:sz w:val="30"/>
          <w:szCs w:val="30"/>
        </w:rPr>
        <w:t>Lycopodium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) or two types i.e., heterosporous (e.g</w:t>
      </w:r>
      <w:r w:rsidRPr="00BB4E54">
        <w:rPr>
          <w:rFonts w:ascii="Georgia" w:eastAsia="Times New Roman" w:hAnsi="Georgia" w:cs="Helvetica"/>
          <w:b/>
          <w:color w:val="000000"/>
          <w:sz w:val="30"/>
          <w:szCs w:val="30"/>
        </w:rPr>
        <w:t xml:space="preserve">., </w:t>
      </w:r>
      <w:proofErr w:type="spellStart"/>
      <w:r w:rsidRPr="00BB4E54">
        <w:rPr>
          <w:rFonts w:ascii="Georgia" w:eastAsia="Times New Roman" w:hAnsi="Georgia" w:cs="Helvetica"/>
          <w:b/>
          <w:color w:val="000000"/>
          <w:sz w:val="30"/>
          <w:szCs w:val="30"/>
        </w:rPr>
        <w:t>Selaginella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).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(g) The spores develop into independent gametophyte. </w:t>
      </w:r>
    </w:p>
    <w:p w:rsidR="00AD3007" w:rsidRPr="00AD3007" w:rsidRDefault="00AD3007" w:rsidP="00AD3007">
      <w:pPr>
        <w:shd w:val="clear" w:color="auto" w:fill="FFFFFF"/>
        <w:spacing w:after="0" w:line="288" w:lineRule="atLeast"/>
        <w:outlineLvl w:val="3"/>
        <w:rPr>
          <w:rFonts w:ascii="Georgia" w:eastAsia="Times New Roman" w:hAnsi="Georgia" w:cs="Helvetica"/>
          <w:b/>
          <w:bCs/>
          <w:color w:val="000000"/>
          <w:sz w:val="30"/>
          <w:szCs w:val="30"/>
        </w:rPr>
      </w:pPr>
      <w:bookmarkStart w:id="5" w:name="bookmark10"/>
      <w:bookmarkEnd w:id="5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 xml:space="preserve">3. Class: </w:t>
      </w:r>
      <w:proofErr w:type="spellStart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>Sphenopsida</w:t>
      </w:r>
      <w:proofErr w:type="spellEnd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>: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This class is represented by only one living genus (Equisetum) and about 18 extinct forms (e.g., Calamites,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Annularia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etc.). This group originated during the Devonian period of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Palaeozoic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Era, attained their maximum deve</w:t>
      </w: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softHyphen/>
        <w:t>lopment in the Carboniferous period. Sub</w:t>
      </w: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softHyphen/>
        <w:t xml:space="preserve">sequently, the group became less prevalent and at present is represented by only a single genus (Equisetum).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bookmarkStart w:id="6" w:name="bookmark11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 xml:space="preserve">Salient Features of the Class </w:t>
      </w:r>
      <w:proofErr w:type="spellStart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>Sphenopsida</w:t>
      </w:r>
      <w:bookmarkEnd w:id="6"/>
      <w:proofErr w:type="spellEnd"/>
      <w:r w:rsidRPr="00AD3007">
        <w:rPr>
          <w:rFonts w:ascii="Georgia" w:eastAsia="Times New Roman" w:hAnsi="Georgia" w:cs="Helvetica"/>
          <w:color w:val="424142"/>
          <w:sz w:val="30"/>
          <w:szCs w:val="30"/>
        </w:rPr>
        <w:t xml:space="preserve">: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1. The stems and branches are jointed with nodes and internodes. The internodes are with longitudinal-oriented ridges and furrows.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2. The leaves are extremely reduced and borne in whorls at the nodes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of</w:t>
      </w:r>
      <w:proofErr w:type="gram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,aerial</w:t>
      </w:r>
      <w:proofErr w:type="spellEnd"/>
      <w:proofErr w:type="gram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branches and stems.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3. Branches arise in whorls.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4. The sporangia develop on a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peltale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appen</w:t>
      </w: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softHyphen/>
        <w:t xml:space="preserve">dage called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sporangiophore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. Sporangial walls are thick.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5. Most of the” members are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homosporous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including Equisetum. However, some extinct forms were heterosporous (e.g., Catamites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casheana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).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6. The gametophytes are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exosporic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and green.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7.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Antherozoids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are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multiflagellated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lastRenderedPageBreak/>
        <w:t xml:space="preserve">8. The embryo is without suspensor and is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exo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-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scopic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in nature. </w:t>
      </w:r>
    </w:p>
    <w:p w:rsidR="00AD3007" w:rsidRPr="00AD3007" w:rsidRDefault="00AD3007" w:rsidP="00AD3007">
      <w:pPr>
        <w:shd w:val="clear" w:color="auto" w:fill="FFFFFF"/>
        <w:spacing w:after="0" w:line="288" w:lineRule="atLeast"/>
        <w:outlineLvl w:val="3"/>
        <w:rPr>
          <w:rFonts w:ascii="Georgia" w:eastAsia="Times New Roman" w:hAnsi="Georgia" w:cs="Helvetica"/>
          <w:b/>
          <w:bCs/>
          <w:color w:val="000000"/>
          <w:sz w:val="30"/>
          <w:szCs w:val="30"/>
        </w:rPr>
      </w:pPr>
      <w:bookmarkStart w:id="7" w:name="bookmark17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 xml:space="preserve">4. Class: </w:t>
      </w:r>
      <w:proofErr w:type="spellStart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>P</w:t>
      </w:r>
      <w:bookmarkEnd w:id="7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>teropsida</w:t>
      </w:r>
      <w:proofErr w:type="spellEnd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 xml:space="preserve">: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This group of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pteridophytes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is commonly known as ‘ferns’. The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Pteropsida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differs from other classes in possessing raised leaves (mega-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phylls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). This is the largest and highly evolved group of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pteridophytes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and is represented by about 9,000 species which show a wide range of distribution. The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Pteropsida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are known from as far back as the Devonian period of Paleozoic Era.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bookmarkStart w:id="8" w:name="bookmark18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 xml:space="preserve">Salient Features of the Class </w:t>
      </w:r>
      <w:proofErr w:type="spellStart"/>
      <w:r w:rsidRPr="00AD3007">
        <w:rPr>
          <w:rFonts w:ascii="Georgia" w:eastAsia="Times New Roman" w:hAnsi="Georgia" w:cs="Helvetica"/>
          <w:b/>
          <w:bCs/>
          <w:color w:val="000000"/>
          <w:sz w:val="30"/>
          <w:szCs w:val="30"/>
        </w:rPr>
        <w:t>Pteropsida</w:t>
      </w:r>
      <w:bookmarkEnd w:id="8"/>
      <w:proofErr w:type="spellEnd"/>
      <w:r w:rsidRPr="00AD3007">
        <w:rPr>
          <w:rFonts w:ascii="Georgia" w:eastAsia="Times New Roman" w:hAnsi="Georgia" w:cs="Helvetica"/>
          <w:color w:val="424142"/>
          <w:sz w:val="30"/>
          <w:szCs w:val="30"/>
        </w:rPr>
        <w:t xml:space="preserve">: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1. The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sporophytes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are usually perennial in nature and differentiated into roots, stem and spirally arranged leaves.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2. Most of the members grow in moist and shaded habitats, either epiphytic or terres</w:t>
      </w: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softHyphen/>
        <w:t xml:space="preserve">trial. A few are aquatics.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3. Mostly, the rhizomes are short and stout.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4. The leaves are large (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megaphylls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),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pinnately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compound and described as frond, except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Ophioglossum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(simple leaf).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5. The rachis is covered with brown hairs (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ramenta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). Leaf trace is usually C-shaped with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adaxial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curvature.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6. Young fronds show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circinate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vernation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(coiling of leaves), except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Ophioglossum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7. The stele in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Pteropsida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shows a wide variety of types, e.g.,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protostele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siphonostele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,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proofErr w:type="spellStart"/>
      <w:proofErr w:type="gram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solenostele</w:t>
      </w:r>
      <w:proofErr w:type="spellEnd"/>
      <w:proofErr w:type="gram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,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dictyostele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and polycyclic stele. </w:t>
      </w:r>
    </w:p>
    <w:p w:rsidR="00AD3007" w:rsidRPr="00AD3007" w:rsidRDefault="00AD3007" w:rsidP="00AD3007">
      <w:pPr>
        <w:shd w:val="clear" w:color="auto" w:fill="FFFFFF"/>
        <w:spacing w:after="288"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8. Most ferns are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homosporous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, but a few aquatic members are heterosporous. </w:t>
      </w:r>
    </w:p>
    <w:p w:rsidR="00AD3007" w:rsidRDefault="00AD3007" w:rsidP="00AD3007">
      <w:pPr>
        <w:shd w:val="clear" w:color="auto" w:fill="FFFFFF"/>
        <w:spacing w:line="360" w:lineRule="atLeast"/>
        <w:rPr>
          <w:rFonts w:ascii="Georgia" w:eastAsia="Times New Roman" w:hAnsi="Georgia" w:cs="Helvetica"/>
          <w:color w:val="000000"/>
          <w:sz w:val="30"/>
          <w:szCs w:val="30"/>
        </w:rPr>
      </w:pP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lastRenderedPageBreak/>
        <w:t>9. Sporangia are borne at the tips or at the mar</w:t>
      </w:r>
      <w:r w:rsidRPr="00AD3007">
        <w:rPr>
          <w:rFonts w:ascii="Georgia" w:eastAsia="Times New Roman" w:hAnsi="Georgia" w:cs="Helvetica"/>
          <w:color w:val="000000"/>
          <w:sz w:val="30"/>
          <w:szCs w:val="30"/>
        </w:rPr>
        <w:softHyphen/>
        <w:t xml:space="preserve">gin of the </w:t>
      </w:r>
      <w:proofErr w:type="spellStart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>pinnule</w:t>
      </w:r>
      <w:proofErr w:type="spellEnd"/>
      <w:r w:rsidRPr="00AD3007">
        <w:rPr>
          <w:rFonts w:ascii="Georgia" w:eastAsia="Times New Roman" w:hAnsi="Georgia" w:cs="Helvetica"/>
          <w:color w:val="000000"/>
          <w:sz w:val="30"/>
          <w:szCs w:val="30"/>
        </w:rPr>
        <w:t xml:space="preserve"> or to the abaxial surface of the fronds. </w:t>
      </w:r>
    </w:p>
    <w:p w:rsidR="00913E82" w:rsidRPr="00AD3007" w:rsidRDefault="00913E82" w:rsidP="00AD3007">
      <w:pPr>
        <w:shd w:val="clear" w:color="auto" w:fill="FFFFFF"/>
        <w:spacing w:line="360" w:lineRule="atLeast"/>
        <w:rPr>
          <w:rFonts w:ascii="Georgia" w:eastAsia="Times New Roman" w:hAnsi="Georgia" w:cs="Helvetica"/>
          <w:color w:val="424142"/>
          <w:sz w:val="30"/>
          <w:szCs w:val="30"/>
        </w:rPr>
      </w:pPr>
    </w:p>
    <w:p w:rsidR="00734B2A" w:rsidRDefault="00734B2A"/>
    <w:sectPr w:rsidR="00734B2A" w:rsidSect="00734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D3007"/>
    <w:rsid w:val="00101BA0"/>
    <w:rsid w:val="00137F34"/>
    <w:rsid w:val="004F59B0"/>
    <w:rsid w:val="00734B2A"/>
    <w:rsid w:val="00901F4D"/>
    <w:rsid w:val="00913E82"/>
    <w:rsid w:val="00961F37"/>
    <w:rsid w:val="00AD3007"/>
    <w:rsid w:val="00BB4E54"/>
    <w:rsid w:val="00C161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B2A"/>
  </w:style>
  <w:style w:type="paragraph" w:styleId="Heading1">
    <w:name w:val="heading 1"/>
    <w:basedOn w:val="Normal"/>
    <w:link w:val="Heading1Char"/>
    <w:uiPriority w:val="9"/>
    <w:qFormat/>
    <w:rsid w:val="00AD3007"/>
    <w:pPr>
      <w:spacing w:after="0" w:line="288" w:lineRule="atLeast"/>
      <w:outlineLvl w:val="0"/>
    </w:pPr>
    <w:rPr>
      <w:rFonts w:ascii="Georgia" w:eastAsia="Times New Roman" w:hAnsi="Georgia" w:cs="Helvetica"/>
      <w:b/>
      <w:bCs/>
      <w:color w:val="000000"/>
      <w:kern w:val="36"/>
      <w:sz w:val="42"/>
      <w:szCs w:val="42"/>
    </w:rPr>
  </w:style>
  <w:style w:type="paragraph" w:styleId="Heading4">
    <w:name w:val="heading 4"/>
    <w:basedOn w:val="Normal"/>
    <w:link w:val="Heading4Char"/>
    <w:uiPriority w:val="9"/>
    <w:qFormat/>
    <w:rsid w:val="00AD3007"/>
    <w:pPr>
      <w:spacing w:after="0" w:line="288" w:lineRule="atLeast"/>
      <w:outlineLvl w:val="3"/>
    </w:pPr>
    <w:rPr>
      <w:rFonts w:ascii="Georgia" w:eastAsia="Times New Roman" w:hAnsi="Georgia" w:cs="Helvetica"/>
      <w:b/>
      <w:bCs/>
      <w:color w:val="000000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007"/>
    <w:rPr>
      <w:rFonts w:ascii="Georgia" w:eastAsia="Times New Roman" w:hAnsi="Georgia" w:cs="Helvetica"/>
      <w:b/>
      <w:bCs/>
      <w:color w:val="000000"/>
      <w:kern w:val="36"/>
      <w:sz w:val="42"/>
      <w:szCs w:val="42"/>
    </w:rPr>
  </w:style>
  <w:style w:type="character" w:customStyle="1" w:styleId="Heading4Char">
    <w:name w:val="Heading 4 Char"/>
    <w:basedOn w:val="DefaultParagraphFont"/>
    <w:link w:val="Heading4"/>
    <w:uiPriority w:val="9"/>
    <w:rsid w:val="00AD3007"/>
    <w:rPr>
      <w:rFonts w:ascii="Georgia" w:eastAsia="Times New Roman" w:hAnsi="Georgia" w:cs="Helvetica"/>
      <w:b/>
      <w:bCs/>
      <w:color w:val="000000"/>
      <w:sz w:val="30"/>
      <w:szCs w:val="30"/>
    </w:rPr>
  </w:style>
  <w:style w:type="character" w:styleId="Strong">
    <w:name w:val="Strong"/>
    <w:basedOn w:val="DefaultParagraphFont"/>
    <w:uiPriority w:val="22"/>
    <w:qFormat/>
    <w:rsid w:val="00AD30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3007"/>
    <w:pPr>
      <w:spacing w:after="288" w:line="360" w:lineRule="atLeast"/>
    </w:pPr>
    <w:rPr>
      <w:rFonts w:ascii="Georgia" w:eastAsia="Times New Roman" w:hAnsi="Georgia" w:cs="Helvetica"/>
      <w:color w:val="424142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0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0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5466716">
      <w:bodyDiv w:val="1"/>
      <w:marLeft w:val="0"/>
      <w:marRight w:val="0"/>
      <w:marTop w:val="0"/>
      <w:marBottom w:val="0"/>
      <w:divBdr>
        <w:top w:val="single" w:sz="2" w:space="0" w:color="000000"/>
        <w:left w:val="none" w:sz="0" w:space="0" w:color="auto"/>
        <w:bottom w:val="none" w:sz="0" w:space="0" w:color="auto"/>
        <w:right w:val="none" w:sz="0" w:space="0" w:color="auto"/>
      </w:divBdr>
      <w:divsChild>
        <w:div w:id="19115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BDBDB"/>
                    <w:bottom w:val="none" w:sz="0" w:space="0" w:color="auto"/>
                    <w:right w:val="single" w:sz="6" w:space="0" w:color="DBDBDB"/>
                  </w:divBdr>
                  <w:divsChild>
                    <w:div w:id="111811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17798">
                          <w:marLeft w:val="0"/>
                          <w:marRight w:val="0"/>
                          <w:marTop w:val="0"/>
                          <w:marBottom w:val="4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2019-01-16T12:14:00Z</dcterms:created>
  <dcterms:modified xsi:type="dcterms:W3CDTF">2019-01-16T14:43:00Z</dcterms:modified>
</cp:coreProperties>
</file>