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826" w:rsidRPr="000B1826" w:rsidRDefault="000B1826" w:rsidP="000B1826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SAMPLE Medical Chronology 1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Patient Name: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Fake Patient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Date Range: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July 26, 2024 – April 14, 2025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Prepared by: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Ronald Faries, DC, FABDA, FAAIM, DAAIM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Date Prepared: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July 28, 2025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July 26, 2024 – April 14, 2025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Provider(s):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Dr. Ronald Faries, DC, FABDA, FAAIM, DAAIM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Location: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Keller Family Chiropractic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Summary:</w:t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 patient received conservative chiropractic care, including spinal adjustments, interferential electrotherapy, intersegmental traction, infrared therapy, and spinal decompression.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Recommendations:</w:t>
      </w:r>
    </w:p>
    <w:p w:rsidR="000B1826" w:rsidRPr="000B1826" w:rsidRDefault="000B1826" w:rsidP="000B1826">
      <w:pPr>
        <w:numPr>
          <w:ilvl w:val="0"/>
          <w:numId w:val="1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Cervical Davis Series</w:t>
      </w:r>
    </w:p>
    <w:p w:rsidR="000B1826" w:rsidRPr="000B1826" w:rsidRDefault="000B1826" w:rsidP="000B182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Lumbar spine complete series</w:t>
      </w:r>
    </w:p>
    <w:p w:rsidR="000B1826" w:rsidRPr="000B1826" w:rsidRDefault="000B1826" w:rsidP="000B182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Thoracic spine X-ray</w:t>
      </w:r>
    </w:p>
    <w:p w:rsidR="000B1826" w:rsidRPr="000B1826" w:rsidRDefault="000B1826" w:rsidP="000B1826">
      <w:pPr>
        <w:numPr>
          <w:ilvl w:val="0"/>
          <w:numId w:val="1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MRI of the cervical and lumbar spine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August 12, 2024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Provider: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Robert Longenecker, MD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Facility: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Prime Diagnostic Imaging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proofErr w:type="spellStart"/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Imaging</w:t>
      </w:r>
      <w:proofErr w:type="spellEnd"/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: Cervical, Thoracic, and Lumbar Spine X-rays</w:t>
      </w:r>
    </w:p>
    <w:p w:rsidR="000B1826" w:rsidRPr="000B1826" w:rsidRDefault="000B1826" w:rsidP="000B1826">
      <w:pPr>
        <w:numPr>
          <w:ilvl w:val="0"/>
          <w:numId w:val="2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Cervical Spine: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C5–C6 retrolisthesis (1–2 mm) in neutral position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Moderate left-sided foraminal stenosis at C5–C6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Mild bilateral foraminal stenosis at C5–C6 and C6–C7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Mild uncinate and facet hypertrophy at C3–C4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Straightening of cervical lordosis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Dynamic instability at C2–3 and C4–5 indicating ligamentous laxity</w:t>
      </w:r>
    </w:p>
    <w:p w:rsidR="000B1826" w:rsidRPr="000B1826" w:rsidRDefault="000B1826" w:rsidP="000B182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Thoracic Spine: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 fracture or compression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Shallow dextroscoliosis of mid-thoracic spine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Anterior endplate spondylosis at T6–T7</w:t>
      </w:r>
    </w:p>
    <w:p w:rsidR="000B1826" w:rsidRPr="000B1826" w:rsidRDefault="000B1826" w:rsidP="000B182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Lumbar Spine: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Grade 1 retrolisthesis at L4–5 (4.6 mm) and L5–S1 (4–5 mm)</w:t>
      </w:r>
    </w:p>
    <w:p w:rsidR="000B1826" w:rsidRPr="000B1826" w:rsidRDefault="000B1826" w:rsidP="000B1826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Multilevel disc space narrowing and endplate spondylosis</w:t>
      </w:r>
    </w:p>
    <w:p w:rsidR="000B1826" w:rsidRPr="000B1826" w:rsidRDefault="000B1826" w:rsidP="000B1826">
      <w:pPr>
        <w:numPr>
          <w:ilvl w:val="1"/>
          <w:numId w:val="2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Hypolordosis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September 6, 2024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lastRenderedPageBreak/>
        <w:t>Provider: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Robert Longenecker, MD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Facility: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Prime Diagnostic Imaging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proofErr w:type="spellStart"/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Imaging</w:t>
      </w:r>
      <w:proofErr w:type="spellEnd"/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: Cervical and Lumbar MRI</w:t>
      </w:r>
    </w:p>
    <w:p w:rsidR="000B1826" w:rsidRPr="000B1826" w:rsidRDefault="000B1826" w:rsidP="000B1826">
      <w:pPr>
        <w:numPr>
          <w:ilvl w:val="0"/>
          <w:numId w:val="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Lumbar Spine MRI: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Acquired central canal and bilateral foraminal stenosis at L4–5 and L5–S1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Multilevel annular bulging, facet hypertrophy, ligamentum flavum thickening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Posterior disc protrusions at L2–3 and L3–4 (2.5 mm) impinging the thecal sac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High-intensity annular tear at L3–4 suggestive of acute disc injury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Bilateral facet effusions consistent with post-traumatic inflammation or facet syndrome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Hypolordotic</w:t>
      </w:r>
      <w:proofErr w:type="spellEnd"/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alignment</w:t>
      </w:r>
    </w:p>
    <w:p w:rsidR="000B1826" w:rsidRPr="000B1826" w:rsidRDefault="000B1826" w:rsidP="000B182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Cervical Spine MRI: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Multilevel disc derangement, spondylosis, and facet arthrosis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C6–7: Right paracentral/right foraminal disc protrusion (2–3 mm)</w:t>
      </w:r>
    </w:p>
    <w:p w:rsidR="000B1826" w:rsidRPr="000B1826" w:rsidRDefault="000B1826" w:rsidP="000B1826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Mild cord impingement</w:t>
      </w:r>
    </w:p>
    <w:p w:rsidR="000B1826" w:rsidRPr="000B1826" w:rsidRDefault="000B1826" w:rsidP="000B1826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Moderate impingement of right C7 nerve root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C5–6: Left paracentral disc protrusion (2–3 mm)</w:t>
      </w:r>
    </w:p>
    <w:p w:rsidR="000B1826" w:rsidRPr="000B1826" w:rsidRDefault="000B1826" w:rsidP="000B1826">
      <w:pPr>
        <w:numPr>
          <w:ilvl w:val="2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Cord impingement and central canal stenosis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Foraminal stenosis bilaterally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Hypolordotic</w:t>
      </w:r>
      <w:proofErr w:type="spellEnd"/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alignment (confirmed in supine imaging)</w:t>
      </w:r>
    </w:p>
    <w:p w:rsidR="000B1826" w:rsidRPr="000B1826" w:rsidRDefault="000B1826" w:rsidP="000B1826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Findings consistent with dynamic instability and abnormal spinal biomechanics</w:t>
      </w:r>
    </w:p>
    <w:p w:rsidR="000B1826" w:rsidRPr="000B1826" w:rsidRDefault="000B1826" w:rsidP="000B1826">
      <w:pPr>
        <w:numPr>
          <w:ilvl w:val="1"/>
          <w:numId w:val="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Clinical correlation recommended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September 6, 2024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Provider: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Anthony Eric Gioia, MD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Facility: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Foundation Physicians Group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Visit Summary:</w:t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Patient presented with chronic headaches, focal cervical and lumbar pain, left arm radiculopathy, and paresthesia in the right chin.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Assessment:</w:t>
      </w:r>
    </w:p>
    <w:p w:rsidR="000B1826" w:rsidRPr="000B1826" w:rsidRDefault="000B1826" w:rsidP="000B1826">
      <w:pPr>
        <w:numPr>
          <w:ilvl w:val="0"/>
          <w:numId w:val="4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Probable post-concussive syndrome</w:t>
      </w:r>
    </w:p>
    <w:p w:rsidR="000B1826" w:rsidRPr="000B1826" w:rsidRDefault="000B1826" w:rsidP="000B182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Cervical and lumbar strain vs. discogenic syndromes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Plan:</w:t>
      </w:r>
    </w:p>
    <w:p w:rsidR="000B1826" w:rsidRPr="000B1826" w:rsidRDefault="000B1826" w:rsidP="000B1826">
      <w:pPr>
        <w:numPr>
          <w:ilvl w:val="0"/>
          <w:numId w:val="4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Supportive care on an as-needed basis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September 9, 2024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Provider: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William J. Hwang, MD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Facility: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Elevate Health Clinics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Visit Summary:</w:t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Neurological evaluation post–motor vehicle collision.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Plan:</w:t>
      </w:r>
    </w:p>
    <w:p w:rsidR="000B1826" w:rsidRPr="000B1826" w:rsidRDefault="000B1826" w:rsidP="000B1826">
      <w:pPr>
        <w:numPr>
          <w:ilvl w:val="0"/>
          <w:numId w:val="5"/>
        </w:numPr>
        <w:spacing w:before="220"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Follow-up as needed</w:t>
      </w:r>
    </w:p>
    <w:p w:rsidR="000B1826" w:rsidRPr="000B1826" w:rsidRDefault="003F1C38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1C38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B1826" w:rsidRPr="000B1826" w:rsidRDefault="000B1826" w:rsidP="000B1826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lastRenderedPageBreak/>
        <w:t>October 4, 2024 – March 25, 2025</w:t>
      </w:r>
    </w:p>
    <w:p w:rsidR="000B1826" w:rsidRPr="000B1826" w:rsidRDefault="000B1826" w:rsidP="000B1826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Provider: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Dr. Mark Valente, DO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Facility: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MEG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Visit Summary:</w:t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Patient reported ongoing pain in the neck, left arm, lower back, and right leg following a motor vehicle crash.</w:t>
      </w: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0B1826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Treatment Plan:</w:t>
      </w:r>
    </w:p>
    <w:p w:rsidR="000B1826" w:rsidRPr="000B1826" w:rsidRDefault="000B1826" w:rsidP="000B1826">
      <w:pPr>
        <w:numPr>
          <w:ilvl w:val="0"/>
          <w:numId w:val="6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Physical therapy (cervical and lumbar spine) focusing on core strength and flexibility</w:t>
      </w:r>
    </w:p>
    <w:p w:rsidR="000B1826" w:rsidRPr="000B1826" w:rsidRDefault="000B1826" w:rsidP="000B182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Physician-guided home exercises</w:t>
      </w:r>
    </w:p>
    <w:p w:rsidR="000B1826" w:rsidRPr="000B1826" w:rsidRDefault="000B1826" w:rsidP="000B1826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Consideration for cervical and/or lumbar epidural steroid injections</w:t>
      </w:r>
    </w:p>
    <w:p w:rsidR="000B1826" w:rsidRPr="000B1826" w:rsidRDefault="000B1826" w:rsidP="000B1826">
      <w:pPr>
        <w:numPr>
          <w:ilvl w:val="0"/>
          <w:numId w:val="6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0B1826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Follow-up as needed</w:t>
      </w:r>
    </w:p>
    <w:p w:rsidR="000B1826" w:rsidRPr="000B1826" w:rsidRDefault="000B1826" w:rsidP="000B18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D944B3" w:rsidRPr="000B1826" w:rsidRDefault="00D944B3" w:rsidP="000B1826"/>
    <w:sectPr w:rsidR="00D944B3" w:rsidRPr="000B1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45778"/>
    <w:multiLevelType w:val="multilevel"/>
    <w:tmpl w:val="D91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D3545"/>
    <w:multiLevelType w:val="multilevel"/>
    <w:tmpl w:val="AC7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344C0"/>
    <w:multiLevelType w:val="multilevel"/>
    <w:tmpl w:val="68E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36186"/>
    <w:multiLevelType w:val="multilevel"/>
    <w:tmpl w:val="39E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76974"/>
    <w:multiLevelType w:val="multilevel"/>
    <w:tmpl w:val="B74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702C8"/>
    <w:multiLevelType w:val="multilevel"/>
    <w:tmpl w:val="D4D8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274018">
    <w:abstractNumId w:val="4"/>
  </w:num>
  <w:num w:numId="2" w16cid:durableId="2069718109">
    <w:abstractNumId w:val="3"/>
  </w:num>
  <w:num w:numId="3" w16cid:durableId="2067530720">
    <w:abstractNumId w:val="5"/>
  </w:num>
  <w:num w:numId="4" w16cid:durableId="565604341">
    <w:abstractNumId w:val="1"/>
  </w:num>
  <w:num w:numId="5" w16cid:durableId="1548184311">
    <w:abstractNumId w:val="2"/>
  </w:num>
  <w:num w:numId="6" w16cid:durableId="45275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B3"/>
    <w:rsid w:val="000425B8"/>
    <w:rsid w:val="000B1826"/>
    <w:rsid w:val="001323ED"/>
    <w:rsid w:val="003F1C38"/>
    <w:rsid w:val="00547342"/>
    <w:rsid w:val="006417FE"/>
    <w:rsid w:val="006D4B94"/>
    <w:rsid w:val="008529D3"/>
    <w:rsid w:val="008E4001"/>
    <w:rsid w:val="00D944B3"/>
    <w:rsid w:val="00E2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7F7A"/>
  <w15:chartTrackingRefBased/>
  <w15:docId w15:val="{A88595AF-795A-DF47-9BC2-1AA5ED585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Thiyagarajan Kamalakannan</dc:creator>
  <cp:keywords/>
  <dc:description/>
  <cp:lastModifiedBy>Thiyagarajan Kamalakannan</cp:lastModifiedBy>
  <cp:revision>3</cp:revision>
  <dcterms:created xsi:type="dcterms:W3CDTF">2025-07-30T00:18:00Z</dcterms:created>
  <dcterms:modified xsi:type="dcterms:W3CDTF">2025-07-30T20:06:00Z</dcterms:modified>
</cp:coreProperties>
</file>