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{{rg}}, inscrito no CPF/MF sob o nº {{cpf}}, residente e domiciliado à {{logradouro}}, nº{{numero}}, {{complemento}}, {{bairro}}, {{cidade}}, {{estado}}, CEP: {{cep}},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solteira,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4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propor {{tipo_contrato}}.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pertencentes, assim a Dra. Letícia não acompanhará obrigatoriamente as audiências. Caso haja interesse da exclusividade da atuação no momento da audiência o valor praticado sofrerá taxa adicional de 50% do valor contratado e será realizado mediante a disponibilidade de agenda.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Poderá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agir isoladamente ou em conjunto, caso assim permita o instrumento de mandato, substabelecimento com reserva de poderes outorgados.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a Contratante pagará à Contratada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07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{{remuneracao}}{{parcelas}}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{{percentual_ganho}}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D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67"/>
        </w:tabs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{{data_contrato}}.</w:t>
      </w:r>
    </w:p>
    <w:p w:rsidR="00000000" w:rsidDel="00000000" w:rsidP="00000000" w:rsidRDefault="00000000" w:rsidRPr="00000000" w14:paraId="00000050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5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 sob o nº {{cpf}}</w:t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59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5B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C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5D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96725"/>
                        <a:ext cx="418465" cy="438150"/>
                        <a:chOff x="5136750" y="2096725"/>
                        <a:chExt cx="418500" cy="190235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-746594</wp:posOffset>
          </wp:positionH>
          <wp:positionV relativeFrom="paragraph">
            <wp:posOffset>-435604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4" name="image2.pn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2">
    <w:lvl w:ilvl="0">
      <w:start w:val="1"/>
      <w:numFmt w:val="lowerLetter"/>
      <w:lvlText w:val="%1)"/>
      <w:lvlJc w:val="left"/>
      <w:pPr>
        <w:ind w:left="107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sRx7QXBqbk8j0ljG2ObHvjOoMg==">CgMxLjAyCGguZ2pkZ3hzOAByITFoa0dXSlN4akxfaDB2ZHotSTZZUE83cExWeEtKaXlndg==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