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Procuração com poderes “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Ad Judicia et Extra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|Outorgante</w:t>
      </w:r>
    </w:p>
    <w:p w:rsidR="00000000" w:rsidDel="00000000" w:rsidP="00000000" w:rsidRDefault="00000000" w:rsidRPr="00000000" w14:paraId="00000005">
      <w:pPr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portadora da Cédula de Identidade RG nº {{rg}}, inscrito no CPF/MF sob o nº {{cpf}}, residente e domiciliado à {{logradouro}}, nº{{numero}}, {{complemento}}, {{bairro}}, {{cidade}}, {{estado}}, CEP: {{cep}}.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|Outorgadas</w:t>
      </w:r>
    </w:p>
    <w:p w:rsidR="00000000" w:rsidDel="00000000" w:rsidP="00000000" w:rsidRDefault="00000000" w:rsidRPr="00000000" w14:paraId="00000009">
      <w:pPr>
        <w:shd w:fill="ffffff" w:val="clear"/>
        <w:ind w:firstLine="567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Leticia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casada, advogada, OAB/SP n° 393.350 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Narjara Letícia Costa Nunes,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brasileira, advogada com inscrição na OAB/SP sob nº 417.178, ambas com endereço profissional na Av. Engº Fábio Roberto Barnabé, nº 1968, Esplanada, Indaiatuba, São Paulo, CEP 13.331-630.</w:t>
      </w:r>
    </w:p>
    <w:p w:rsidR="00000000" w:rsidDel="00000000" w:rsidP="00000000" w:rsidRDefault="00000000" w:rsidRPr="00000000" w14:paraId="0000000B">
      <w:pPr>
        <w:shd w:fill="ffffff" w:val="clear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|Poderes</w:t>
      </w:r>
    </w:p>
    <w:p w:rsidR="00000000" w:rsidDel="00000000" w:rsidP="00000000" w:rsidRDefault="00000000" w:rsidRPr="00000000" w14:paraId="0000000D">
      <w:pPr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Os poderes da procuração “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Ad Judicia et Extra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” para o foro em geral, para representar o (s) outorgante (s) perante a qualquer juízo, instância ou Tribunal, podendo, propor-lhes as ações em que for autor (es), defendê-lo (s) nas demais, recorrer, admitir litisconsorte, bem como os poderes especiais para transigir, confessar, desistir, reconhecer a procedência do pedido, renunciar ao direito sobre que se funda a ação, receber citação inicial, promover acordos, receber, dar quitações, firmar compromissos, assinar termos de compromissos, dar recibos e quaisquer documentos de caráter judicial e extrajudicial, inclusive perante a quaisquer órgãos públicos e entidades estatais, paraestatais, acompanhar diligências, nomear peritos, impugnar laudos, requerer falência e insolvência, impugnar créditos, poderes ainda, para acompanhar quaisquer processos administrativos, enfim, podendo praticar todos e quaisquer atos, para o bom, completo e fiel cumprimento do presente mandato que tem como finalidade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propor {{tipo_contrato}}.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567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{{data_contrato}}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567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</w:t>
      </w:r>
    </w:p>
    <w:p w:rsidR="00000000" w:rsidDel="00000000" w:rsidP="00000000" w:rsidRDefault="00000000" w:rsidRPr="00000000" w14:paraId="0000001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 sob o nº {{cpf}}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851" w:top="2127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-695322</wp:posOffset>
          </wp:positionH>
          <wp:positionV relativeFrom="paragraph">
            <wp:posOffset>-429254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2" name="image1.pn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tyxPtZurrqoO6TtuZLVnRfaoZQ==">CgMxLjAyCGguZ2pkZ3hzOAByITFoczMtRVJ5ekRtb0VwekZRSDU4M1FTOGkwX1FJVHh4ZA==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