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AMBA-Compatible MRAM Slave Controller</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System Architecture Overview</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Important Notice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This documentation and associated design are provided strictly for educational and non-commercial use only.</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intended solely for:</w:t>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students and academic researchers</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courses and FPGA prototyping</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learning, benchmarking, or architecture exploration</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Commercial usage is not permitted</w:t>
      </w:r>
      <w:r w:rsidDel="00000000" w:rsidR="00000000" w:rsidRPr="00000000">
        <w:rPr>
          <w:rFonts w:ascii="Times New Roman" w:cs="Times New Roman" w:eastAsia="Times New Roman" w:hAnsi="Times New Roman"/>
          <w:rtl w:val="0"/>
        </w:rPr>
        <w:t xml:space="preserve"> under any circumstances. This includes, but is not limited to:</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into commercial products or IP</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Silicon implementation or mass production</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Redistribution, sublicensing, or resale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interested in applying this controller in a commercial or industrial project, please contact the author or original organization for licensing information.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is published </w:t>
      </w:r>
      <w:r w:rsidDel="00000000" w:rsidR="00000000" w:rsidRPr="00000000">
        <w:rPr>
          <w:rFonts w:ascii="Times New Roman" w:cs="Times New Roman" w:eastAsia="Times New Roman" w:hAnsi="Times New Roman"/>
          <w:b w:val="1"/>
          <w:rtl w:val="0"/>
        </w:rPr>
        <w:t xml:space="preserve">as-is</w:t>
      </w:r>
      <w:r w:rsidDel="00000000" w:rsidR="00000000" w:rsidRPr="00000000">
        <w:rPr>
          <w:rFonts w:ascii="Times New Roman" w:cs="Times New Roman" w:eastAsia="Times New Roman" w:hAnsi="Times New Roman"/>
          <w:rtl w:val="0"/>
        </w:rPr>
        <w:t xml:space="preserve">, without any express or implied warranties, and is intended to support the open exchange of knowledge and engineering education.</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Introduction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Magnetoresistive Random Access Memory (MRAM) is a non-volatile memory technology that stores data using magnetic states rather than electric charge. It combines speed, data retention, low power consumption, and CMOS compatibility, making it highly suitable for next-generation System-on-Chip (SoC) designs.</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document describes a slave controller designed to interface an MRAM macro with an SoC using the AMBA system bus. It supports essential memory operations including single writes and incremental burst reads, and is optimized for MRAM’s unique timing characteristics. It also handles initialization, error checking, diagnostics, and low-power operation.</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significant advantages of MRAM over traditional DRAM is its ability to be embedded directly into the chip. This eliminates the need for external DRAM, reducing board complexity, I/O power, and boot latency, while enabling instant-on behavior.</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System Block Diagram</w:t>
      </w:r>
    </w:p>
    <w:p w:rsidR="00000000" w:rsidDel="00000000" w:rsidP="00000000" w:rsidRDefault="00000000" w:rsidRPr="00000000" w14:paraId="00000018">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3162300" cy="2657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AMBA Bus Interface and Protocol Compliance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provides full compliance with the AMBA bus protocol, supporting:</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 and write transactions with handshake signals</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Single and burst access modes</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Proper backpressure control via ready/valid signaling</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decoding and response management</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state machines handle all protocol timing and transaction sequencing, ensuring correct data alignment, latency masking, and system-level timing closure.</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Read Optimization Using FIFO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compensate for MRAM’s multi-cycle read latency, the controller includes a configurable FIFO buffer. Read data is prefetched from MRAM and held in the FIFO, allowing the controller to respond to the SoC bus without stalling.</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improves effective memory bandwidth and supports burst-read performance with minimal logic overhead. FIFO depth and threshold behavior can be tuned depending on system performance needs.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Error Detection and Handling</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validates incoming transactions and detects:</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Misaligned addresses</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Illegal burst lengths</w:t>
      </w:r>
    </w:p>
    <w:p w:rsidR="00000000" w:rsidDel="00000000" w:rsidP="00000000" w:rsidRDefault="00000000" w:rsidRPr="00000000" w14:paraId="0000002A">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Unsupported write strobes or partial writes</w:t>
      </w:r>
    </w:p>
    <w:p w:rsidR="00000000" w:rsidDel="00000000" w:rsidP="00000000" w:rsidRDefault="00000000" w:rsidRPr="00000000" w14:paraId="0000002B">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Out-of-range memory access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error, it generates appropriate error responses and can trigger system-level interrupts. Error codes are stored in internal registers for postmortem debugging.</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Autonomous Initialization and Power Management</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MRAM requires proper power-up timing and configuration. The controller includes:</w:t>
      </w:r>
    </w:p>
    <w:p w:rsidR="00000000" w:rsidDel="00000000" w:rsidP="00000000" w:rsidRDefault="00000000" w:rsidRPr="00000000" w14:paraId="00000030">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Power-on sequencing logic</w:t>
      </w:r>
    </w:p>
    <w:p w:rsidR="00000000" w:rsidDel="00000000" w:rsidP="00000000" w:rsidRDefault="00000000" w:rsidRPr="00000000" w14:paraId="00000031">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Readiness polling and delay enforcement</w:t>
      </w:r>
    </w:p>
    <w:p w:rsidR="00000000" w:rsidDel="00000000" w:rsidP="00000000" w:rsidRDefault="00000000" w:rsidRPr="00000000" w14:paraId="00000032">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and wake-up control for low-power modes</w:t>
      </w:r>
    </w:p>
    <w:p w:rsidR="00000000" w:rsidDel="00000000" w:rsidP="00000000" w:rsidRDefault="00000000" w:rsidRPr="00000000" w14:paraId="00000033">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Software-accessible reset for reinitialization</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features eliminate the need for firmware-based setup routines, improving system reliability and reducing boot time.</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Diagnostic and Monitoring Support</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controller includes:</w:t>
      </w:r>
    </w:p>
    <w:p w:rsidR="00000000" w:rsidDel="00000000" w:rsidP="00000000" w:rsidRDefault="00000000" w:rsidRPr="00000000" w14:paraId="00000038">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counters for single-bit and multi-bit faults</w:t>
      </w:r>
    </w:p>
    <w:p w:rsidR="00000000" w:rsidDel="00000000" w:rsidP="00000000" w:rsidRDefault="00000000" w:rsidRPr="00000000" w14:paraId="00000039">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Built-in self-test (BIST) reporting flags</w:t>
      </w:r>
    </w:p>
    <w:p w:rsidR="00000000" w:rsidDel="00000000" w:rsidP="00000000" w:rsidRDefault="00000000" w:rsidRPr="00000000" w14:paraId="0000003A">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registers for MRAM readiness, FIFO levels, and power state</w:t>
      </w:r>
    </w:p>
    <w:p w:rsidR="00000000" w:rsidDel="00000000" w:rsidP="00000000" w:rsidRDefault="00000000" w:rsidRPr="00000000" w14:paraId="0000003B">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access via test or scan interface</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makes it suitable for production testing, in-field validation, and fault-tolerant applications.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Integration and SoC Benefits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MRAM slave controller is designed in modular RTL blocks, optimized for integration into ASIC or FPGA SoCs. It can interface across clock domains and support system-level interconnect topologies.</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MRAM can be embedded directly within the SoC die, the overall system gains include:</w:t>
      </w:r>
    </w:p>
    <w:p w:rsidR="00000000" w:rsidDel="00000000" w:rsidP="00000000" w:rsidRDefault="00000000" w:rsidRPr="00000000" w14:paraId="00000041">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external DRAM required</w:t>
      </w:r>
    </w:p>
    <w:p w:rsidR="00000000" w:rsidDel="00000000" w:rsidP="00000000" w:rsidRDefault="00000000" w:rsidRPr="00000000" w14:paraId="00000042">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board area and pin count</w:t>
      </w:r>
    </w:p>
    <w:p w:rsidR="00000000" w:rsidDel="00000000" w:rsidP="00000000" w:rsidRDefault="00000000" w:rsidRPr="00000000" w14:paraId="00000043">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I/O power</w:t>
      </w:r>
    </w:p>
    <w:p w:rsidR="00000000" w:rsidDel="00000000" w:rsidP="00000000" w:rsidRDefault="00000000" w:rsidRPr="00000000" w14:paraId="00000044">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Faster boot and recovery</w:t>
      </w:r>
    </w:p>
    <w:p w:rsidR="00000000" w:rsidDel="00000000" w:rsidP="00000000" w:rsidRDefault="00000000" w:rsidRPr="00000000" w14:paraId="00000045">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Simpler memory map and controller logic</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advantages make MRAM a compelling choice for edge AI, secure processors, and always-on devices.</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Conclusion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MRAM slave controller provides a robust, protocol-compliant, and power-aware interface between MRAM memory macros and AMBA-based SoCs. Its ability to integrate MRAM directly on-chip—without the need for external DRAM—simplifies design and enhances performance in embedded systems.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architecture is offered for academic and educational purposes, and may serve as a starting point for future research, prototyping, or instruction.</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0"/>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0"/>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0"/>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a6"/>
    <w:uiPriority w:val="99"/>
    <w:unhideWhenUsed w:val="1"/>
    <w:rsid w:val="00E618BF"/>
    <w:pPr>
      <w:tabs>
        <w:tab w:val="center" w:pos="4680"/>
        <w:tab w:val="right" w:pos="9360"/>
      </w:tabs>
      <w:spacing w:after="0" w:line="240" w:lineRule="auto"/>
    </w:pPr>
  </w:style>
  <w:style w:type="character" w:styleId="a6" w:customStyle="1">
    <w:name w:val="頁首 字元"/>
    <w:basedOn w:val="a2"/>
    <w:link w:val="a5"/>
    <w:uiPriority w:val="99"/>
    <w:rsid w:val="00E618BF"/>
  </w:style>
  <w:style w:type="paragraph" w:styleId="a7">
    <w:name w:val="footer"/>
    <w:basedOn w:val="a1"/>
    <w:link w:val="a8"/>
    <w:uiPriority w:val="99"/>
    <w:unhideWhenUsed w:val="1"/>
    <w:rsid w:val="00E618BF"/>
    <w:pPr>
      <w:tabs>
        <w:tab w:val="center" w:pos="4680"/>
        <w:tab w:val="right" w:pos="9360"/>
      </w:tabs>
      <w:spacing w:after="0" w:line="240" w:lineRule="auto"/>
    </w:pPr>
  </w:style>
  <w:style w:type="character" w:styleId="a8" w:customStyle="1">
    <w:name w:val="頁尾 字元"/>
    <w:basedOn w:val="a2"/>
    <w:link w:val="a7"/>
    <w:uiPriority w:val="99"/>
    <w:rsid w:val="00E618BF"/>
  </w:style>
  <w:style w:type="paragraph" w:styleId="a9">
    <w:name w:val="No Spacing"/>
    <w:uiPriority w:val="1"/>
    <w:qFormat w:val="1"/>
    <w:rsid w:val="00FC693F"/>
    <w:pPr>
      <w:spacing w:after="0" w:line="240" w:lineRule="auto"/>
    </w:pPr>
  </w:style>
  <w:style w:type="character" w:styleId="10" w:customStyle="1">
    <w:name w:val="標題 1 字元"/>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2" w:customStyle="1">
    <w:name w:val="標題 2 字元"/>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2" w:customStyle="1">
    <w:name w:val="標題 3 字元"/>
    <w:basedOn w:val="a2"/>
    <w:link w:val="31"/>
    <w:uiPriority w:val="9"/>
    <w:rsid w:val="00FC693F"/>
    <w:rPr>
      <w:rFonts w:asciiTheme="majorHAnsi" w:cstheme="majorBidi" w:eastAsiaTheme="majorEastAsia" w:hAnsiTheme="majorHAnsi"/>
      <w:b w:val="1"/>
      <w:bCs w:val="1"/>
      <w:color w:val="4f81bd" w:themeColor="accent1"/>
    </w:rPr>
  </w:style>
  <w:style w:type="character" w:styleId="ab" w:customStyle="1">
    <w:name w:val="標題 字元"/>
    <w:basedOn w:val="a2"/>
    <w:link w:val="aa"/>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ad" w:customStyle="1">
    <w:name w:val="副標題 字元"/>
    <w:basedOn w:val="a2"/>
    <w:link w:val="ac"/>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e">
    <w:name w:val="List Paragraph"/>
    <w:basedOn w:val="a1"/>
    <w:uiPriority w:val="34"/>
    <w:qFormat w:val="1"/>
    <w:rsid w:val="00FC693F"/>
    <w:pPr>
      <w:ind w:left="720"/>
      <w:contextualSpacing w:val="1"/>
    </w:pPr>
  </w:style>
  <w:style w:type="paragraph" w:styleId="af">
    <w:name w:val="Body Text"/>
    <w:basedOn w:val="a1"/>
    <w:link w:val="af0"/>
    <w:uiPriority w:val="99"/>
    <w:unhideWhenUsed w:val="1"/>
    <w:rsid w:val="00AA1D8D"/>
    <w:pPr>
      <w:spacing w:after="120"/>
    </w:pPr>
  </w:style>
  <w:style w:type="character" w:styleId="af0" w:customStyle="1">
    <w:name w:val="本文 字元"/>
    <w:basedOn w:val="a2"/>
    <w:link w:val="af"/>
    <w:uiPriority w:val="99"/>
    <w:rsid w:val="00AA1D8D"/>
  </w:style>
  <w:style w:type="paragraph" w:styleId="23">
    <w:name w:val="Body Text 2"/>
    <w:basedOn w:val="a1"/>
    <w:link w:val="24"/>
    <w:uiPriority w:val="99"/>
    <w:unhideWhenUsed w:val="1"/>
    <w:rsid w:val="00AA1D8D"/>
    <w:pPr>
      <w:spacing w:after="120" w:line="480" w:lineRule="auto"/>
    </w:pPr>
  </w:style>
  <w:style w:type="character" w:styleId="24" w:customStyle="1">
    <w:name w:val="本文 2 字元"/>
    <w:basedOn w:val="a2"/>
    <w:link w:val="23"/>
    <w:uiPriority w:val="99"/>
    <w:rsid w:val="00AA1D8D"/>
  </w:style>
  <w:style w:type="paragraph" w:styleId="33">
    <w:name w:val="Body Text 3"/>
    <w:basedOn w:val="a1"/>
    <w:link w:val="34"/>
    <w:uiPriority w:val="99"/>
    <w:unhideWhenUsed w:val="1"/>
    <w:rsid w:val="00AA1D8D"/>
    <w:pPr>
      <w:spacing w:after="120"/>
    </w:pPr>
    <w:rPr>
      <w:sz w:val="16"/>
      <w:szCs w:val="16"/>
    </w:rPr>
  </w:style>
  <w:style w:type="character" w:styleId="34" w:customStyle="1">
    <w:name w:val="本文 3 字元"/>
    <w:basedOn w:val="a2"/>
    <w:link w:val="33"/>
    <w:uiPriority w:val="99"/>
    <w:rsid w:val="00AA1D8D"/>
    <w:rPr>
      <w:sz w:val="16"/>
      <w:szCs w:val="16"/>
    </w:rPr>
  </w:style>
  <w:style w:type="paragraph" w:styleId="af1">
    <w:name w:val="List"/>
    <w:basedOn w:val="a1"/>
    <w:uiPriority w:val="99"/>
    <w:unhideWhenUsed w:val="1"/>
    <w:rsid w:val="00AA1D8D"/>
    <w:pPr>
      <w:ind w:left="360" w:hanging="360"/>
      <w:contextualSpacing w:val="1"/>
    </w:pPr>
  </w:style>
  <w:style w:type="paragraph" w:styleId="25">
    <w:name w:val="List 2"/>
    <w:basedOn w:val="a1"/>
    <w:uiPriority w:val="99"/>
    <w:unhideWhenUsed w:val="1"/>
    <w:rsid w:val="00326F90"/>
    <w:pPr>
      <w:ind w:left="720" w:hanging="360"/>
      <w:contextualSpacing w:val="1"/>
    </w:pPr>
  </w:style>
  <w:style w:type="paragraph" w:styleId="35">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f2">
    <w:name w:val="List Continue"/>
    <w:basedOn w:val="a1"/>
    <w:uiPriority w:val="99"/>
    <w:unhideWhenUsed w:val="1"/>
    <w:rsid w:val="0029639D"/>
    <w:pPr>
      <w:spacing w:after="120"/>
      <w:ind w:left="360"/>
      <w:contextualSpacing w:val="1"/>
    </w:pPr>
  </w:style>
  <w:style w:type="paragraph" w:styleId="26">
    <w:name w:val="List Continue 2"/>
    <w:basedOn w:val="a1"/>
    <w:uiPriority w:val="99"/>
    <w:unhideWhenUsed w:val="1"/>
    <w:rsid w:val="0029639D"/>
    <w:pPr>
      <w:spacing w:after="120"/>
      <w:ind w:left="720"/>
      <w:contextualSpacing w:val="1"/>
    </w:pPr>
  </w:style>
  <w:style w:type="paragraph" w:styleId="36">
    <w:name w:val="List Continue 3"/>
    <w:basedOn w:val="a1"/>
    <w:uiPriority w:val="99"/>
    <w:unhideWhenUsed w:val="1"/>
    <w:rsid w:val="0029639D"/>
    <w:pPr>
      <w:spacing w:after="120"/>
      <w:ind w:left="1080"/>
      <w:contextualSpacing w:val="1"/>
    </w:pPr>
  </w:style>
  <w:style w:type="paragraph" w:styleId="af3">
    <w:name w:val="macro"/>
    <w:link w:val="af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af4" w:customStyle="1">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val="1"/>
    <w:rsid w:val="00FC693F"/>
    <w:rPr>
      <w:i w:val="1"/>
      <w:iCs w:val="1"/>
      <w:color w:val="000000" w:themeColor="text1"/>
    </w:rPr>
  </w:style>
  <w:style w:type="character" w:styleId="af6" w:customStyle="1">
    <w:name w:val="引文 字元"/>
    <w:basedOn w:val="a2"/>
    <w:link w:val="af5"/>
    <w:uiPriority w:val="29"/>
    <w:rsid w:val="00FC693F"/>
    <w:rPr>
      <w:i w:val="1"/>
      <w:iCs w:val="1"/>
      <w:color w:val="000000" w:themeColor="text1"/>
    </w:rPr>
  </w:style>
  <w:style w:type="character" w:styleId="40" w:customStyle="1">
    <w:name w:val="標題 4 字元"/>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0" w:customStyle="1">
    <w:name w:val="標題 5 字元"/>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0" w:customStyle="1">
    <w:name w:val="標題 6 字元"/>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0" w:customStyle="1">
    <w:name w:val="標題 7 字元"/>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0" w:customStyle="1">
    <w:name w:val="標題 8 字元"/>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0" w:customStyle="1">
    <w:name w:val="標題 9 字元"/>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7">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8">
    <w:name w:val="Strong"/>
    <w:basedOn w:val="a2"/>
    <w:uiPriority w:val="22"/>
    <w:qFormat w:val="1"/>
    <w:rsid w:val="00FC693F"/>
    <w:rPr>
      <w:b w:val="1"/>
      <w:bCs w:val="1"/>
    </w:rPr>
  </w:style>
  <w:style w:type="character" w:styleId="af9">
    <w:name w:val="Emphasis"/>
    <w:basedOn w:val="a2"/>
    <w:uiPriority w:val="20"/>
    <w:qFormat w:val="1"/>
    <w:rsid w:val="00FC693F"/>
    <w:rPr>
      <w:i w:val="1"/>
      <w:iCs w:val="1"/>
    </w:rPr>
  </w:style>
  <w:style w:type="paragraph" w:styleId="afa">
    <w:name w:val="Intense Quote"/>
    <w:basedOn w:val="a1"/>
    <w:next w:val="a1"/>
    <w:link w:val="afb"/>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afb" w:customStyle="1">
    <w:name w:val="鮮明引文 字元"/>
    <w:basedOn w:val="a2"/>
    <w:link w:val="afa"/>
    <w:uiPriority w:val="30"/>
    <w:rsid w:val="00FC693F"/>
    <w:rPr>
      <w:b w:val="1"/>
      <w:bCs w:val="1"/>
      <w:i w:val="1"/>
      <w:iCs w:val="1"/>
      <w:color w:val="4f81bd" w:themeColor="accent1"/>
    </w:rPr>
  </w:style>
  <w:style w:type="character" w:styleId="afc">
    <w:name w:val="Subtle Emphasis"/>
    <w:basedOn w:val="a2"/>
    <w:uiPriority w:val="19"/>
    <w:qFormat w:val="1"/>
    <w:rsid w:val="00FC693F"/>
    <w:rPr>
      <w:i w:val="1"/>
      <w:iCs w:val="1"/>
      <w:color w:val="808080" w:themeColor="text1" w:themeTint="00007F"/>
    </w:rPr>
  </w:style>
  <w:style w:type="character" w:styleId="afd">
    <w:name w:val="Intense Emphasis"/>
    <w:basedOn w:val="a2"/>
    <w:uiPriority w:val="21"/>
    <w:qFormat w:val="1"/>
    <w:rsid w:val="00FC693F"/>
    <w:rPr>
      <w:b w:val="1"/>
      <w:bCs w:val="1"/>
      <w:i w:val="1"/>
      <w:iCs w:val="1"/>
      <w:color w:val="4f81bd" w:themeColor="accent1"/>
    </w:rPr>
  </w:style>
  <w:style w:type="character" w:styleId="afe">
    <w:name w:val="Subtle Reference"/>
    <w:basedOn w:val="a2"/>
    <w:uiPriority w:val="31"/>
    <w:qFormat w:val="1"/>
    <w:rsid w:val="00FC693F"/>
    <w:rPr>
      <w:smallCaps w:val="1"/>
      <w:color w:val="c0504d" w:themeColor="accent2"/>
      <w:u w:val="single"/>
    </w:rPr>
  </w:style>
  <w:style w:type="character" w:styleId="aff">
    <w:name w:val="Intense Reference"/>
    <w:basedOn w:val="a2"/>
    <w:uiPriority w:val="32"/>
    <w:qFormat w:val="1"/>
    <w:rsid w:val="00FC693F"/>
    <w:rPr>
      <w:b w:val="1"/>
      <w:bCs w:val="1"/>
      <w:smallCaps w:val="1"/>
      <w:color w:val="c0504d" w:themeColor="accent2"/>
      <w:spacing w:val="5"/>
      <w:u w:val="single"/>
    </w:rPr>
  </w:style>
  <w:style w:type="character" w:styleId="aff0">
    <w:name w:val="Book Title"/>
    <w:basedOn w:val="a2"/>
    <w:uiPriority w:val="33"/>
    <w:qFormat w:val="1"/>
    <w:rsid w:val="00FC693F"/>
    <w:rPr>
      <w:b w:val="1"/>
      <w:bCs w:val="1"/>
      <w:smallCaps w:val="1"/>
      <w:spacing w:val="5"/>
    </w:rPr>
  </w:style>
  <w:style w:type="paragraph" w:styleId="aff1">
    <w:name w:val="TOC Heading"/>
    <w:basedOn w:val="1"/>
    <w:next w:val="a1"/>
    <w:uiPriority w:val="39"/>
    <w:semiHidden w:val="1"/>
    <w:unhideWhenUsed w:val="1"/>
    <w:qFormat w:val="1"/>
    <w:rsid w:val="00FC693F"/>
    <w:pPr>
      <w:outlineLvl w:val="9"/>
    </w:pPr>
  </w:style>
  <w:style w:type="table" w:styleId="aff2">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f3">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f4">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f5">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1">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8">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9">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7">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6kTD6dzwGbpXXt2KHHvFkRS14w==">CgMxLjA4AHIhMW9jcUJrMHhBN1VpWUdZRUhmeDNzSXB0WDlweGhrVjRv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