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2483" w14:textId="7AA69558" w:rsidR="006D34C0" w:rsidRPr="006D34C0" w:rsidRDefault="006D34C0" w:rsidP="006D34C0">
      <w:pPr>
        <w:pStyle w:val="Heading4"/>
      </w:pPr>
      <w:r>
        <w:t>Timetable</w:t>
      </w:r>
    </w:p>
    <w:tbl>
      <w:tblPr>
        <w:tblW w:w="16108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720"/>
        <w:gridCol w:w="4420"/>
        <w:gridCol w:w="792"/>
        <w:gridCol w:w="780"/>
        <w:gridCol w:w="780"/>
        <w:gridCol w:w="780"/>
        <w:gridCol w:w="792"/>
        <w:gridCol w:w="780"/>
        <w:gridCol w:w="780"/>
        <w:gridCol w:w="780"/>
        <w:gridCol w:w="792"/>
        <w:gridCol w:w="780"/>
        <w:gridCol w:w="780"/>
        <w:gridCol w:w="780"/>
        <w:gridCol w:w="792"/>
        <w:gridCol w:w="780"/>
      </w:tblGrid>
      <w:tr w:rsidR="009923D1" w:rsidRPr="00B47315" w14:paraId="3A2A2B8F" w14:textId="77777777" w:rsidTr="009923D1">
        <w:trPr>
          <w:trHeight w:val="397"/>
        </w:trPr>
        <w:tc>
          <w:tcPr>
            <w:tcW w:w="16108" w:type="dxa"/>
            <w:gridSpan w:val="16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</w:tcPr>
          <w:p w14:paraId="3A005784" w14:textId="73C30CA9" w:rsidR="009923D1" w:rsidRPr="009923D1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de-CH" w:eastAsia="en-GB"/>
              </w:rPr>
            </w:pPr>
            <w:proofErr w:type="spellStart"/>
            <w:r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de-CH" w:eastAsia="en-GB"/>
              </w:rPr>
              <w:t>Preliminary</w:t>
            </w:r>
            <w:proofErr w:type="spellEnd"/>
            <w:r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de-CH"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de-CH" w:eastAsia="en-GB"/>
              </w:rPr>
              <w:t>working</w:t>
            </w:r>
            <w:proofErr w:type="spellEnd"/>
            <w:r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de-CH" w:eastAsia="en-GB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de-CH" w:eastAsia="en-GB"/>
              </w:rPr>
              <w:t>package</w:t>
            </w:r>
            <w:proofErr w:type="spellEnd"/>
          </w:p>
        </w:tc>
      </w:tr>
      <w:tr w:rsidR="009923D1" w:rsidRPr="00B47315" w14:paraId="62A66AD9" w14:textId="77777777" w:rsidTr="009923D1">
        <w:trPr>
          <w:trHeight w:val="397"/>
        </w:trPr>
        <w:tc>
          <w:tcPr>
            <w:tcW w:w="16108" w:type="dxa"/>
            <w:gridSpan w:val="16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</w:tcPr>
          <w:p w14:paraId="48AE52AC" w14:textId="68BAD695" w:rsidR="009923D1" w:rsidRPr="009923D1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de-CH" w:eastAsia="en-GB"/>
              </w:rPr>
            </w:pPr>
            <w:r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WP0 </w:t>
            </w:r>
            <w:proofErr w:type="spellStart"/>
            <w:r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>is</w:t>
            </w:r>
            <w:proofErr w:type="spellEnd"/>
            <w:r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 </w:t>
            </w:r>
            <w:proofErr w:type="spellStart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>considered</w:t>
            </w:r>
            <w:proofErr w:type="spellEnd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 to </w:t>
            </w:r>
            <w:proofErr w:type="spellStart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>conduct</w:t>
            </w:r>
            <w:proofErr w:type="spellEnd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 </w:t>
            </w:r>
            <w:proofErr w:type="spellStart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>preliminary</w:t>
            </w:r>
            <w:proofErr w:type="spellEnd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 </w:t>
            </w:r>
            <w:proofErr w:type="spellStart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>research</w:t>
            </w:r>
            <w:proofErr w:type="spellEnd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 to </w:t>
            </w:r>
            <w:proofErr w:type="spellStart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>improve</w:t>
            </w:r>
            <w:proofErr w:type="spellEnd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 on </w:t>
            </w:r>
            <w:proofErr w:type="spellStart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>the</w:t>
            </w:r>
            <w:proofErr w:type="spellEnd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 </w:t>
            </w:r>
            <w:proofErr w:type="spellStart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>research</w:t>
            </w:r>
            <w:proofErr w:type="spellEnd"/>
            <w:r w:rsidR="001E4EF6"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  <w:t xml:space="preserve"> plan.</w:t>
            </w:r>
          </w:p>
        </w:tc>
      </w:tr>
      <w:tr w:rsidR="001E4EF6" w:rsidRPr="00B47315" w14:paraId="2126A619" w14:textId="77777777" w:rsidTr="00315354">
        <w:trPr>
          <w:trHeight w:val="397"/>
        </w:trPr>
        <w:tc>
          <w:tcPr>
            <w:tcW w:w="16108" w:type="dxa"/>
            <w:gridSpan w:val="16"/>
            <w:tcBorders>
              <w:top w:val="single" w:sz="4" w:space="0" w:color="FFFFFF" w:themeColor="background1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</w:tcPr>
          <w:p w14:paraId="13B1A57F" w14:textId="77777777" w:rsidR="001E4EF6" w:rsidRDefault="001E4EF6" w:rsidP="009923D1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Cs w:val="20"/>
                <w:lang w:val="de-CH" w:eastAsia="en-GB"/>
              </w:rPr>
            </w:pPr>
          </w:p>
        </w:tc>
      </w:tr>
      <w:tr w:rsidR="009923D1" w:rsidRPr="00B47315" w14:paraId="6382EFFB" w14:textId="77777777" w:rsidTr="00315354">
        <w:trPr>
          <w:trHeight w:val="397"/>
        </w:trPr>
        <w:tc>
          <w:tcPr>
            <w:tcW w:w="7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DB5B080" w14:textId="24FE123F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  <w:bookmarkStart w:id="0" w:name="talking-to-things"/>
            <w:bookmarkStart w:id="1" w:name="bibliography"/>
            <w:bookmarkStart w:id="2" w:name="refs"/>
            <w:bookmarkStart w:id="3" w:name="ref-wiltseRelatingThingsDesign2020"/>
          </w:p>
        </w:tc>
        <w:tc>
          <w:tcPr>
            <w:tcW w:w="44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228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vAlign w:val="center"/>
            <w:hideMark/>
          </w:tcPr>
          <w:p w14:paraId="53D64A9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2023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EF9647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08F231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E42BDC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176E4D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2024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934ECE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E70747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B30D55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B74675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BACF8B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5CED10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A361B9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8CE2B9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86B9D6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</w:tr>
      <w:tr w:rsidR="009923D1" w:rsidRPr="002838EC" w14:paraId="21CC73C9" w14:textId="77777777" w:rsidTr="00315354">
        <w:trPr>
          <w:trHeight w:val="567"/>
        </w:trPr>
        <w:tc>
          <w:tcPr>
            <w:tcW w:w="720" w:type="dxa"/>
            <w:tcBorders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13D4F6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4420" w:type="dxa"/>
            <w:tcBorders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81C908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vAlign w:val="center"/>
            <w:hideMark/>
          </w:tcPr>
          <w:p w14:paraId="1AE1E1B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Q1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69CEC5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Q2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D22BA2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Q3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84CB5D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Q4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vAlign w:val="center"/>
            <w:hideMark/>
          </w:tcPr>
          <w:p w14:paraId="21E82DF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Q1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337BC5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Q2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C4203A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Q3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B928BD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Q4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00B61E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FB736C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2BE418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7E56EA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7D1D70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83203E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9923D1" w:rsidRPr="002838EC" w14:paraId="7BDEBACC" w14:textId="77777777" w:rsidTr="001E4EF6">
        <w:trPr>
          <w:trHeight w:val="397"/>
        </w:trPr>
        <w:tc>
          <w:tcPr>
            <w:tcW w:w="720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3B82A8B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WP0</w:t>
            </w:r>
          </w:p>
        </w:tc>
        <w:tc>
          <w:tcPr>
            <w:tcW w:w="4420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1E8EF48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Preliminary research and organisation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vAlign w:val="center"/>
            <w:hideMark/>
          </w:tcPr>
          <w:p w14:paraId="6D48CC6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1CD60C3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A0805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9417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00FEE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3F656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32285A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E6D171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A1C215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6437681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CA1D6C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7B9A3F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17D4883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F794F2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9923D1" w:rsidRPr="002838EC" w14:paraId="3C1768BB" w14:textId="77777777" w:rsidTr="00315354">
        <w:trPr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AB11B5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771F25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Milestones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196A5CA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207242B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5A767FE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F16CDA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78DCC46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F4CDFF"/>
            <w:noWrap/>
            <w:vAlign w:val="center"/>
            <w:hideMark/>
          </w:tcPr>
          <w:p w14:paraId="4868895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M0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6D6A0FF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18F47C5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76539D4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0C58E0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35E759D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76F8EF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5DCD501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8861D1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1E4EF6" w:rsidRPr="00B47315" w14:paraId="5AA2BC4A" w14:textId="77777777" w:rsidTr="00315354">
        <w:trPr>
          <w:trHeight w:val="397"/>
        </w:trPr>
        <w:tc>
          <w:tcPr>
            <w:tcW w:w="16108" w:type="dxa"/>
            <w:gridSpan w:val="16"/>
            <w:tcBorders>
              <w:top w:val="single" w:sz="4" w:space="0" w:color="F2F2F2" w:themeColor="background1" w:themeShade="F2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</w:tcPr>
          <w:p w14:paraId="44B4796A" w14:textId="77777777" w:rsidR="001E4EF6" w:rsidRDefault="001E4EF6" w:rsidP="009923D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Cs w:val="20"/>
                <w:lang w:val="de-CH" w:eastAsia="en-GB"/>
              </w:rPr>
            </w:pPr>
          </w:p>
        </w:tc>
      </w:tr>
      <w:tr w:rsidR="009923D1" w:rsidRPr="00B47315" w14:paraId="5EEB5284" w14:textId="77777777" w:rsidTr="001E4EF6">
        <w:trPr>
          <w:trHeight w:val="397"/>
        </w:trPr>
        <w:tc>
          <w:tcPr>
            <w:tcW w:w="16108" w:type="dxa"/>
            <w:gridSpan w:val="16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</w:tcPr>
          <w:p w14:paraId="32721DBB" w14:textId="0ACC246C" w:rsidR="009923D1" w:rsidRPr="009923D1" w:rsidRDefault="001E4EF6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de-CH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0"/>
                <w:lang w:val="de-CH" w:eastAsia="en-GB"/>
              </w:rPr>
              <w:t>Timetable</w:t>
            </w:r>
            <w:proofErr w:type="spellEnd"/>
            <w:r>
              <w:rPr>
                <w:rFonts w:eastAsia="Times New Roman" w:cs="Times New Roman"/>
                <w:b/>
                <w:bCs/>
                <w:szCs w:val="20"/>
                <w:lang w:val="de-CH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0"/>
                <w:lang w:val="de-CH" w:eastAsia="en-GB"/>
              </w:rPr>
              <w:t>for</w:t>
            </w:r>
            <w:proofErr w:type="spellEnd"/>
            <w:r>
              <w:rPr>
                <w:rFonts w:eastAsia="Times New Roman" w:cs="Times New Roman"/>
                <w:b/>
                <w:bCs/>
                <w:szCs w:val="20"/>
                <w:lang w:val="de-CH" w:eastAsia="en-GB"/>
              </w:rPr>
              <w:t xml:space="preserve"> WP1 – WP4</w:t>
            </w:r>
          </w:p>
        </w:tc>
      </w:tr>
      <w:tr w:rsidR="001E4EF6" w:rsidRPr="00B47315" w14:paraId="28053C2A" w14:textId="77777777" w:rsidTr="001E4EF6">
        <w:trPr>
          <w:trHeight w:val="397"/>
        </w:trPr>
        <w:tc>
          <w:tcPr>
            <w:tcW w:w="16108" w:type="dxa"/>
            <w:gridSpan w:val="16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noWrap/>
            <w:vAlign w:val="center"/>
          </w:tcPr>
          <w:p w14:paraId="2AB97689" w14:textId="463B4A57" w:rsidR="001E4EF6" w:rsidRPr="002707A0" w:rsidRDefault="002707A0" w:rsidP="002707A0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2707A0">
              <w:rPr>
                <w:rStyle w:val="Emphasis"/>
                <w:b w:val="0"/>
                <w:bCs w:val="0"/>
                <w:color w:val="0E101A"/>
              </w:rPr>
              <w:t>The research project is scheduled from 2025 until mid-2028 and has a runtime of 42 months.</w:t>
            </w:r>
          </w:p>
        </w:tc>
      </w:tr>
      <w:tr w:rsidR="001E4EF6" w:rsidRPr="00B47315" w14:paraId="65A664B9" w14:textId="77777777" w:rsidTr="00315354">
        <w:trPr>
          <w:trHeight w:val="397"/>
        </w:trPr>
        <w:tc>
          <w:tcPr>
            <w:tcW w:w="16108" w:type="dxa"/>
            <w:gridSpan w:val="16"/>
            <w:tcBorders>
              <w:top w:val="single" w:sz="4" w:space="0" w:color="FFFFFF" w:themeColor="background1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</w:tcPr>
          <w:p w14:paraId="7EFA5BF3" w14:textId="77777777" w:rsidR="001E4EF6" w:rsidRPr="001E4EF6" w:rsidRDefault="001E4EF6" w:rsidP="009923D1">
            <w:pPr>
              <w:spacing w:after="0" w:line="240" w:lineRule="auto"/>
              <w:rPr>
                <w:rFonts w:eastAsia="Times New Roman" w:cs="Times New Roman"/>
                <w:i/>
                <w:iCs/>
                <w:szCs w:val="20"/>
                <w:lang w:val="de-CH" w:eastAsia="en-GB"/>
              </w:rPr>
            </w:pPr>
          </w:p>
        </w:tc>
      </w:tr>
      <w:tr w:rsidR="009923D1" w:rsidRPr="00B47315" w14:paraId="2874E6C0" w14:textId="77777777" w:rsidTr="00315354">
        <w:trPr>
          <w:trHeight w:val="397"/>
        </w:trPr>
        <w:tc>
          <w:tcPr>
            <w:tcW w:w="72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9530EC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442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26B208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2CC412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2025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0EC21A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DD4D6A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93B47E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241C86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2026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0B1D15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0B8B9B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9BA7E4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28B0B8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2027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B45706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1F5710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FFE55C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b/>
                <w:bCs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B2CFE78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  <w:t>2028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82B194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val="en-CH" w:eastAsia="en-GB"/>
              </w:rPr>
            </w:pPr>
          </w:p>
        </w:tc>
      </w:tr>
      <w:tr w:rsidR="009923D1" w:rsidRPr="002838EC" w14:paraId="05BCC873" w14:textId="77777777" w:rsidTr="001E4EF6">
        <w:trPr>
          <w:trHeight w:val="567"/>
        </w:trPr>
        <w:tc>
          <w:tcPr>
            <w:tcW w:w="72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7C50B4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442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D4E46C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vAlign w:val="center"/>
            <w:hideMark/>
          </w:tcPr>
          <w:p w14:paraId="4EFD618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Q1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69929AA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Q2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844F8F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Q3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9105AA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Q4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vAlign w:val="center"/>
            <w:hideMark/>
          </w:tcPr>
          <w:p w14:paraId="1372654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Q1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6A3250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Q2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5BCFB8F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Q3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AF86DA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Q4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vAlign w:val="center"/>
            <w:hideMark/>
          </w:tcPr>
          <w:p w14:paraId="379415F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Q1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71B33D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Q2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9A199A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Q3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4790528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Q4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vAlign w:val="center"/>
            <w:hideMark/>
          </w:tcPr>
          <w:p w14:paraId="06BA6A4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Q1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88C9F0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Q2</w:t>
            </w:r>
          </w:p>
        </w:tc>
      </w:tr>
      <w:tr w:rsidR="009923D1" w:rsidRPr="002838EC" w14:paraId="437C631F" w14:textId="77777777" w:rsidTr="001E4EF6">
        <w:trPr>
          <w:trHeight w:val="397"/>
        </w:trPr>
        <w:tc>
          <w:tcPr>
            <w:tcW w:w="720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789352A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WP1</w:t>
            </w:r>
          </w:p>
        </w:tc>
        <w:tc>
          <w:tcPr>
            <w:tcW w:w="4420" w:type="dxa"/>
            <w:tcBorders>
              <w:top w:val="single" w:sz="4" w:space="0" w:color="F2F2F2" w:themeColor="background1" w:themeShade="F2"/>
              <w:left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46D6C5C8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Data collection and analysis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6E5FE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61D70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8293D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6E5B6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5B6208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670B33F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3D5388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15E5D2C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CD315C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8F80B3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1ED37AE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21F9B2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1911FB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7794C9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9923D1" w:rsidRPr="002838EC" w14:paraId="67417D44" w14:textId="77777777" w:rsidTr="001E4EF6">
        <w:trPr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FF"/>
            <w:noWrap/>
            <w:vAlign w:val="center"/>
            <w:hideMark/>
          </w:tcPr>
          <w:p w14:paraId="15F383E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Cs w:val="20"/>
                <w:lang w:val="en-CH" w:eastAsia="en-GB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FF"/>
            <w:noWrap/>
            <w:vAlign w:val="center"/>
            <w:hideMark/>
          </w:tcPr>
          <w:p w14:paraId="3A177D5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Analysis of ontological design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2F952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7A7F6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76FBD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A779D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AFACD3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29F2D6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F9D259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AB766E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8F4428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DA80F6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362BEC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1E3D972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BDCC29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1F219AE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9923D1" w:rsidRPr="002838EC" w14:paraId="4019B458" w14:textId="77777777" w:rsidTr="001E4EF6">
        <w:trPr>
          <w:trHeight w:val="397"/>
        </w:trPr>
        <w:tc>
          <w:tcPr>
            <w:tcW w:w="720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566F8D9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WP2</w:t>
            </w:r>
          </w:p>
        </w:tc>
        <w:tc>
          <w:tcPr>
            <w:tcW w:w="4420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1098C02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Systematization of findings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F10D5F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3ED1BE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A53549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9E0F42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02769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8B9E1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23DF85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E6DA6E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FA7EE4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86C691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2086EA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1889A13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2FB46D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2CD9F1B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9923D1" w:rsidRPr="002838EC" w14:paraId="0BD16691" w14:textId="77777777" w:rsidTr="001E4EF6">
        <w:trPr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FF"/>
            <w:noWrap/>
            <w:vAlign w:val="center"/>
            <w:hideMark/>
          </w:tcPr>
          <w:p w14:paraId="352871C8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Cs w:val="20"/>
                <w:lang w:val="en-CH" w:eastAsia="en-GB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FF"/>
            <w:noWrap/>
            <w:vAlign w:val="center"/>
            <w:hideMark/>
          </w:tcPr>
          <w:p w14:paraId="6BA1C90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Systematization of design approach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8A9839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A2AB38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33693F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FD84F7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6D5A0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248C0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31D94B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0DEB04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6A1C98E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662300A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67DDEB7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79F801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D02956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7297098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9923D1" w:rsidRPr="002838EC" w14:paraId="6D0364D5" w14:textId="77777777" w:rsidTr="001E4EF6">
        <w:trPr>
          <w:trHeight w:val="397"/>
        </w:trPr>
        <w:tc>
          <w:tcPr>
            <w:tcW w:w="720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7B58792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WP3</w:t>
            </w:r>
          </w:p>
        </w:tc>
        <w:tc>
          <w:tcPr>
            <w:tcW w:w="4420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0C2CBB0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Theorization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B0F470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42457F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150889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993B54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29D809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6F5BF1F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958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F717C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591E8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F572C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C40B2D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91A338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D37B64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3D57D14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9923D1" w:rsidRPr="002838EC" w14:paraId="2F46C8F3" w14:textId="77777777" w:rsidTr="001E4EF6">
        <w:trPr>
          <w:trHeight w:val="397"/>
        </w:trPr>
        <w:tc>
          <w:tcPr>
            <w:tcW w:w="7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FF"/>
            <w:noWrap/>
            <w:vAlign w:val="center"/>
            <w:hideMark/>
          </w:tcPr>
          <w:p w14:paraId="36401E6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color w:val="FFFFFF" w:themeColor="background1"/>
                <w:szCs w:val="20"/>
                <w:lang w:val="en-CH" w:eastAsia="en-GB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FF"/>
            <w:noWrap/>
            <w:vAlign w:val="center"/>
            <w:hideMark/>
          </w:tcPr>
          <w:p w14:paraId="54DAA21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Implementation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62893C4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5DB17A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12879E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8D8766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342C95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64342E3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DD0CF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6CFD8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A07E3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15E6DB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1463D3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EA7692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779046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8AA1078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</w:tr>
      <w:tr w:rsidR="009923D1" w:rsidRPr="002838EC" w14:paraId="0CC8593E" w14:textId="77777777" w:rsidTr="001E4EF6">
        <w:trPr>
          <w:trHeight w:val="397"/>
        </w:trPr>
        <w:tc>
          <w:tcPr>
            <w:tcW w:w="720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0000FF"/>
            <w:noWrap/>
            <w:vAlign w:val="center"/>
            <w:hideMark/>
          </w:tcPr>
          <w:p w14:paraId="4997E7C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WP4</w:t>
            </w:r>
          </w:p>
        </w:tc>
        <w:tc>
          <w:tcPr>
            <w:tcW w:w="4420" w:type="dxa"/>
            <w:tcBorders>
              <w:top w:val="single" w:sz="4" w:space="0" w:color="FFFFFF" w:themeColor="background1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00FF"/>
            <w:noWrap/>
            <w:vAlign w:val="center"/>
            <w:hideMark/>
          </w:tcPr>
          <w:p w14:paraId="63A3541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FFFFFF" w:themeColor="background1"/>
                <w:szCs w:val="20"/>
                <w:lang w:val="en-CH" w:eastAsia="en-GB"/>
              </w:rPr>
              <w:t>Evaluation, pubication and dissemination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BDD18C6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C0C1C6D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37AB59CA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43A06C3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7C63EE3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20B6A054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1931832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1B81DB7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5FCE469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  <w:noWrap/>
            <w:vAlign w:val="center"/>
            <w:hideMark/>
          </w:tcPr>
          <w:p w14:paraId="077601B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2BB50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CD6DB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6F5F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46376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 </w:t>
            </w:r>
          </w:p>
        </w:tc>
      </w:tr>
      <w:tr w:rsidR="009923D1" w:rsidRPr="002838EC" w14:paraId="3848D432" w14:textId="77777777" w:rsidTr="00315354">
        <w:trPr>
          <w:trHeight w:val="624"/>
        </w:trPr>
        <w:tc>
          <w:tcPr>
            <w:tcW w:w="720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7D14456F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4420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auto"/>
            <w:noWrap/>
            <w:vAlign w:val="center"/>
            <w:hideMark/>
          </w:tcPr>
          <w:p w14:paraId="0DB8B01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Milestones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147D9B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3C7905C5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9DF35CE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F4CDFF"/>
            <w:vAlign w:val="center"/>
            <w:hideMark/>
          </w:tcPr>
          <w:p w14:paraId="5C3A4737" w14:textId="77777777" w:rsidR="009923D1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de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M1</w:t>
            </w:r>
          </w:p>
          <w:p w14:paraId="531FD99B" w14:textId="102450BE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M2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F4CDFF"/>
            <w:vAlign w:val="center"/>
            <w:hideMark/>
          </w:tcPr>
          <w:p w14:paraId="07EBEAE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M3</w:t>
            </w: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br/>
              <w:t>M4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F4CDFF"/>
            <w:vAlign w:val="center"/>
            <w:hideMark/>
          </w:tcPr>
          <w:p w14:paraId="009E458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M5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52DD2D32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A1BAE03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62EF55AC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Times New Roman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F4CDFF"/>
            <w:vAlign w:val="center"/>
            <w:hideMark/>
          </w:tcPr>
          <w:p w14:paraId="12B68440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M6</w:t>
            </w: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br/>
              <w:t>M7</w:t>
            </w: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7EFC39C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F4CDFF"/>
            <w:noWrap/>
            <w:vAlign w:val="center"/>
            <w:hideMark/>
          </w:tcPr>
          <w:p w14:paraId="2D417FC7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M8</w:t>
            </w:r>
          </w:p>
        </w:tc>
        <w:tc>
          <w:tcPr>
            <w:tcW w:w="792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44CFD221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</w:p>
        </w:tc>
        <w:tc>
          <w:tcPr>
            <w:tcW w:w="780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2F2F2" w:themeColor="background1" w:themeShade="F2"/>
              <w:right w:val="nil"/>
            </w:tcBorders>
            <w:shd w:val="clear" w:color="auto" w:fill="F4CDFF"/>
            <w:vAlign w:val="center"/>
            <w:hideMark/>
          </w:tcPr>
          <w:p w14:paraId="73BD17D9" w14:textId="77777777" w:rsidR="009923D1" w:rsidRPr="002838EC" w:rsidRDefault="009923D1" w:rsidP="009923D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val="en-CH" w:eastAsia="en-GB"/>
              </w:rPr>
            </w:pP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t>M9</w:t>
            </w:r>
            <w:r w:rsidRPr="002838EC">
              <w:rPr>
                <w:rFonts w:eastAsia="Times New Roman" w:cs="Calibri"/>
                <w:color w:val="000000"/>
                <w:szCs w:val="20"/>
                <w:lang w:val="en-CH" w:eastAsia="en-GB"/>
              </w:rPr>
              <w:br/>
              <w:t>M10</w:t>
            </w:r>
          </w:p>
        </w:tc>
      </w:tr>
      <w:bookmarkEnd w:id="0"/>
      <w:bookmarkEnd w:id="1"/>
      <w:bookmarkEnd w:id="2"/>
      <w:bookmarkEnd w:id="3"/>
    </w:tbl>
    <w:p w14:paraId="0A0024AC" w14:textId="3252B862" w:rsidR="00611DEE" w:rsidRPr="00611DEE" w:rsidRDefault="00611DEE" w:rsidP="002838EC">
      <w:pPr>
        <w:spacing w:line="276" w:lineRule="auto"/>
      </w:pPr>
    </w:p>
    <w:sectPr w:rsidR="00611DEE" w:rsidRPr="00611DEE" w:rsidSect="006D34C0">
      <w:pgSz w:w="16840" w:h="11900" w:orient="landscape"/>
      <w:pgMar w:top="852" w:right="1440" w:bottom="719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23FA" w14:textId="77777777" w:rsidR="008228CE" w:rsidRDefault="008228CE">
      <w:pPr>
        <w:spacing w:after="0" w:line="240" w:lineRule="auto"/>
      </w:pPr>
      <w:r>
        <w:separator/>
      </w:r>
    </w:p>
  </w:endnote>
  <w:endnote w:type="continuationSeparator" w:id="0">
    <w:p w14:paraId="0C3E771C" w14:textId="77777777" w:rsidR="008228CE" w:rsidRDefault="0082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Space Grotesk">
    <w:panose1 w:val="020B0604020202020204"/>
    <w:charset w:val="4D"/>
    <w:family w:val="auto"/>
    <w:pitch w:val="variable"/>
    <w:sig w:usb0="A10000FF" w:usb1="5000207B" w:usb2="00000000" w:usb3="00000000" w:csb0="0000019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8344" w14:textId="77777777" w:rsidR="008228CE" w:rsidRDefault="008228CE">
      <w:r>
        <w:separator/>
      </w:r>
    </w:p>
  </w:footnote>
  <w:footnote w:type="continuationSeparator" w:id="0">
    <w:p w14:paraId="0E72B005" w14:textId="77777777" w:rsidR="008228CE" w:rsidRDefault="0082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747B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DAE5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7CF3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745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AED7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8C1D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AE2B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46EB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4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5AA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082FE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6CE9F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38C423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01"/>
    <w:rsid w:val="000349E5"/>
    <w:rsid w:val="00060107"/>
    <w:rsid w:val="0006452D"/>
    <w:rsid w:val="00082B69"/>
    <w:rsid w:val="000C7283"/>
    <w:rsid w:val="000F27D1"/>
    <w:rsid w:val="001459C0"/>
    <w:rsid w:val="00177DC8"/>
    <w:rsid w:val="00193D8B"/>
    <w:rsid w:val="001E4EF6"/>
    <w:rsid w:val="00254091"/>
    <w:rsid w:val="002707A0"/>
    <w:rsid w:val="00281B5C"/>
    <w:rsid w:val="002838EC"/>
    <w:rsid w:val="002B40AC"/>
    <w:rsid w:val="00315354"/>
    <w:rsid w:val="003258BC"/>
    <w:rsid w:val="003366DE"/>
    <w:rsid w:val="00365B7A"/>
    <w:rsid w:val="00451633"/>
    <w:rsid w:val="00603699"/>
    <w:rsid w:val="00611DEE"/>
    <w:rsid w:val="00683B95"/>
    <w:rsid w:val="006930C5"/>
    <w:rsid w:val="006D34C0"/>
    <w:rsid w:val="0073673B"/>
    <w:rsid w:val="007825B1"/>
    <w:rsid w:val="00812209"/>
    <w:rsid w:val="008228CE"/>
    <w:rsid w:val="009834B9"/>
    <w:rsid w:val="009923D1"/>
    <w:rsid w:val="00994D01"/>
    <w:rsid w:val="009F2D2A"/>
    <w:rsid w:val="00A67775"/>
    <w:rsid w:val="00AE70BB"/>
    <w:rsid w:val="00B47315"/>
    <w:rsid w:val="00C0113A"/>
    <w:rsid w:val="00D05B5C"/>
    <w:rsid w:val="00D43D37"/>
    <w:rsid w:val="00D562E2"/>
    <w:rsid w:val="00DE5486"/>
    <w:rsid w:val="00E519FF"/>
    <w:rsid w:val="00EB0D38"/>
    <w:rsid w:val="00EB42DC"/>
    <w:rsid w:val="00ED159D"/>
    <w:rsid w:val="00F8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C63A"/>
  <w15:docId w15:val="{D9E2251C-74B2-0842-862C-6DBE4BC7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62E2"/>
    <w:pPr>
      <w:spacing w:line="300" w:lineRule="auto"/>
    </w:pPr>
    <w:rPr>
      <w:rFonts w:ascii="IBM Plex Sans" w:hAnsi="IBM Plex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2E2"/>
    <w:pPr>
      <w:spacing w:before="360" w:after="0" w:line="240" w:lineRule="auto"/>
      <w:contextualSpacing/>
      <w:outlineLvl w:val="0"/>
    </w:pPr>
    <w:rPr>
      <w:rFonts w:ascii="Space Grotesk" w:hAnsi="Space Grotesk" w:cs="Times New Roman (Headings CS)"/>
      <w:spacing w:val="5"/>
      <w:sz w:val="1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2E2"/>
    <w:pPr>
      <w:pageBreakBefore/>
      <w:spacing w:after="400" w:line="271" w:lineRule="auto"/>
      <w:outlineLvl w:val="1"/>
    </w:pPr>
    <w:rPr>
      <w:rFonts w:ascii="Space Grotesk" w:hAnsi="Space Grotesk" w:cs="Times New Roman (Headings CS)"/>
      <w:sz w:val="5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2E2"/>
    <w:pPr>
      <w:spacing w:before="480" w:after="0" w:line="271" w:lineRule="auto"/>
      <w:outlineLvl w:val="2"/>
    </w:pPr>
    <w:rPr>
      <w:rFonts w:ascii="Space Grotesk" w:hAnsi="Space Grotesk" w:cs="Times New Roman (Headings CS)"/>
      <w:iC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2E2"/>
    <w:pPr>
      <w:spacing w:before="240"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62E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62E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62E2"/>
    <w:pPr>
      <w:spacing w:after="0"/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62E2"/>
    <w:pPr>
      <w:spacing w:after="0"/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62E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562E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562E2"/>
    <w:pPr>
      <w:spacing w:before="40"/>
    </w:pPr>
  </w:style>
  <w:style w:type="paragraph" w:customStyle="1" w:styleId="Compact">
    <w:name w:val="Compact"/>
    <w:basedOn w:val="BodyText"/>
    <w:qFormat/>
    <w:rsid w:val="00D562E2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562E2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2E2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562E2"/>
  </w:style>
  <w:style w:type="paragraph" w:styleId="BlockText">
    <w:name w:val="Block Text"/>
    <w:basedOn w:val="BodyText"/>
    <w:next w:val="BodyText"/>
    <w:uiPriority w:val="9"/>
    <w:unhideWhenUsed/>
    <w:qFormat/>
    <w:rsid w:val="00D562E2"/>
    <w:pPr>
      <w:spacing w:before="480" w:after="480"/>
      <w:ind w:left="482" w:right="482"/>
    </w:pPr>
    <w:rPr>
      <w:i/>
      <w:sz w:val="24"/>
    </w:rPr>
  </w:style>
  <w:style w:type="paragraph" w:styleId="FootnoteText">
    <w:name w:val="footnote text"/>
    <w:basedOn w:val="Normal"/>
    <w:uiPriority w:val="9"/>
    <w:unhideWhenUsed/>
    <w:qFormat/>
    <w:rsid w:val="00D562E2"/>
    <w:pPr>
      <w:spacing w:after="2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2"/>
    <w:next w:val="Normal"/>
    <w:uiPriority w:val="39"/>
    <w:unhideWhenUsed/>
    <w:qFormat/>
    <w:rsid w:val="00D562E2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562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2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62E2"/>
    <w:pPr>
      <w:spacing w:after="100"/>
      <w:ind w:left="480"/>
    </w:pPr>
  </w:style>
  <w:style w:type="paragraph" w:customStyle="1" w:styleId="Heading2-no-break">
    <w:name w:val="Heading 2 - no-break"/>
    <w:basedOn w:val="Heading2"/>
    <w:qFormat/>
    <w:rsid w:val="00D562E2"/>
    <w:pPr>
      <w:pageBreakBefore w:val="0"/>
    </w:pPr>
  </w:style>
  <w:style w:type="character" w:customStyle="1" w:styleId="Heading1Char">
    <w:name w:val="Heading 1 Char"/>
    <w:basedOn w:val="DefaultParagraphFont"/>
    <w:link w:val="Heading1"/>
    <w:uiPriority w:val="9"/>
    <w:rsid w:val="00D562E2"/>
    <w:rPr>
      <w:rFonts w:ascii="Space Grotesk" w:hAnsi="Space Grotesk" w:cs="Times New Roman (Headings CS)"/>
      <w:spacing w:val="5"/>
      <w:sz w:val="1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62E2"/>
    <w:rPr>
      <w:rFonts w:ascii="Space Grotesk" w:hAnsi="Space Grotesk" w:cs="Times New Roman (Headings CS)"/>
      <w:sz w:val="5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62E2"/>
    <w:rPr>
      <w:rFonts w:ascii="Space Grotesk" w:hAnsi="Space Grotesk" w:cs="Times New Roman (Headings CS)"/>
      <w:i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2E2"/>
    <w:rPr>
      <w:rFonts w:ascii="IBM Plex Sans" w:hAnsi="IBM Plex Sans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62E2"/>
    <w:rPr>
      <w:rFonts w:ascii="IBM Plex Sans" w:hAnsi="IBM Plex Sans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62E2"/>
    <w:rPr>
      <w:rFonts w:ascii="IBM Plex Sans" w:hAnsi="IBM Plex Sans"/>
      <w:b/>
      <w:bCs/>
      <w:color w:val="595959" w:themeColor="text1" w:themeTint="A6"/>
      <w:spacing w:val="5"/>
      <w:sz w:val="20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D562E2"/>
    <w:rPr>
      <w:rFonts w:ascii="IBM Plex Sans" w:hAnsi="IBM Plex Sans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562E2"/>
    <w:rPr>
      <w:rFonts w:ascii="IBM Plex Sans" w:hAnsi="IBM Plex Sans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562E2"/>
    <w:rPr>
      <w:rFonts w:ascii="IBM Plex Sans" w:hAnsi="IBM Plex Sans"/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562E2"/>
    <w:rPr>
      <w:rFonts w:ascii="IBM Plex Sans" w:hAnsi="IBM Plex Sans"/>
      <w:smallCaps/>
      <w:sz w:val="52"/>
      <w:szCs w:val="52"/>
    </w:rPr>
  </w:style>
  <w:style w:type="character" w:customStyle="1" w:styleId="BodyTextChar">
    <w:name w:val="Body Text Char"/>
    <w:basedOn w:val="DefaultParagraphFont"/>
    <w:link w:val="BodyText"/>
    <w:rsid w:val="00D562E2"/>
    <w:rPr>
      <w:rFonts w:ascii="IBM Plex Sans" w:hAnsi="IBM Plex Sans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562E2"/>
    <w:rPr>
      <w:rFonts w:ascii="IBM Plex Sans" w:hAnsi="IBM Plex Sans"/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62E2"/>
    <w:rPr>
      <w:b/>
      <w:bCs/>
    </w:rPr>
  </w:style>
  <w:style w:type="character" w:styleId="Emphasis">
    <w:name w:val="Emphasis"/>
    <w:uiPriority w:val="20"/>
    <w:qFormat/>
    <w:rsid w:val="00D562E2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56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6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62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62E2"/>
    <w:rPr>
      <w:rFonts w:ascii="IBM Plex Sans" w:hAnsi="IBM Plex Sans"/>
      <w:i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2E2"/>
    <w:pPr>
      <w:pBdr>
        <w:top w:val="single" w:sz="4" w:space="10" w:color="auto"/>
        <w:bottom w:val="single" w:sz="4" w:space="10" w:color="auto"/>
      </w:pBdr>
      <w:spacing w:before="240" w:after="240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2E2"/>
    <w:rPr>
      <w:rFonts w:ascii="IBM Plex Sans" w:hAnsi="IBM Plex Sans"/>
      <w:i/>
      <w:iCs/>
      <w:sz w:val="20"/>
    </w:rPr>
  </w:style>
  <w:style w:type="character" w:styleId="SubtleEmphasis">
    <w:name w:val="Subtle Emphasis"/>
    <w:uiPriority w:val="19"/>
    <w:qFormat/>
    <w:rsid w:val="00D562E2"/>
    <w:rPr>
      <w:i/>
      <w:iCs/>
    </w:rPr>
  </w:style>
  <w:style w:type="character" w:styleId="IntenseEmphasis">
    <w:name w:val="Intense Emphasis"/>
    <w:uiPriority w:val="21"/>
    <w:qFormat/>
    <w:rsid w:val="00D562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62E2"/>
    <w:rPr>
      <w:smallCaps/>
    </w:rPr>
  </w:style>
  <w:style w:type="character" w:styleId="IntenseReference">
    <w:name w:val="Intense Reference"/>
    <w:uiPriority w:val="32"/>
    <w:qFormat/>
    <w:rsid w:val="00D562E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562E2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Demleitner</dc:creator>
  <cp:keywords/>
  <cp:lastModifiedBy>Adrian Demleitner</cp:lastModifiedBy>
  <cp:revision>20</cp:revision>
  <dcterms:created xsi:type="dcterms:W3CDTF">2022-01-05T10:40:00Z</dcterms:created>
  <dcterms:modified xsi:type="dcterms:W3CDTF">2022-01-05T14:14:00Z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/Users/adriandemleitner/Repositories/Talking-to-Things/docs/assets/apa.csl</vt:lpwstr>
  </property>
</Properties>
</file>