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comments.xml" ContentType="application/vnd.openxmlformats-officedocument.wordprocessingml.comments+xml"/>
  <Override PartName="/word/fontTable.xml" ContentType="application/vnd.openxmlformats-officedocument.wordprocessingml.fontTable+xml"/>
  <Override PartName="/word/numbering.xml" ContentType="application/vnd.openxmlformats-officedocument.wordprocessingml.numbering+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
          <w:sz w:val="32"/>
          <w:szCs w:val="32"/>
        </w:rPr>
      </w:pPr>
      <w:r>
        <w:drawing>
          <wp:anchor behindDoc="1" distT="0" distB="0" distL="0" distR="0" simplePos="0" locked="0" layoutInCell="0" allowOverlap="1" relativeHeight="2">
            <wp:simplePos x="0" y="0"/>
            <wp:positionH relativeFrom="column">
              <wp:posOffset>4680585</wp:posOffset>
            </wp:positionH>
            <wp:positionV relativeFrom="paragraph">
              <wp:posOffset>-540385</wp:posOffset>
            </wp:positionV>
            <wp:extent cx="1486535" cy="763270"/>
            <wp:effectExtent l="0" t="0" r="0" b="0"/>
            <wp:wrapNone/>
            <wp:docPr id="1" name="Grafik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
                    <pic:cNvPicPr>
                      <a:picLocks noChangeAspect="1" noChangeArrowheads="1"/>
                    </pic:cNvPicPr>
                  </pic:nvPicPr>
                  <pic:blipFill>
                    <a:blip r:embed="rId2"/>
                    <a:stretch>
                      <a:fillRect/>
                    </a:stretch>
                  </pic:blipFill>
                  <pic:spPr bwMode="auto">
                    <a:xfrm>
                      <a:off x="0" y="0"/>
                      <a:ext cx="1486535" cy="763270"/>
                    </a:xfrm>
                    <a:prstGeom prst="rect">
                      <a:avLst/>
                    </a:prstGeom>
                  </pic:spPr>
                </pic:pic>
              </a:graphicData>
            </a:graphic>
          </wp:anchor>
        </w:drawing>
      </w:r>
      <w:r>
        <w:rPr>
          <w:b/>
          <w:sz w:val="32"/>
          <w:szCs w:val="32"/>
          <w:lang w:eastAsia="de-DE"/>
        </w:rPr>
        <w:t>Vorlesung: Statistik I</w:t>
      </w:r>
      <w:r>
        <w:rPr>
          <w:b/>
          <w:sz w:val="32"/>
          <w:szCs w:val="32"/>
        </w:rPr>
        <w:t xml:space="preserve"> (digitales Format)</w:t>
      </w:r>
    </w:p>
    <w:p>
      <w:pPr>
        <w:pStyle w:val="Normal"/>
        <w:jc w:val="center"/>
        <w:rPr>
          <w:b/>
          <w:b/>
          <w:sz w:val="28"/>
          <w:szCs w:val="28"/>
          <w:lang w:val="en-GB"/>
        </w:rPr>
      </w:pPr>
      <w:r>
        <w:rPr>
          <w:b/>
          <w:sz w:val="28"/>
          <w:szCs w:val="28"/>
          <w:lang w:val="en-GB"/>
        </w:rPr>
        <w:t>BA Social Science, M7</w:t>
      </w:r>
    </w:p>
    <w:p>
      <w:pPr>
        <w:pStyle w:val="Normal"/>
        <w:jc w:val="center"/>
        <w:rPr>
          <w:b/>
          <w:b/>
          <w:sz w:val="28"/>
          <w:szCs w:val="28"/>
          <w:lang w:val="en-GB"/>
        </w:rPr>
      </w:pPr>
      <w:r>
        <w:rPr>
          <w:b/>
          <w:sz w:val="28"/>
          <w:szCs w:val="28"/>
          <w:lang w:val="en-GB"/>
        </w:rPr>
        <w:t>Wintersemester 2023/24, Do. 14-16 Uhr</w:t>
      </w:r>
    </w:p>
    <w:p>
      <w:pPr>
        <w:pStyle w:val="Normal"/>
        <w:jc w:val="center"/>
        <w:rPr>
          <w:b/>
          <w:b/>
          <w:sz w:val="28"/>
          <w:szCs w:val="28"/>
        </w:rPr>
      </w:pPr>
      <w:r>
        <w:rPr>
          <w:b/>
          <w:sz w:val="28"/>
          <w:szCs w:val="28"/>
        </w:rPr>
        <w:t>Professur für Politikwissenschaft mdS Methoden der Politikwissenschaft</w:t>
      </w:r>
    </w:p>
    <w:p>
      <w:pPr>
        <w:pStyle w:val="Normal"/>
        <w:jc w:val="center"/>
        <w:rPr>
          <w:b/>
          <w:b/>
          <w:sz w:val="28"/>
          <w:szCs w:val="28"/>
        </w:rPr>
      </w:pPr>
      <w:r>
        <w:rPr>
          <w:b/>
          <w:sz w:val="28"/>
          <w:szCs w:val="28"/>
        </w:rPr>
        <w:t>Prof. Dr. Simone Abendschön</w:t>
      </w:r>
    </w:p>
    <w:p>
      <w:pPr>
        <w:pStyle w:val="Normal"/>
        <w:jc w:val="both"/>
        <w:rPr/>
      </w:pPr>
      <w:r>
        <w:rPr/>
      </w:r>
    </w:p>
    <w:p>
      <w:pPr>
        <w:pStyle w:val="Normal"/>
        <w:jc w:val="both"/>
        <w:rPr/>
      </w:pPr>
      <w:r>
        <w:rPr/>
      </w:r>
    </w:p>
    <w:p>
      <w:pPr>
        <w:pStyle w:val="Normal"/>
        <w:jc w:val="both"/>
        <w:rPr>
          <w:b/>
          <w:b/>
          <w:sz w:val="26"/>
          <w:szCs w:val="26"/>
        </w:rPr>
      </w:pPr>
      <w:r>
        <w:rPr>
          <w:b/>
          <w:sz w:val="26"/>
          <w:szCs w:val="26"/>
        </w:rPr>
        <w:t>Veranstaltungsinhalt</w:t>
      </w:r>
    </w:p>
    <w:p>
      <w:pPr>
        <w:pStyle w:val="Normal"/>
        <w:jc w:val="both"/>
        <w:rPr>
          <w:sz w:val="24"/>
          <w:szCs w:val="24"/>
        </w:rPr>
      </w:pPr>
      <w:r>
        <w:rPr>
          <w:sz w:val="24"/>
          <w:szCs w:val="24"/>
        </w:rPr>
        <w:t xml:space="preserve">Die Vorlesung bildet die Grundlage der zweisemestrigen Einführung in die Statistik für die Sozialwissenschaften. Im Mittelpunkt der Veranstaltung stehen Verfahren der beschreibenden Statistik und Methoden zur Überprüfung des Zusammenhangs verschiedener Merkmale. Ebenfalls besprochen werden Grundlagen der Inferenzstatistik. Die Veranstaltung schließt mit einem inhaltlichen Ausblick auf die Statistik II-Vorlesung im SoSe 2024. </w:t>
      </w:r>
    </w:p>
    <w:p>
      <w:pPr>
        <w:pStyle w:val="Normal"/>
        <w:jc w:val="both"/>
        <w:rPr>
          <w:sz w:val="24"/>
          <w:szCs w:val="24"/>
        </w:rPr>
      </w:pPr>
      <w:r>
        <w:rPr>
          <w:sz w:val="24"/>
          <w:szCs w:val="24"/>
        </w:rPr>
        <w:t xml:space="preserve">Das begleitende </w:t>
      </w:r>
      <w:r>
        <w:rPr>
          <w:sz w:val="24"/>
          <w:szCs w:val="24"/>
          <w:u w:val="single"/>
        </w:rPr>
        <w:t>Statistik-Tutorium</w:t>
      </w:r>
      <w:r>
        <w:rPr>
          <w:sz w:val="24"/>
          <w:szCs w:val="24"/>
        </w:rPr>
        <w:t xml:space="preserve"> vertieft die vorgestellten Inhalte durch praktische Übungen. Der Besuch des Tutoriums ist freiwillig, unterstützt aber einen effektiven und kontinuierlichen Lernfortschritt. </w:t>
      </w:r>
      <w:commentRangeStart w:id="0"/>
      <w:r>
        <w:rPr>
          <w:sz w:val="24"/>
          <w:szCs w:val="24"/>
        </w:rPr>
        <w:t xml:space="preserve">Der Tutor Thomas Haase wird den Termin mit Ihnen abstimmen. </w:t>
      </w:r>
      <w:commentRangeEnd w:id="0"/>
      <w:r>
        <w:commentReference w:id="0"/>
      </w:r>
      <w:r>
        <w:rPr>
          <w:sz w:val="24"/>
          <w:szCs w:val="24"/>
        </w:rPr>
      </w:r>
    </w:p>
    <w:p>
      <w:pPr>
        <w:pStyle w:val="Normal"/>
        <w:jc w:val="both"/>
        <w:rPr>
          <w:b/>
          <w:b/>
          <w:sz w:val="26"/>
          <w:szCs w:val="26"/>
        </w:rPr>
      </w:pPr>
      <w:r>
        <w:rPr>
          <w:b/>
          <w:sz w:val="26"/>
          <w:szCs w:val="26"/>
        </w:rPr>
        <w:t>Teilnahmemodalitäten</w:t>
      </w:r>
    </w:p>
    <w:p>
      <w:pPr>
        <w:pStyle w:val="Normal"/>
        <w:jc w:val="both"/>
        <w:rPr>
          <w:sz w:val="24"/>
          <w:szCs w:val="24"/>
        </w:rPr>
      </w:pPr>
      <w:r>
        <w:rPr>
          <w:sz w:val="24"/>
          <w:szCs w:val="24"/>
        </w:rPr>
        <w:t xml:space="preserve">Die Vorlesung findet in Präsenz statt. Vorlesungsaufzeichnungen aus den 2 Corona-Semestern stehen begleitend zur Verfügung. Dafür erhalten Sie noch den nötigen Zugang in Ilias. Weiterhin gibt es: </w:t>
      </w:r>
    </w:p>
    <w:p>
      <w:pPr>
        <w:pStyle w:val="ListParagraph"/>
        <w:numPr>
          <w:ilvl w:val="0"/>
          <w:numId w:val="5"/>
        </w:numPr>
        <w:jc w:val="both"/>
        <w:rPr>
          <w:sz w:val="24"/>
          <w:szCs w:val="24"/>
        </w:rPr>
      </w:pPr>
      <w:r>
        <w:rPr>
          <w:sz w:val="24"/>
          <w:szCs w:val="24"/>
        </w:rPr>
        <w:t xml:space="preserve">ein sog. Web-Based-Training: Online-Module in Ilias zur eigenen Lernunterstützung und zum selbständigen Üben </w:t>
      </w:r>
    </w:p>
    <w:p>
      <w:pPr>
        <w:pStyle w:val="ListParagraph"/>
        <w:numPr>
          <w:ilvl w:val="0"/>
          <w:numId w:val="5"/>
        </w:numPr>
        <w:jc w:val="both"/>
        <w:rPr>
          <w:sz w:val="24"/>
          <w:szCs w:val="24"/>
        </w:rPr>
      </w:pPr>
      <w:r>
        <w:rPr>
          <w:sz w:val="24"/>
          <w:szCs w:val="24"/>
        </w:rPr>
        <w:t xml:space="preserve">einen „Lehrbrief“ als Begleitlektüre: Gemeinsam mit einem Kollegen der FernUni Hagen habe ich einen Lehrbrief zur Einführung in die Statistik verfasst. Diesen stelle ich Ihnen als Begleitliteratur zur Verfügung. </w:t>
      </w:r>
    </w:p>
    <w:p>
      <w:pPr>
        <w:pStyle w:val="Normal"/>
        <w:jc w:val="both"/>
        <w:rPr>
          <w:sz w:val="24"/>
          <w:szCs w:val="24"/>
        </w:rPr>
      </w:pPr>
      <w:r>
        <w:rPr>
          <w:sz w:val="24"/>
          <w:szCs w:val="24"/>
        </w:rPr>
        <w:t>Weitere Details zur Durchführung der Vorlesung und ihren Bestandteilen erhalten Sie in der ersten Präsenzsitzung am 19.10.</w:t>
      </w:r>
    </w:p>
    <w:p>
      <w:pPr>
        <w:pStyle w:val="Normal"/>
        <w:jc w:val="both"/>
        <w:rPr>
          <w:sz w:val="24"/>
          <w:szCs w:val="24"/>
        </w:rPr>
      </w:pPr>
      <w:r>
        <w:rPr>
          <w:b/>
          <w:sz w:val="24"/>
          <w:szCs w:val="24"/>
        </w:rPr>
        <w:t>Achtung: Der Leistungsnachweis wird im Rahmen der MAP M7 erbracht, die am Ende des SoSe 24 als E-Klausur stattfindet</w:t>
      </w:r>
      <w:r>
        <w:rPr>
          <w:sz w:val="24"/>
          <w:szCs w:val="24"/>
        </w:rPr>
        <w:t>.</w:t>
      </w:r>
    </w:p>
    <w:p>
      <w:pPr>
        <w:pStyle w:val="Normal"/>
        <w:jc w:val="both"/>
        <w:rPr/>
      </w:pPr>
      <w:r>
        <w:rPr/>
      </w:r>
    </w:p>
    <w:p>
      <w:pPr>
        <w:pStyle w:val="Normal"/>
        <w:jc w:val="both"/>
        <w:rPr/>
      </w:pPr>
      <w:r>
        <w:rPr/>
      </w:r>
    </w:p>
    <w:p>
      <w:pPr>
        <w:pStyle w:val="Normal"/>
        <w:jc w:val="both"/>
        <w:rPr>
          <w:b/>
          <w:b/>
          <w:sz w:val="26"/>
          <w:szCs w:val="26"/>
        </w:rPr>
      </w:pPr>
      <w:r>
        <w:rPr>
          <w:b/>
          <w:sz w:val="26"/>
          <w:szCs w:val="26"/>
        </w:rPr>
        <w:t>Erreichbarkeit Professur/Sprechstunde</w:t>
      </w:r>
    </w:p>
    <w:p>
      <w:pPr>
        <w:pStyle w:val="Normal"/>
        <w:jc w:val="both"/>
        <w:rPr>
          <w:sz w:val="24"/>
          <w:szCs w:val="24"/>
        </w:rPr>
      </w:pPr>
      <w:r>
        <w:rPr>
          <w:sz w:val="24"/>
          <w:szCs w:val="24"/>
        </w:rPr>
        <w:t xml:space="preserve">Für organisatorische und inhaltliche Fragen </w:t>
      </w:r>
      <w:r>
        <w:rPr>
          <w:sz w:val="24"/>
          <w:szCs w:val="24"/>
          <w:u w:val="single"/>
        </w:rPr>
        <w:t>wenden Sie sich bitte zunächst an Herrn Haase</w:t>
      </w:r>
      <w:r>
        <w:rPr>
          <w:sz w:val="24"/>
          <w:szCs w:val="24"/>
        </w:rPr>
        <w:t xml:space="preserve">, der in engem Austausch mit mir steht. Wenn er Ihre Fragen nicht selbst beantworten kann, wird er mich direkt kontaktieren. </w:t>
      </w:r>
    </w:p>
    <w:p>
      <w:pPr>
        <w:pStyle w:val="Normal"/>
        <w:jc w:val="both"/>
        <w:rPr>
          <w:sz w:val="24"/>
          <w:szCs w:val="24"/>
        </w:rPr>
      </w:pPr>
      <w:r>
        <w:rPr>
          <w:sz w:val="24"/>
          <w:szCs w:val="24"/>
        </w:rPr>
        <w:t xml:space="preserve">Selbstverständlich stehe ich Ihnen in meiner (Online-)Sprechstunde zur Verfügung, falls Sie darüberhinausgehende Fragen haben. Auf stud-ip können Sie sich für die Sprechstunde anmelden. </w:t>
      </w:r>
    </w:p>
    <w:p>
      <w:pPr>
        <w:pStyle w:val="Normal"/>
        <w:jc w:val="both"/>
        <w:rPr>
          <w:sz w:val="24"/>
          <w:szCs w:val="24"/>
        </w:rPr>
      </w:pPr>
      <w:r>
        <w:rPr>
          <w:sz w:val="24"/>
          <w:szCs w:val="24"/>
        </w:rPr>
        <w:t xml:space="preserve">Aktuelle Infos finden Sie auch immer auf meiner Professur-Homepage unter: https://www.uni-giessen.de/fbz/fb03/institute/ifp/Lehrende_Team/Professor_innen/abendschoen </w:t>
      </w:r>
    </w:p>
    <w:p>
      <w:pPr>
        <w:pStyle w:val="Normal"/>
        <w:jc w:val="both"/>
        <w:rPr>
          <w:b/>
          <w:b/>
          <w:sz w:val="26"/>
          <w:szCs w:val="26"/>
        </w:rPr>
      </w:pPr>
      <w:r>
        <w:rPr>
          <w:b/>
          <w:sz w:val="26"/>
          <w:szCs w:val="26"/>
        </w:rPr>
      </w:r>
    </w:p>
    <w:p>
      <w:pPr>
        <w:pStyle w:val="Normal"/>
        <w:jc w:val="both"/>
        <w:rPr>
          <w:b/>
          <w:b/>
          <w:sz w:val="6"/>
          <w:szCs w:val="6"/>
        </w:rPr>
      </w:pPr>
      <w:r>
        <w:rPr>
          <w:b/>
          <w:sz w:val="26"/>
          <w:szCs w:val="26"/>
        </w:rPr>
        <w:t>Vorlesungsprogramm</w:t>
      </w:r>
    </w:p>
    <w:tbl>
      <w:tblPr>
        <w:tblStyle w:val="Tabellenraster"/>
        <w:tblW w:w="906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65"/>
        <w:gridCol w:w="7701"/>
      </w:tblGrid>
      <w:tr>
        <w:trPr/>
        <w:tc>
          <w:tcPr>
            <w:tcW w:w="9066" w:type="dxa"/>
            <w:gridSpan w:val="2"/>
            <w:tcBorders/>
            <w:shd w:color="auto" w:fill="E7E6E6" w:themeFill="background2" w:val="clear"/>
          </w:tcPr>
          <w:p>
            <w:pPr>
              <w:pStyle w:val="Normal"/>
              <w:widowControl w:val="false"/>
              <w:spacing w:lineRule="auto" w:line="240" w:before="0" w:after="0"/>
              <w:jc w:val="both"/>
              <w:rPr>
                <w:b/>
                <w:b/>
                <w:sz w:val="24"/>
                <w:szCs w:val="24"/>
              </w:rPr>
            </w:pPr>
            <w:r>
              <w:rPr>
                <w:rFonts w:eastAsia="Calibri" w:cs=""/>
                <w:b/>
                <w:kern w:val="0"/>
                <w:sz w:val="24"/>
                <w:szCs w:val="24"/>
                <w:lang w:val="de-DE" w:eastAsia="en-US" w:bidi="ar-SA"/>
              </w:rPr>
              <w:t>Einführende Sitzung, am 19.10.23</w:t>
            </w:r>
          </w:p>
        </w:tc>
      </w:tr>
      <w:tr>
        <w:trPr>
          <w:trHeight w:val="410" w:hRule="atLeast"/>
        </w:trPr>
        <w:tc>
          <w:tcPr>
            <w:tcW w:w="1365" w:type="dxa"/>
            <w:tcBorders/>
          </w:tcPr>
          <w:p>
            <w:pPr>
              <w:pStyle w:val="Normal"/>
              <w:widowControl w:val="false"/>
              <w:spacing w:lineRule="auto" w:line="240" w:before="0" w:after="0"/>
              <w:jc w:val="both"/>
              <w:rPr>
                <w:i/>
                <w:i/>
                <w:sz w:val="24"/>
                <w:szCs w:val="24"/>
              </w:rPr>
            </w:pPr>
            <w:r>
              <w:rPr>
                <w:rFonts w:eastAsia="Calibri" w:cs=""/>
                <w:i/>
                <w:kern w:val="0"/>
                <w:sz w:val="24"/>
                <w:szCs w:val="24"/>
                <w:lang w:val="de-DE" w:eastAsia="en-US" w:bidi="ar-SA"/>
              </w:rPr>
              <w:t>Inhalt</w:t>
            </w:r>
          </w:p>
        </w:tc>
        <w:tc>
          <w:tcPr>
            <w:tcW w:w="7701" w:type="dxa"/>
            <w:tcBorders/>
          </w:tcPr>
          <w:p>
            <w:pPr>
              <w:pStyle w:val="ListParagraph"/>
              <w:widowControl w:val="false"/>
              <w:numPr>
                <w:ilvl w:val="0"/>
                <w:numId w:val="1"/>
              </w:numPr>
              <w:spacing w:lineRule="auto" w:line="240" w:before="0" w:after="0"/>
              <w:contextualSpacing/>
              <w:jc w:val="both"/>
              <w:rPr>
                <w:sz w:val="24"/>
                <w:szCs w:val="24"/>
              </w:rPr>
            </w:pPr>
            <w:r>
              <w:rPr>
                <w:rFonts w:eastAsia="Calibri" w:cs=""/>
                <w:kern w:val="0"/>
                <w:sz w:val="24"/>
                <w:szCs w:val="24"/>
                <w:lang w:val="de-DE" w:eastAsia="en-US" w:bidi="ar-SA"/>
              </w:rPr>
              <w:t>Organisatorisches</w:t>
            </w:r>
          </w:p>
          <w:p>
            <w:pPr>
              <w:pStyle w:val="ListParagraph"/>
              <w:widowControl w:val="false"/>
              <w:numPr>
                <w:ilvl w:val="0"/>
                <w:numId w:val="1"/>
              </w:numPr>
              <w:spacing w:lineRule="auto" w:line="240" w:before="0" w:after="0"/>
              <w:contextualSpacing/>
              <w:jc w:val="both"/>
              <w:rPr>
                <w:sz w:val="24"/>
                <w:szCs w:val="24"/>
              </w:rPr>
            </w:pPr>
            <w:r>
              <w:rPr>
                <w:rFonts w:eastAsia="Calibri" w:cs=""/>
                <w:kern w:val="0"/>
                <w:sz w:val="24"/>
                <w:szCs w:val="24"/>
                <w:lang w:val="de-DE" w:eastAsia="en-US" w:bidi="ar-SA"/>
              </w:rPr>
              <w:t xml:space="preserve">Einführung: Warum Statistik?  </w:t>
            </w:r>
          </w:p>
          <w:p>
            <w:pPr>
              <w:pStyle w:val="ListParagraph"/>
              <w:widowControl w:val="false"/>
              <w:numPr>
                <w:ilvl w:val="0"/>
                <w:numId w:val="1"/>
              </w:numPr>
              <w:spacing w:lineRule="auto" w:line="240" w:before="0" w:after="0"/>
              <w:contextualSpacing/>
              <w:jc w:val="both"/>
              <w:rPr>
                <w:sz w:val="24"/>
                <w:szCs w:val="24"/>
              </w:rPr>
            </w:pPr>
            <w:r>
              <w:rPr>
                <w:rFonts w:eastAsia="Calibri" w:cs=""/>
                <w:kern w:val="0"/>
                <w:sz w:val="24"/>
                <w:szCs w:val="24"/>
                <w:lang w:val="de-DE" w:eastAsia="en-US" w:bidi="ar-SA"/>
              </w:rPr>
              <w:t>Vorstellung Semesterprogramm</w:t>
            </w:r>
          </w:p>
          <w:p>
            <w:pPr>
              <w:pStyle w:val="ListParagraph"/>
              <w:widowControl w:val="false"/>
              <w:numPr>
                <w:ilvl w:val="0"/>
                <w:numId w:val="1"/>
              </w:numPr>
              <w:spacing w:lineRule="auto" w:line="240" w:before="0" w:after="0"/>
              <w:contextualSpacing/>
              <w:jc w:val="both"/>
              <w:rPr>
                <w:sz w:val="24"/>
                <w:szCs w:val="24"/>
              </w:rPr>
            </w:pPr>
            <w:r>
              <w:rPr>
                <w:rFonts w:eastAsia="Calibri" w:cs=""/>
                <w:kern w:val="0"/>
                <w:sz w:val="24"/>
                <w:szCs w:val="24"/>
                <w:lang w:val="de-DE" w:eastAsia="en-US" w:bidi="ar-SA"/>
              </w:rPr>
              <w:t>Klärung etwaiger Fragen</w:t>
            </w:r>
          </w:p>
        </w:tc>
      </w:tr>
      <w:tr>
        <w:trPr>
          <w:trHeight w:val="344" w:hRule="atLeast"/>
        </w:trPr>
        <w:tc>
          <w:tcPr>
            <w:tcW w:w="9066" w:type="dxa"/>
            <w:gridSpan w:val="2"/>
            <w:tcBorders/>
            <w:shd w:color="auto" w:fill="D9D9D9" w:themeFill="background1" w:themeFillShade="d9" w:val="clear"/>
          </w:tcPr>
          <w:p>
            <w:pPr>
              <w:pStyle w:val="Normal"/>
              <w:widowControl w:val="false"/>
              <w:spacing w:lineRule="auto" w:line="240" w:before="0" w:after="0"/>
              <w:jc w:val="both"/>
              <w:rPr>
                <w:b/>
                <w:b/>
                <w:sz w:val="24"/>
                <w:szCs w:val="24"/>
              </w:rPr>
            </w:pPr>
            <w:r>
              <w:rPr>
                <w:rFonts w:eastAsia="Calibri" w:cs=""/>
                <w:b/>
                <w:kern w:val="0"/>
                <w:sz w:val="24"/>
                <w:szCs w:val="24"/>
                <w:lang w:val="de-DE" w:eastAsia="en-US" w:bidi="ar-SA"/>
              </w:rPr>
              <w:t xml:space="preserve">2. Sitzung 26.10. Grundlegende Begriffe </w:t>
            </w:r>
          </w:p>
        </w:tc>
      </w:tr>
      <w:tr>
        <w:trPr>
          <w:trHeight w:val="410" w:hRule="atLeast"/>
        </w:trPr>
        <w:tc>
          <w:tcPr>
            <w:tcW w:w="1365" w:type="dxa"/>
            <w:tcBorders/>
          </w:tcPr>
          <w:p>
            <w:pPr>
              <w:pStyle w:val="Normal"/>
              <w:widowControl w:val="false"/>
              <w:spacing w:lineRule="auto" w:line="240" w:before="0" w:after="0"/>
              <w:jc w:val="both"/>
              <w:rPr>
                <w:i/>
                <w:i/>
                <w:sz w:val="24"/>
                <w:szCs w:val="24"/>
              </w:rPr>
            </w:pPr>
            <w:r>
              <w:rPr>
                <w:i/>
                <w:sz w:val="24"/>
                <w:szCs w:val="24"/>
              </w:rPr>
              <w:t>Inhalt</w:t>
            </w:r>
          </w:p>
        </w:tc>
        <w:tc>
          <w:tcPr>
            <w:tcW w:w="7701" w:type="dxa"/>
            <w:tcBorders/>
          </w:tcPr>
          <w:p>
            <w:pPr>
              <w:pStyle w:val="Normal"/>
              <w:widowControl w:val="false"/>
              <w:spacing w:lineRule="auto" w:line="240" w:before="0" w:after="0"/>
              <w:jc w:val="both"/>
              <w:rPr>
                <w:sz w:val="24"/>
                <w:szCs w:val="24"/>
              </w:rPr>
            </w:pPr>
            <w:r>
              <w:rPr>
                <w:rFonts w:eastAsia="Calibri" w:cs=""/>
                <w:kern w:val="0"/>
                <w:sz w:val="24"/>
                <w:szCs w:val="24"/>
                <w:lang w:val="de-DE" w:eastAsia="en-US" w:bidi="ar-SA"/>
              </w:rPr>
              <w:t>Grundlegende Begriffe mit Übungen (teilweise Wdh. aus M6):</w:t>
            </w:r>
          </w:p>
          <w:p>
            <w:pPr>
              <w:pStyle w:val="ListParagraph"/>
              <w:widowControl w:val="false"/>
              <w:numPr>
                <w:ilvl w:val="0"/>
                <w:numId w:val="6"/>
              </w:numPr>
              <w:spacing w:lineRule="auto" w:line="240" w:before="0" w:after="0"/>
              <w:contextualSpacing/>
              <w:jc w:val="both"/>
              <w:rPr>
                <w:sz w:val="24"/>
                <w:szCs w:val="24"/>
              </w:rPr>
            </w:pPr>
            <w:r>
              <w:rPr>
                <w:rFonts w:eastAsia="Calibri" w:cs=""/>
                <w:kern w:val="0"/>
                <w:sz w:val="24"/>
                <w:szCs w:val="24"/>
                <w:lang w:val="de-DE" w:eastAsia="en-US" w:bidi="ar-SA"/>
              </w:rPr>
              <w:t>Was ist Statistik?</w:t>
            </w:r>
          </w:p>
          <w:p>
            <w:pPr>
              <w:pStyle w:val="ListParagraph"/>
              <w:widowControl w:val="false"/>
              <w:numPr>
                <w:ilvl w:val="0"/>
                <w:numId w:val="6"/>
              </w:numPr>
              <w:spacing w:lineRule="auto" w:line="240" w:before="0" w:after="0"/>
              <w:contextualSpacing/>
              <w:jc w:val="both"/>
              <w:rPr>
                <w:sz w:val="24"/>
                <w:szCs w:val="24"/>
              </w:rPr>
            </w:pPr>
            <w:r>
              <w:rPr>
                <w:rFonts w:eastAsia="Calibri" w:cs=""/>
                <w:kern w:val="0"/>
                <w:sz w:val="24"/>
                <w:szCs w:val="24"/>
                <w:lang w:val="de-DE" w:eastAsia="en-US" w:bidi="ar-SA"/>
              </w:rPr>
              <w:t>Skalenniveaus</w:t>
            </w:r>
          </w:p>
          <w:p>
            <w:pPr>
              <w:pStyle w:val="Normal"/>
              <w:widowControl w:val="false"/>
              <w:spacing w:lineRule="auto" w:line="240" w:before="0" w:after="0"/>
              <w:jc w:val="both"/>
              <w:rPr>
                <w:sz w:val="24"/>
                <w:szCs w:val="24"/>
              </w:rPr>
            </w:pPr>
            <w:r>
              <w:rPr>
                <w:rFonts w:eastAsia="Calibri" w:cs=""/>
                <w:kern w:val="0"/>
                <w:sz w:val="24"/>
                <w:szCs w:val="24"/>
                <w:lang w:val="de-DE" w:eastAsia="en-US" w:bidi="ar-SA"/>
              </w:rPr>
              <w:t xml:space="preserve"> </w:t>
            </w:r>
          </w:p>
        </w:tc>
      </w:tr>
      <w:tr>
        <w:trPr>
          <w:trHeight w:val="410" w:hRule="atLeast"/>
        </w:trPr>
        <w:tc>
          <w:tcPr>
            <w:tcW w:w="1365" w:type="dxa"/>
            <w:tcBorders/>
          </w:tcPr>
          <w:p>
            <w:pPr>
              <w:pStyle w:val="Normal"/>
              <w:widowControl w:val="false"/>
              <w:spacing w:lineRule="auto" w:line="240" w:before="0" w:after="0"/>
              <w:jc w:val="both"/>
              <w:rPr>
                <w:i/>
                <w:i/>
                <w:sz w:val="24"/>
                <w:szCs w:val="24"/>
              </w:rPr>
            </w:pPr>
            <w:r>
              <w:rPr>
                <w:rFonts w:eastAsia="Calibri" w:cs=""/>
                <w:i/>
                <w:kern w:val="0"/>
                <w:sz w:val="24"/>
                <w:szCs w:val="24"/>
                <w:lang w:val="de-DE" w:eastAsia="en-US" w:bidi="ar-SA"/>
              </w:rPr>
              <w:t>WBT</w:t>
            </w:r>
          </w:p>
        </w:tc>
        <w:tc>
          <w:tcPr>
            <w:tcW w:w="7701" w:type="dxa"/>
            <w:tcBorders/>
          </w:tcPr>
          <w:p>
            <w:pPr>
              <w:pStyle w:val="Normal"/>
              <w:widowControl w:val="false"/>
              <w:spacing w:lineRule="auto" w:line="240" w:before="0" w:after="0"/>
              <w:jc w:val="both"/>
              <w:rPr>
                <w:rFonts w:ascii="Book Antiqua" w:hAnsi="Book Antiqua" w:eastAsia="Calibri" w:cs=""/>
                <w:kern w:val="0"/>
                <w:sz w:val="22"/>
                <w:szCs w:val="22"/>
                <w:lang w:val="de-DE" w:eastAsia="en-US" w:bidi="ar-SA"/>
              </w:rPr>
            </w:pPr>
            <w:r>
              <w:rPr>
                <w:rFonts w:eastAsia="Calibri" w:cs=""/>
                <w:kern w:val="0"/>
                <w:sz w:val="22"/>
                <w:szCs w:val="22"/>
                <w:lang w:val="de-DE" w:eastAsia="en-US" w:bidi="ar-SA"/>
              </w:rPr>
              <w:t>Modul 1</w:t>
            </w:r>
          </w:p>
          <w:p>
            <w:pPr>
              <w:pStyle w:val="Normal"/>
              <w:widowControl w:val="false"/>
              <w:spacing w:lineRule="auto" w:line="240" w:before="0" w:after="0"/>
              <w:jc w:val="both"/>
              <w:rPr>
                <w:rFonts w:ascii="Book Antiqua" w:hAnsi="Book Antiqua" w:eastAsia="Calibri" w:cs=""/>
                <w:kern w:val="0"/>
                <w:sz w:val="22"/>
                <w:szCs w:val="22"/>
                <w:lang w:val="de-DE" w:eastAsia="en-US" w:bidi="ar-SA"/>
              </w:rPr>
            </w:pPr>
            <w:r>
              <w:rPr>
                <w:rFonts w:eastAsia="Calibri" w:cs=""/>
                <w:kern w:val="0"/>
                <w:sz w:val="22"/>
                <w:szCs w:val="22"/>
                <w:lang w:val="de-DE" w:eastAsia="en-US" w:bidi="ar-SA"/>
              </w:rPr>
            </w:r>
          </w:p>
        </w:tc>
      </w:tr>
      <w:tr>
        <w:trPr>
          <w:trHeight w:val="410" w:hRule="atLeast"/>
        </w:trPr>
        <w:tc>
          <w:tcPr>
            <w:tcW w:w="1365" w:type="dxa"/>
            <w:tcBorders/>
          </w:tcPr>
          <w:p>
            <w:pPr>
              <w:pStyle w:val="Normal"/>
              <w:widowControl w:val="false"/>
              <w:spacing w:lineRule="auto" w:line="240" w:before="0" w:after="0"/>
              <w:jc w:val="both"/>
              <w:rPr>
                <w:i/>
                <w:i/>
                <w:sz w:val="24"/>
                <w:szCs w:val="24"/>
              </w:rPr>
            </w:pPr>
            <w:r>
              <w:rPr>
                <w:rFonts w:eastAsia="Calibri" w:cs=""/>
                <w:i/>
                <w:kern w:val="0"/>
                <w:sz w:val="24"/>
                <w:szCs w:val="24"/>
                <w:lang w:val="de-DE" w:eastAsia="en-US" w:bidi="ar-SA"/>
              </w:rPr>
              <w:t>Lehrbrief</w:t>
            </w:r>
          </w:p>
        </w:tc>
        <w:tc>
          <w:tcPr>
            <w:tcW w:w="7701" w:type="dxa"/>
            <w:tcBorders/>
          </w:tcPr>
          <w:p>
            <w:pPr>
              <w:pStyle w:val="Normal"/>
              <w:widowControl w:val="false"/>
              <w:spacing w:lineRule="auto" w:line="240" w:before="0" w:after="0"/>
              <w:jc w:val="both"/>
              <w:rPr>
                <w:rFonts w:ascii="Book Antiqua" w:hAnsi="Book Antiqua" w:eastAsia="Calibri" w:cs=""/>
                <w:kern w:val="0"/>
                <w:sz w:val="22"/>
                <w:szCs w:val="22"/>
                <w:lang w:val="de-DE" w:eastAsia="en-US" w:bidi="ar-SA"/>
              </w:rPr>
            </w:pPr>
            <w:r>
              <w:rPr>
                <w:rFonts w:eastAsia="Calibri" w:cs=""/>
                <w:kern w:val="0"/>
                <w:sz w:val="22"/>
                <w:szCs w:val="22"/>
                <w:lang w:val="de-DE" w:eastAsia="en-US" w:bidi="ar-SA"/>
              </w:rPr>
              <w:t>Kapitel 1</w:t>
            </w:r>
          </w:p>
          <w:p>
            <w:pPr>
              <w:pStyle w:val="Normal"/>
              <w:widowControl w:val="false"/>
              <w:spacing w:lineRule="auto" w:line="240" w:before="0" w:after="0"/>
              <w:jc w:val="both"/>
              <w:rPr>
                <w:rFonts w:ascii="Book Antiqua" w:hAnsi="Book Antiqua" w:eastAsia="Calibri" w:cs=""/>
                <w:kern w:val="0"/>
                <w:sz w:val="22"/>
                <w:szCs w:val="22"/>
                <w:lang w:val="de-DE" w:eastAsia="en-US" w:bidi="ar-SA"/>
              </w:rPr>
            </w:pPr>
            <w:r>
              <w:rPr>
                <w:rFonts w:eastAsia="Calibri" w:cs=""/>
                <w:kern w:val="0"/>
                <w:sz w:val="22"/>
                <w:szCs w:val="22"/>
                <w:lang w:val="de-DE" w:eastAsia="en-US" w:bidi="ar-SA"/>
              </w:rPr>
            </w:r>
          </w:p>
          <w:p>
            <w:pPr>
              <w:pStyle w:val="Normal"/>
              <w:widowControl w:val="false"/>
              <w:spacing w:lineRule="auto" w:line="240" w:before="0" w:after="0"/>
              <w:jc w:val="both"/>
              <w:rPr>
                <w:rFonts w:ascii="Book Antiqua" w:hAnsi="Book Antiqua" w:eastAsia="Calibri" w:cs=""/>
                <w:kern w:val="0"/>
                <w:sz w:val="22"/>
                <w:szCs w:val="22"/>
                <w:lang w:val="de-DE" w:eastAsia="en-US" w:bidi="ar-SA"/>
              </w:rPr>
            </w:pPr>
            <w:r>
              <w:rPr>
                <w:rFonts w:eastAsia="Calibri" w:cs=""/>
                <w:kern w:val="0"/>
                <w:sz w:val="22"/>
                <w:szCs w:val="22"/>
                <w:lang w:val="de-DE" w:eastAsia="en-US" w:bidi="ar-SA"/>
              </w:rPr>
            </w:r>
          </w:p>
          <w:p>
            <w:pPr>
              <w:pStyle w:val="Normal"/>
              <w:widowControl w:val="false"/>
              <w:spacing w:lineRule="auto" w:line="240" w:before="0" w:after="0"/>
              <w:jc w:val="both"/>
              <w:rPr>
                <w:sz w:val="24"/>
                <w:szCs w:val="24"/>
              </w:rPr>
            </w:pPr>
            <w:r>
              <w:rPr>
                <w:sz w:val="24"/>
                <w:szCs w:val="24"/>
              </w:rPr>
            </w:r>
          </w:p>
        </w:tc>
      </w:tr>
      <w:tr>
        <w:trPr/>
        <w:tc>
          <w:tcPr>
            <w:tcW w:w="9066" w:type="dxa"/>
            <w:gridSpan w:val="2"/>
            <w:tcBorders/>
            <w:shd w:color="auto" w:fill="E7E6E6" w:themeFill="background2" w:val="clear"/>
          </w:tcPr>
          <w:p>
            <w:pPr>
              <w:pStyle w:val="Normal"/>
              <w:widowControl w:val="false"/>
              <w:spacing w:lineRule="auto" w:line="240" w:before="0" w:after="0"/>
              <w:jc w:val="both"/>
              <w:rPr>
                <w:b/>
                <w:b/>
                <w:sz w:val="24"/>
                <w:szCs w:val="24"/>
              </w:rPr>
            </w:pPr>
            <w:r>
              <w:rPr>
                <w:rFonts w:eastAsia="Calibri" w:cs=""/>
                <w:b/>
                <w:kern w:val="0"/>
                <w:sz w:val="24"/>
                <w:szCs w:val="24"/>
                <w:lang w:val="de-DE" w:eastAsia="en-US" w:bidi="ar-SA"/>
              </w:rPr>
              <w:t>3. Sitzung 2.11. Univariate Statistik – Teil 1</w:t>
            </w:r>
          </w:p>
        </w:tc>
      </w:tr>
      <w:tr>
        <w:trPr>
          <w:trHeight w:val="1205" w:hRule="atLeast"/>
        </w:trPr>
        <w:tc>
          <w:tcPr>
            <w:tcW w:w="1365" w:type="dxa"/>
            <w:tcBorders/>
          </w:tcPr>
          <w:p>
            <w:pPr>
              <w:pStyle w:val="Normal"/>
              <w:widowControl w:val="false"/>
              <w:spacing w:lineRule="auto" w:line="240" w:before="0" w:after="0"/>
              <w:jc w:val="both"/>
              <w:rPr>
                <w:i/>
                <w:i/>
                <w:sz w:val="24"/>
                <w:szCs w:val="24"/>
              </w:rPr>
            </w:pPr>
            <w:r>
              <w:rPr>
                <w:rFonts w:eastAsia="Calibri" w:cs=""/>
                <w:i/>
                <w:kern w:val="0"/>
                <w:sz w:val="24"/>
                <w:szCs w:val="24"/>
                <w:lang w:val="de-DE" w:eastAsia="en-US" w:bidi="ar-SA"/>
              </w:rPr>
              <w:t>Inhalt</w:t>
            </w:r>
          </w:p>
          <w:p>
            <w:pPr>
              <w:pStyle w:val="Normal"/>
              <w:widowControl w:val="false"/>
              <w:spacing w:lineRule="auto" w:line="240" w:before="0" w:after="0"/>
              <w:jc w:val="both"/>
              <w:rPr>
                <w:i/>
                <w:i/>
                <w:sz w:val="24"/>
                <w:szCs w:val="24"/>
              </w:rPr>
            </w:pPr>
            <w:r>
              <w:rPr>
                <w:i/>
                <w:sz w:val="24"/>
                <w:szCs w:val="24"/>
              </w:rPr>
            </w:r>
          </w:p>
          <w:p>
            <w:pPr>
              <w:pStyle w:val="Normal"/>
              <w:widowControl w:val="false"/>
              <w:spacing w:lineRule="auto" w:line="240" w:before="0" w:after="0"/>
              <w:jc w:val="both"/>
              <w:rPr>
                <w:i/>
                <w:i/>
                <w:sz w:val="24"/>
                <w:szCs w:val="24"/>
              </w:rPr>
            </w:pPr>
            <w:r>
              <w:rPr>
                <w:i/>
                <w:sz w:val="24"/>
                <w:szCs w:val="24"/>
              </w:rPr>
            </w:r>
          </w:p>
          <w:p>
            <w:pPr>
              <w:pStyle w:val="Normal"/>
              <w:widowControl w:val="false"/>
              <w:spacing w:lineRule="auto" w:line="240" w:before="0" w:after="0"/>
              <w:jc w:val="both"/>
              <w:rPr>
                <w:i/>
                <w:i/>
                <w:sz w:val="26"/>
                <w:szCs w:val="26"/>
              </w:rPr>
            </w:pPr>
            <w:r>
              <w:rPr>
                <w:i/>
                <w:sz w:val="26"/>
                <w:szCs w:val="26"/>
              </w:rPr>
            </w:r>
          </w:p>
        </w:tc>
        <w:tc>
          <w:tcPr>
            <w:tcW w:w="7701" w:type="dxa"/>
            <w:tcBorders/>
          </w:tcPr>
          <w:p>
            <w:pPr>
              <w:pStyle w:val="ListParagraph"/>
              <w:widowControl w:val="false"/>
              <w:numPr>
                <w:ilvl w:val="0"/>
                <w:numId w:val="2"/>
              </w:numPr>
              <w:spacing w:lineRule="auto" w:line="240" w:before="0" w:after="0"/>
              <w:contextualSpacing/>
              <w:jc w:val="both"/>
              <w:rPr>
                <w:sz w:val="24"/>
                <w:szCs w:val="24"/>
              </w:rPr>
            </w:pPr>
            <w:r>
              <w:rPr>
                <w:rFonts w:eastAsia="Calibri" w:cs=""/>
                <w:kern w:val="0"/>
                <w:sz w:val="24"/>
                <w:szCs w:val="24"/>
                <w:lang w:val="de-DE" w:eastAsia="en-US" w:bidi="ar-SA"/>
              </w:rPr>
              <w:t>Univariate Häufigkeitsverteilung</w:t>
            </w:r>
          </w:p>
          <w:p>
            <w:pPr>
              <w:pStyle w:val="ListParagraph"/>
              <w:widowControl w:val="false"/>
              <w:numPr>
                <w:ilvl w:val="0"/>
                <w:numId w:val="3"/>
              </w:numPr>
              <w:spacing w:lineRule="auto" w:line="240" w:before="0" w:after="0"/>
              <w:contextualSpacing/>
              <w:jc w:val="both"/>
              <w:rPr>
                <w:sz w:val="24"/>
                <w:szCs w:val="24"/>
              </w:rPr>
            </w:pPr>
            <w:r>
              <w:rPr>
                <w:rFonts w:eastAsia="Calibri" w:cs=""/>
                <w:kern w:val="0"/>
                <w:sz w:val="24"/>
                <w:szCs w:val="24"/>
                <w:lang w:val="de-DE" w:eastAsia="en-US" w:bidi="ar-SA"/>
              </w:rPr>
              <w:t>Häufigkeitstabellen</w:t>
            </w:r>
          </w:p>
          <w:p>
            <w:pPr>
              <w:pStyle w:val="ListParagraph"/>
              <w:widowControl w:val="false"/>
              <w:numPr>
                <w:ilvl w:val="0"/>
                <w:numId w:val="3"/>
              </w:numPr>
              <w:spacing w:lineRule="auto" w:line="240" w:before="0" w:after="0"/>
              <w:contextualSpacing/>
              <w:jc w:val="both"/>
              <w:rPr>
                <w:sz w:val="24"/>
                <w:szCs w:val="24"/>
              </w:rPr>
            </w:pPr>
            <w:r>
              <w:rPr>
                <w:rFonts w:eastAsia="Calibri" w:cs=""/>
                <w:kern w:val="0"/>
                <w:sz w:val="24"/>
                <w:szCs w:val="24"/>
                <w:lang w:val="de-DE" w:eastAsia="en-US" w:bidi="ar-SA"/>
              </w:rPr>
              <w:t>Datenmatrix und Notation</w:t>
            </w:r>
          </w:p>
        </w:tc>
      </w:tr>
      <w:tr>
        <w:trPr>
          <w:trHeight w:val="454" w:hRule="atLeast"/>
        </w:trPr>
        <w:tc>
          <w:tcPr>
            <w:tcW w:w="1365" w:type="dxa"/>
            <w:tcBorders/>
          </w:tcPr>
          <w:p>
            <w:pPr>
              <w:pStyle w:val="Normal"/>
              <w:widowControl w:val="false"/>
              <w:spacing w:lineRule="auto" w:line="240" w:before="0" w:after="0"/>
              <w:jc w:val="both"/>
              <w:rPr>
                <w:i/>
                <w:i/>
                <w:sz w:val="24"/>
                <w:szCs w:val="24"/>
              </w:rPr>
            </w:pPr>
            <w:r>
              <w:rPr>
                <w:rFonts w:eastAsia="Calibri" w:cs=""/>
                <w:i/>
                <w:kern w:val="0"/>
                <w:sz w:val="24"/>
                <w:szCs w:val="24"/>
                <w:lang w:val="de-DE" w:eastAsia="en-US" w:bidi="ar-SA"/>
              </w:rPr>
              <w:t>WBT</w:t>
            </w:r>
          </w:p>
        </w:tc>
        <w:tc>
          <w:tcPr>
            <w:tcW w:w="7701" w:type="dxa"/>
            <w:tcBorders/>
          </w:tcPr>
          <w:p>
            <w:pPr>
              <w:pStyle w:val="Annotationtext"/>
              <w:widowControl w:val="false"/>
              <w:spacing w:before="0" w:after="0"/>
              <w:jc w:val="left"/>
              <w:rPr>
                <w:rFonts w:ascii="Book Antiqua" w:hAnsi="Book Antiqua" w:eastAsia="Calibri" w:cs=""/>
                <w:kern w:val="0"/>
                <w:lang w:val="de-DE" w:eastAsia="en-US" w:bidi="ar-SA"/>
              </w:rPr>
            </w:pPr>
            <w:r>
              <w:rPr>
                <w:rFonts w:eastAsia="Calibri" w:cs=""/>
                <w:kern w:val="0"/>
                <w:sz w:val="24"/>
                <w:szCs w:val="24"/>
                <w:lang w:val="de-DE" w:eastAsia="en-US" w:bidi="ar-SA"/>
              </w:rPr>
              <w:t>Modul 2</w:t>
            </w:r>
            <w:r>
              <w:rPr>
                <w:rFonts w:eastAsia="Calibri" w:cs=""/>
                <w:kern w:val="0"/>
                <w:sz w:val="24"/>
                <w:szCs w:val="24"/>
                <w:lang w:val="de-DE" w:eastAsia="en-US" w:bidi="ar-SA"/>
              </w:rPr>
              <w:t xml:space="preserve">, </w:t>
            </w:r>
            <w:r>
              <w:rPr>
                <w:rFonts w:eastAsia="Calibri" w:cs=""/>
                <w:kern w:val="0"/>
                <w:sz w:val="24"/>
                <w:szCs w:val="24"/>
                <w:lang w:val="de-DE" w:eastAsia="en-US" w:bidi="ar-SA"/>
              </w:rPr>
              <w:t>Abschnitt 1</w:t>
            </w:r>
          </w:p>
        </w:tc>
      </w:tr>
      <w:tr>
        <w:trPr>
          <w:trHeight w:val="404" w:hRule="atLeast"/>
        </w:trPr>
        <w:tc>
          <w:tcPr>
            <w:tcW w:w="1365" w:type="dxa"/>
            <w:tcBorders/>
          </w:tcPr>
          <w:p>
            <w:pPr>
              <w:pStyle w:val="Normal"/>
              <w:widowControl w:val="false"/>
              <w:spacing w:lineRule="auto" w:line="240" w:before="0" w:after="0"/>
              <w:jc w:val="both"/>
              <w:rPr>
                <w:i/>
                <w:i/>
                <w:sz w:val="24"/>
                <w:szCs w:val="24"/>
              </w:rPr>
            </w:pPr>
            <w:r>
              <w:rPr>
                <w:rFonts w:eastAsia="Calibri" w:cs=""/>
                <w:i/>
                <w:kern w:val="0"/>
                <w:sz w:val="24"/>
                <w:szCs w:val="24"/>
                <w:lang w:val="de-DE" w:eastAsia="en-US" w:bidi="ar-SA"/>
              </w:rPr>
              <w:t>Lehrbrief</w:t>
            </w:r>
          </w:p>
        </w:tc>
        <w:tc>
          <w:tcPr>
            <w:tcW w:w="7701" w:type="dxa"/>
            <w:tcBorders/>
          </w:tcPr>
          <w:p>
            <w:pPr>
              <w:pStyle w:val="Normal"/>
              <w:widowControl w:val="false"/>
              <w:spacing w:lineRule="auto" w:line="240" w:before="0" w:after="0"/>
              <w:jc w:val="both"/>
              <w:rPr>
                <w:sz w:val="24"/>
                <w:szCs w:val="24"/>
              </w:rPr>
            </w:pPr>
            <w:r>
              <w:rPr>
                <w:rFonts w:eastAsia="Calibri" w:cs=""/>
                <w:kern w:val="0"/>
                <w:sz w:val="24"/>
                <w:szCs w:val="24"/>
                <w:lang w:val="de-DE" w:eastAsia="en-US" w:bidi="ar-SA"/>
              </w:rPr>
              <w:t xml:space="preserve">Kapitel 2, </w:t>
            </w:r>
            <w:r>
              <w:rPr>
                <w:rFonts w:eastAsia="Calibri" w:cs=""/>
                <w:kern w:val="0"/>
                <w:sz w:val="24"/>
                <w:szCs w:val="24"/>
                <w:lang w:val="de-DE" w:eastAsia="en-US" w:bidi="ar-SA"/>
              </w:rPr>
              <w:t>Abschnitt 1</w:t>
            </w:r>
          </w:p>
        </w:tc>
      </w:tr>
      <w:tr>
        <w:trPr/>
        <w:tc>
          <w:tcPr>
            <w:tcW w:w="9066" w:type="dxa"/>
            <w:gridSpan w:val="2"/>
            <w:tcBorders/>
            <w:shd w:color="auto" w:fill="E7E6E6" w:themeFill="background2" w:val="clear"/>
          </w:tcPr>
          <w:p>
            <w:pPr>
              <w:pStyle w:val="Normal"/>
              <w:widowControl w:val="false"/>
              <w:spacing w:lineRule="auto" w:line="240" w:before="0" w:after="0"/>
              <w:jc w:val="both"/>
              <w:rPr>
                <w:b/>
                <w:b/>
                <w:sz w:val="24"/>
                <w:szCs w:val="24"/>
              </w:rPr>
            </w:pPr>
            <w:r>
              <w:rPr>
                <w:rFonts w:eastAsia="Calibri" w:cs=""/>
                <w:b/>
                <w:kern w:val="0"/>
                <w:sz w:val="24"/>
                <w:szCs w:val="24"/>
                <w:lang w:val="de-DE" w:eastAsia="en-US" w:bidi="ar-SA"/>
              </w:rPr>
              <w:t xml:space="preserve">4. Sitzung 9. 11. Univariate Statistik, Teil </w:t>
            </w:r>
            <w:r>
              <w:rPr>
                <w:rFonts w:eastAsia="Calibri" w:cs=""/>
                <w:b/>
                <w:kern w:val="0"/>
                <w:sz w:val="24"/>
                <w:szCs w:val="24"/>
                <w:lang w:val="de-DE" w:eastAsia="en-US" w:bidi="ar-SA"/>
              </w:rPr>
              <w:t>2</w:t>
            </w:r>
          </w:p>
        </w:tc>
      </w:tr>
      <w:tr>
        <w:trPr>
          <w:trHeight w:val="815" w:hRule="atLeast"/>
        </w:trPr>
        <w:tc>
          <w:tcPr>
            <w:tcW w:w="1365" w:type="dxa"/>
            <w:tcBorders/>
          </w:tcPr>
          <w:p>
            <w:pPr>
              <w:pStyle w:val="Normal"/>
              <w:widowControl w:val="false"/>
              <w:spacing w:lineRule="auto" w:line="240" w:before="0" w:after="0"/>
              <w:jc w:val="both"/>
              <w:rPr>
                <w:i/>
                <w:i/>
                <w:sz w:val="26"/>
                <w:szCs w:val="26"/>
              </w:rPr>
            </w:pPr>
            <w:r>
              <w:rPr>
                <w:rFonts w:eastAsia="Calibri" w:cs=""/>
                <w:i/>
                <w:kern w:val="0"/>
                <w:sz w:val="24"/>
                <w:szCs w:val="24"/>
                <w:lang w:val="de-DE" w:eastAsia="en-US" w:bidi="ar-SA"/>
              </w:rPr>
              <w:t>Inhalt</w:t>
            </w:r>
          </w:p>
        </w:tc>
        <w:tc>
          <w:tcPr>
            <w:tcW w:w="7701" w:type="dxa"/>
            <w:tcBorders/>
          </w:tcPr>
          <w:p>
            <w:pPr>
              <w:pStyle w:val="ListParagraph"/>
              <w:widowControl w:val="false"/>
              <w:numPr>
                <w:ilvl w:val="0"/>
                <w:numId w:val="4"/>
              </w:numPr>
              <w:spacing w:lineRule="auto" w:line="240" w:before="0" w:after="0"/>
              <w:contextualSpacing/>
              <w:jc w:val="both"/>
              <w:rPr>
                <w:sz w:val="24"/>
                <w:szCs w:val="24"/>
              </w:rPr>
            </w:pPr>
            <w:r>
              <w:rPr>
                <w:rFonts w:eastAsia="Calibri" w:cs=""/>
                <w:kern w:val="0"/>
                <w:sz w:val="24"/>
                <w:szCs w:val="24"/>
                <w:lang w:val="de-DE" w:eastAsia="en-US" w:bidi="ar-SA"/>
              </w:rPr>
              <w:t xml:space="preserve">Lage- und Streumaße </w:t>
            </w:r>
          </w:p>
          <w:p>
            <w:pPr>
              <w:pStyle w:val="ListParagraph"/>
              <w:widowControl w:val="false"/>
              <w:spacing w:lineRule="auto" w:line="240" w:before="0" w:after="0"/>
              <w:contextualSpacing/>
              <w:jc w:val="both"/>
              <w:rPr>
                <w:sz w:val="24"/>
                <w:szCs w:val="24"/>
              </w:rPr>
            </w:pPr>
            <w:r>
              <w:rPr>
                <w:sz w:val="24"/>
                <w:szCs w:val="24"/>
              </w:rPr>
            </w:r>
          </w:p>
        </w:tc>
      </w:tr>
      <w:tr>
        <w:trPr>
          <w:trHeight w:val="507" w:hRule="atLeast"/>
        </w:trPr>
        <w:tc>
          <w:tcPr>
            <w:tcW w:w="1365" w:type="dxa"/>
            <w:tcBorders/>
          </w:tcPr>
          <w:p>
            <w:pPr>
              <w:pStyle w:val="Normal"/>
              <w:widowControl w:val="false"/>
              <w:spacing w:lineRule="auto" w:line="240" w:before="0" w:after="0"/>
              <w:jc w:val="both"/>
              <w:rPr>
                <w:i/>
                <w:i/>
                <w:sz w:val="24"/>
                <w:szCs w:val="24"/>
              </w:rPr>
            </w:pPr>
            <w:r>
              <w:rPr>
                <w:rFonts w:eastAsia="Calibri" w:cs=""/>
                <w:i/>
                <w:kern w:val="0"/>
                <w:sz w:val="24"/>
                <w:szCs w:val="24"/>
                <w:lang w:val="de-DE" w:eastAsia="en-US" w:bidi="ar-SA"/>
              </w:rPr>
              <w:t>WBT</w:t>
            </w:r>
          </w:p>
        </w:tc>
        <w:tc>
          <w:tcPr>
            <w:tcW w:w="7701" w:type="dxa"/>
            <w:tcBorders/>
          </w:tcPr>
          <w:p>
            <w:pPr>
              <w:pStyle w:val="Normal"/>
              <w:widowControl w:val="false"/>
              <w:spacing w:lineRule="auto" w:line="240" w:before="0" w:after="0"/>
              <w:jc w:val="both"/>
              <w:rPr>
                <w:sz w:val="24"/>
                <w:szCs w:val="24"/>
              </w:rPr>
            </w:pPr>
            <w:r>
              <w:rPr>
                <w:rFonts w:eastAsia="Calibri" w:cs=""/>
                <w:kern w:val="0"/>
                <w:sz w:val="24"/>
                <w:szCs w:val="24"/>
                <w:lang w:val="de-DE" w:eastAsia="en-US" w:bidi="ar-SA"/>
              </w:rPr>
              <w:t xml:space="preserve">Modul 2, </w:t>
            </w:r>
            <w:r>
              <w:rPr>
                <w:rFonts w:eastAsia="Calibri" w:cs=""/>
                <w:kern w:val="0"/>
                <w:sz w:val="24"/>
                <w:szCs w:val="24"/>
                <w:lang w:val="de-DE" w:eastAsia="en-US" w:bidi="ar-SA"/>
              </w:rPr>
              <w:t>Abschnitt 2 - 3</w:t>
            </w:r>
          </w:p>
        </w:tc>
      </w:tr>
      <w:tr>
        <w:trPr>
          <w:trHeight w:val="662" w:hRule="atLeast"/>
        </w:trPr>
        <w:tc>
          <w:tcPr>
            <w:tcW w:w="1365" w:type="dxa"/>
            <w:tcBorders/>
          </w:tcPr>
          <w:p>
            <w:pPr>
              <w:pStyle w:val="Normal"/>
              <w:widowControl w:val="false"/>
              <w:spacing w:lineRule="auto" w:line="240" w:before="0" w:after="0"/>
              <w:jc w:val="both"/>
              <w:rPr>
                <w:i/>
                <w:i/>
                <w:sz w:val="24"/>
                <w:szCs w:val="24"/>
              </w:rPr>
            </w:pPr>
            <w:r>
              <w:rPr>
                <w:rFonts w:eastAsia="Calibri" w:cs=""/>
                <w:i/>
                <w:kern w:val="0"/>
                <w:sz w:val="24"/>
                <w:szCs w:val="24"/>
                <w:lang w:val="de-DE" w:eastAsia="en-US" w:bidi="ar-SA"/>
              </w:rPr>
              <w:t>Lehrbrief</w:t>
            </w:r>
          </w:p>
        </w:tc>
        <w:tc>
          <w:tcPr>
            <w:tcW w:w="7701" w:type="dxa"/>
            <w:tcBorders/>
          </w:tcPr>
          <w:p>
            <w:pPr>
              <w:pStyle w:val="Normal"/>
              <w:widowControl w:val="false"/>
              <w:spacing w:lineRule="auto" w:line="240" w:before="0" w:after="0"/>
              <w:jc w:val="both"/>
              <w:rPr>
                <w:sz w:val="24"/>
                <w:szCs w:val="24"/>
              </w:rPr>
            </w:pPr>
            <w:r>
              <w:rPr>
                <w:rFonts w:eastAsia="Calibri" w:cs=""/>
                <w:kern w:val="0"/>
                <w:sz w:val="24"/>
                <w:szCs w:val="24"/>
                <w:lang w:val="de-DE" w:eastAsia="en-US" w:bidi="ar-SA"/>
              </w:rPr>
              <w:t xml:space="preserve">Kapitel 2, </w:t>
            </w:r>
            <w:r>
              <w:rPr>
                <w:rFonts w:eastAsia="Calibri" w:cs=""/>
                <w:kern w:val="0"/>
                <w:sz w:val="24"/>
                <w:szCs w:val="24"/>
                <w:lang w:val="de-DE" w:eastAsia="en-US" w:bidi="ar-SA"/>
              </w:rPr>
              <w:t>Abschnitt 2 - 3</w:t>
            </w:r>
          </w:p>
        </w:tc>
      </w:tr>
      <w:tr>
        <w:trPr/>
        <w:tc>
          <w:tcPr>
            <w:tcW w:w="9066" w:type="dxa"/>
            <w:gridSpan w:val="2"/>
            <w:tcBorders/>
            <w:shd w:color="auto" w:fill="E7E6E6" w:themeFill="background2" w:val="clear"/>
          </w:tcPr>
          <w:p>
            <w:pPr>
              <w:pStyle w:val="ListParagraph"/>
              <w:widowControl w:val="false"/>
              <w:spacing w:lineRule="auto" w:line="240" w:before="0" w:after="0"/>
              <w:ind w:left="0" w:hanging="0"/>
              <w:contextualSpacing/>
              <w:jc w:val="both"/>
              <w:rPr>
                <w:b/>
                <w:b/>
                <w:sz w:val="24"/>
                <w:szCs w:val="24"/>
              </w:rPr>
            </w:pPr>
            <w:r>
              <w:rPr>
                <w:rFonts w:eastAsia="Calibri" w:cs=""/>
                <w:b/>
                <w:kern w:val="0"/>
                <w:sz w:val="24"/>
                <w:szCs w:val="24"/>
                <w:lang w:val="de-DE" w:eastAsia="en-US" w:bidi="ar-SA"/>
              </w:rPr>
              <w:t>5. Sitzung 23.11. Univariate Statistik Teil 3</w:t>
            </w:r>
          </w:p>
        </w:tc>
      </w:tr>
      <w:tr>
        <w:trPr>
          <w:trHeight w:val="310" w:hRule="atLeast"/>
        </w:trPr>
        <w:tc>
          <w:tcPr>
            <w:tcW w:w="1365" w:type="dxa"/>
            <w:tcBorders/>
          </w:tcPr>
          <w:p>
            <w:pPr>
              <w:pStyle w:val="Normal"/>
              <w:widowControl w:val="false"/>
              <w:spacing w:lineRule="auto" w:line="240" w:before="0" w:after="0"/>
              <w:jc w:val="both"/>
              <w:rPr>
                <w:i/>
                <w:i/>
                <w:sz w:val="26"/>
                <w:szCs w:val="26"/>
              </w:rPr>
            </w:pPr>
            <w:r>
              <w:rPr>
                <w:rFonts w:eastAsia="Calibri" w:cs=""/>
                <w:i/>
                <w:kern w:val="0"/>
                <w:sz w:val="24"/>
                <w:szCs w:val="24"/>
                <w:lang w:val="de-DE" w:eastAsia="en-US" w:bidi="ar-SA"/>
              </w:rPr>
              <w:t>Inhalt</w:t>
            </w:r>
          </w:p>
        </w:tc>
        <w:tc>
          <w:tcPr>
            <w:tcW w:w="7701" w:type="dxa"/>
            <w:tcBorders/>
          </w:tcPr>
          <w:p>
            <w:pPr>
              <w:pStyle w:val="ListParagraph"/>
              <w:widowControl w:val="false"/>
              <w:numPr>
                <w:ilvl w:val="0"/>
                <w:numId w:val="7"/>
              </w:numPr>
              <w:spacing w:lineRule="auto" w:line="240" w:before="0" w:after="0"/>
              <w:contextualSpacing/>
              <w:jc w:val="both"/>
              <w:rPr>
                <w:sz w:val="24"/>
                <w:szCs w:val="24"/>
              </w:rPr>
            </w:pPr>
            <w:r>
              <w:rPr>
                <w:rFonts w:eastAsia="Calibri" w:cs=""/>
                <w:kern w:val="0"/>
                <w:sz w:val="24"/>
                <w:szCs w:val="24"/>
                <w:lang w:val="de-DE" w:eastAsia="en-US" w:bidi="ar-SA"/>
              </w:rPr>
              <w:t xml:space="preserve">Boxplots </w:t>
            </w:r>
          </w:p>
          <w:p>
            <w:pPr>
              <w:pStyle w:val="ListParagraph"/>
              <w:widowControl w:val="false"/>
              <w:numPr>
                <w:ilvl w:val="0"/>
                <w:numId w:val="7"/>
              </w:numPr>
              <w:spacing w:lineRule="auto" w:line="240" w:before="0" w:after="0"/>
              <w:contextualSpacing/>
              <w:jc w:val="both"/>
              <w:rPr>
                <w:sz w:val="24"/>
                <w:szCs w:val="24"/>
              </w:rPr>
            </w:pPr>
            <w:r>
              <w:rPr>
                <w:rFonts w:eastAsia="Calibri" w:cs=""/>
                <w:kern w:val="0"/>
                <w:sz w:val="24"/>
                <w:szCs w:val="24"/>
                <w:lang w:val="de-DE" w:eastAsia="en-US" w:bidi="ar-SA"/>
              </w:rPr>
              <w:t>Z-Transformation</w:t>
            </w:r>
          </w:p>
          <w:p>
            <w:pPr>
              <w:pStyle w:val="ListParagraph"/>
              <w:widowControl w:val="false"/>
              <w:numPr>
                <w:ilvl w:val="0"/>
                <w:numId w:val="0"/>
              </w:numPr>
              <w:spacing w:lineRule="auto" w:line="240" w:before="0" w:after="0"/>
              <w:ind w:left="360" w:hanging="0"/>
              <w:contextualSpacing/>
              <w:jc w:val="both"/>
              <w:rPr>
                <w:sz w:val="24"/>
                <w:szCs w:val="24"/>
              </w:rPr>
            </w:pPr>
            <w:r>
              <w:rPr>
                <w:sz w:val="24"/>
                <w:szCs w:val="24"/>
              </w:rPr>
            </w:r>
          </w:p>
        </w:tc>
      </w:tr>
      <w:tr>
        <w:trPr>
          <w:trHeight w:val="310" w:hRule="atLeast"/>
        </w:trPr>
        <w:tc>
          <w:tcPr>
            <w:tcW w:w="1365" w:type="dxa"/>
            <w:tcBorders/>
          </w:tcPr>
          <w:p>
            <w:pPr>
              <w:pStyle w:val="Normal"/>
              <w:widowControl w:val="false"/>
              <w:spacing w:lineRule="auto" w:line="240" w:before="0" w:after="0"/>
              <w:jc w:val="both"/>
              <w:rPr>
                <w:i/>
                <w:i/>
                <w:sz w:val="24"/>
                <w:szCs w:val="24"/>
              </w:rPr>
            </w:pPr>
            <w:r>
              <w:rPr>
                <w:rFonts w:eastAsia="Calibri" w:cs=""/>
                <w:i/>
                <w:kern w:val="0"/>
                <w:sz w:val="24"/>
                <w:szCs w:val="24"/>
                <w:lang w:val="de-DE" w:eastAsia="en-US" w:bidi="ar-SA"/>
              </w:rPr>
              <w:t>WBT</w:t>
            </w:r>
          </w:p>
        </w:tc>
        <w:tc>
          <w:tcPr>
            <w:tcW w:w="7701" w:type="dxa"/>
            <w:tcBorders/>
          </w:tcPr>
          <w:p>
            <w:pPr>
              <w:pStyle w:val="Normal"/>
              <w:widowControl w:val="false"/>
              <w:spacing w:lineRule="auto" w:line="240" w:before="0" w:after="0"/>
              <w:jc w:val="both"/>
              <w:rPr>
                <w:sz w:val="24"/>
                <w:szCs w:val="24"/>
              </w:rPr>
            </w:pPr>
            <w:r>
              <w:rPr>
                <w:rFonts w:eastAsia="Calibri" w:cs=""/>
                <w:kern w:val="0"/>
                <w:sz w:val="24"/>
                <w:szCs w:val="24"/>
                <w:lang w:val="de-DE" w:eastAsia="en-US" w:bidi="ar-SA"/>
              </w:rPr>
              <w:t xml:space="preserve">Modul </w:t>
            </w:r>
            <w:r>
              <w:rPr>
                <w:rFonts w:eastAsia="Calibri" w:cs=""/>
                <w:kern w:val="0"/>
                <w:sz w:val="24"/>
                <w:szCs w:val="24"/>
                <w:lang w:val="de-DE" w:eastAsia="en-US" w:bidi="ar-SA"/>
              </w:rPr>
              <w:t>2, Abschnitt 4 - 5</w:t>
            </w:r>
          </w:p>
          <w:p>
            <w:pPr>
              <w:pStyle w:val="Normal"/>
              <w:widowControl w:val="false"/>
              <w:spacing w:lineRule="auto" w:line="240" w:before="0" w:after="0"/>
              <w:jc w:val="both"/>
              <w:rPr>
                <w:sz w:val="24"/>
                <w:szCs w:val="24"/>
              </w:rPr>
            </w:pPr>
            <w:r>
              <w:rPr>
                <w:sz w:val="24"/>
                <w:szCs w:val="24"/>
              </w:rPr>
            </w:r>
          </w:p>
        </w:tc>
      </w:tr>
      <w:tr>
        <w:trPr>
          <w:trHeight w:val="310" w:hRule="atLeast"/>
        </w:trPr>
        <w:tc>
          <w:tcPr>
            <w:tcW w:w="1365" w:type="dxa"/>
            <w:tcBorders/>
          </w:tcPr>
          <w:p>
            <w:pPr>
              <w:pStyle w:val="Normal"/>
              <w:widowControl w:val="false"/>
              <w:spacing w:lineRule="auto" w:line="240" w:before="0" w:after="0"/>
              <w:jc w:val="both"/>
              <w:rPr>
                <w:i/>
                <w:i/>
                <w:sz w:val="24"/>
                <w:szCs w:val="24"/>
              </w:rPr>
            </w:pPr>
            <w:r>
              <w:rPr>
                <w:rFonts w:eastAsia="Calibri" w:cs=""/>
                <w:i/>
                <w:kern w:val="0"/>
                <w:sz w:val="24"/>
                <w:szCs w:val="24"/>
                <w:lang w:val="de-DE" w:eastAsia="en-US" w:bidi="ar-SA"/>
              </w:rPr>
              <w:t>Lehrbrief</w:t>
            </w:r>
          </w:p>
        </w:tc>
        <w:tc>
          <w:tcPr>
            <w:tcW w:w="7701" w:type="dxa"/>
            <w:tcBorders/>
          </w:tcPr>
          <w:p>
            <w:pPr>
              <w:pStyle w:val="Normal"/>
              <w:widowControl w:val="false"/>
              <w:spacing w:lineRule="auto" w:line="240" w:before="0" w:after="0"/>
              <w:jc w:val="both"/>
              <w:rPr>
                <w:sz w:val="24"/>
                <w:szCs w:val="24"/>
              </w:rPr>
            </w:pPr>
            <w:r>
              <w:rPr>
                <w:rFonts w:eastAsia="Calibri" w:cs=""/>
                <w:kern w:val="0"/>
                <w:sz w:val="24"/>
                <w:szCs w:val="24"/>
                <w:lang w:val="de-DE" w:eastAsia="en-US" w:bidi="ar-SA"/>
              </w:rPr>
              <w:t xml:space="preserve">Kapitel </w:t>
            </w:r>
            <w:r>
              <w:rPr>
                <w:rFonts w:eastAsia="Calibri" w:cs=""/>
                <w:kern w:val="0"/>
                <w:sz w:val="24"/>
                <w:szCs w:val="24"/>
                <w:lang w:val="de-DE" w:eastAsia="en-US" w:bidi="ar-SA"/>
              </w:rPr>
              <w:t>2, Abschnitt 4 - 6</w:t>
            </w:r>
          </w:p>
        </w:tc>
      </w:tr>
      <w:tr>
        <w:trPr/>
        <w:tc>
          <w:tcPr>
            <w:tcW w:w="9066" w:type="dxa"/>
            <w:gridSpan w:val="2"/>
            <w:tcBorders/>
            <w:shd w:color="auto" w:fill="E7E6E6" w:themeFill="background2" w:val="clear"/>
          </w:tcPr>
          <w:p>
            <w:pPr>
              <w:pStyle w:val="Normal"/>
              <w:widowControl w:val="false"/>
              <w:spacing w:lineRule="auto" w:line="240" w:before="0" w:after="0"/>
              <w:jc w:val="both"/>
              <w:rPr>
                <w:b/>
                <w:b/>
                <w:sz w:val="24"/>
                <w:szCs w:val="24"/>
              </w:rPr>
            </w:pPr>
            <w:r>
              <w:rPr>
                <w:rFonts w:eastAsia="Calibri" w:cs=""/>
                <w:b/>
                <w:kern w:val="0"/>
                <w:sz w:val="24"/>
                <w:szCs w:val="24"/>
                <w:lang w:val="de-DE" w:eastAsia="en-US" w:bidi="ar-SA"/>
              </w:rPr>
              <w:t>6. Sitzung 30.11. Bivariate Statistik Teil 1</w:t>
            </w:r>
          </w:p>
        </w:tc>
      </w:tr>
      <w:tr>
        <w:trPr/>
        <w:tc>
          <w:tcPr>
            <w:tcW w:w="1365" w:type="dxa"/>
            <w:tcBorders>
              <w:right w:val="nil"/>
            </w:tcBorders>
          </w:tcPr>
          <w:p>
            <w:pPr>
              <w:pStyle w:val="Normal"/>
              <w:widowControl w:val="false"/>
              <w:spacing w:lineRule="auto" w:line="240" w:before="0" w:after="0"/>
              <w:jc w:val="both"/>
              <w:rPr>
                <w:i/>
                <w:i/>
                <w:iCs/>
                <w:sz w:val="24"/>
                <w:szCs w:val="24"/>
              </w:rPr>
            </w:pPr>
            <w:r>
              <w:rPr>
                <w:rFonts w:eastAsia="Calibri" w:cs=""/>
                <w:i/>
                <w:iCs/>
                <w:kern w:val="0"/>
                <w:sz w:val="24"/>
                <w:szCs w:val="24"/>
                <w:lang w:val="de-DE" w:eastAsia="en-US" w:bidi="ar-SA"/>
              </w:rPr>
              <w:t>Inhalt</w:t>
            </w:r>
          </w:p>
        </w:tc>
        <w:tc>
          <w:tcPr>
            <w:tcW w:w="7701" w:type="dxa"/>
            <w:tcBorders/>
          </w:tcPr>
          <w:p>
            <w:pPr>
              <w:pStyle w:val="Normal"/>
              <w:widowControl w:val="false"/>
              <w:spacing w:lineRule="auto" w:line="240" w:before="0" w:after="0"/>
              <w:jc w:val="both"/>
              <w:rPr>
                <w:sz w:val="24"/>
                <w:szCs w:val="24"/>
              </w:rPr>
            </w:pPr>
            <w:r>
              <w:rPr>
                <w:rFonts w:eastAsia="Calibri" w:cs=""/>
                <w:kern w:val="0"/>
                <w:sz w:val="24"/>
                <w:szCs w:val="24"/>
                <w:lang w:val="de-DE" w:eastAsia="en-US" w:bidi="ar-SA"/>
              </w:rPr>
              <w:t>Bivariate Statistik:</w:t>
            </w:r>
          </w:p>
          <w:p>
            <w:pPr>
              <w:pStyle w:val="ListParagraph"/>
              <w:widowControl w:val="false"/>
              <w:numPr>
                <w:ilvl w:val="0"/>
                <w:numId w:val="3"/>
              </w:numPr>
              <w:spacing w:lineRule="auto" w:line="240" w:before="0" w:after="0"/>
              <w:contextualSpacing/>
              <w:jc w:val="both"/>
              <w:rPr>
                <w:sz w:val="24"/>
                <w:szCs w:val="24"/>
              </w:rPr>
            </w:pPr>
            <w:r>
              <w:rPr>
                <w:rFonts w:eastAsia="Calibri" w:cs=""/>
                <w:kern w:val="0"/>
                <w:sz w:val="24"/>
                <w:szCs w:val="24"/>
                <w:lang w:val="de-DE" w:eastAsia="en-US" w:bidi="ar-SA"/>
              </w:rPr>
              <w:t>Kreuztabellen</w:t>
            </w:r>
          </w:p>
          <w:p>
            <w:pPr>
              <w:pStyle w:val="Normal"/>
              <w:widowControl w:val="false"/>
              <w:spacing w:lineRule="auto" w:line="240" w:before="0" w:after="0"/>
              <w:jc w:val="both"/>
              <w:rPr>
                <w:sz w:val="24"/>
                <w:szCs w:val="24"/>
              </w:rPr>
            </w:pPr>
            <w:r>
              <w:rPr>
                <w:sz w:val="24"/>
                <w:szCs w:val="24"/>
              </w:rPr>
            </w:r>
          </w:p>
        </w:tc>
      </w:tr>
      <w:tr>
        <w:trPr/>
        <w:tc>
          <w:tcPr>
            <w:tcW w:w="1365" w:type="dxa"/>
            <w:tcBorders>
              <w:top w:val="nil"/>
              <w:right w:val="nil"/>
            </w:tcBorders>
          </w:tcPr>
          <w:p>
            <w:pPr>
              <w:pStyle w:val="Normal"/>
              <w:widowControl w:val="false"/>
              <w:spacing w:lineRule="auto" w:line="240" w:before="0" w:after="0"/>
              <w:jc w:val="both"/>
              <w:rPr>
                <w:i/>
                <w:i/>
                <w:iCs/>
                <w:sz w:val="24"/>
                <w:szCs w:val="24"/>
              </w:rPr>
            </w:pPr>
            <w:r>
              <w:rPr>
                <w:i/>
                <w:iCs/>
                <w:sz w:val="24"/>
                <w:szCs w:val="24"/>
              </w:rPr>
              <w:t>WBT</w:t>
            </w:r>
          </w:p>
        </w:tc>
        <w:tc>
          <w:tcPr>
            <w:tcW w:w="7701" w:type="dxa"/>
            <w:tcBorders>
              <w:top w:val="nil"/>
            </w:tcBorders>
          </w:tcPr>
          <w:p>
            <w:pPr>
              <w:pStyle w:val="Normal"/>
              <w:widowControl w:val="false"/>
              <w:spacing w:lineRule="auto" w:line="240" w:before="0" w:after="0"/>
              <w:jc w:val="both"/>
              <w:rPr>
                <w:sz w:val="24"/>
                <w:szCs w:val="24"/>
              </w:rPr>
            </w:pPr>
            <w:r>
              <w:rPr>
                <w:sz w:val="24"/>
                <w:szCs w:val="24"/>
              </w:rPr>
              <w:t>Modul</w:t>
            </w:r>
            <w:r>
              <w:rPr>
                <w:sz w:val="24"/>
                <w:szCs w:val="24"/>
              </w:rPr>
              <w:t xml:space="preserve"> 3, Abschnitt 1</w:t>
            </w:r>
          </w:p>
        </w:tc>
      </w:tr>
      <w:tr>
        <w:trPr/>
        <w:tc>
          <w:tcPr>
            <w:tcW w:w="1365" w:type="dxa"/>
            <w:tcBorders>
              <w:top w:val="nil"/>
              <w:right w:val="nil"/>
            </w:tcBorders>
          </w:tcPr>
          <w:p>
            <w:pPr>
              <w:pStyle w:val="Normal"/>
              <w:widowControl w:val="false"/>
              <w:spacing w:lineRule="auto" w:line="240" w:before="0" w:after="0"/>
              <w:jc w:val="both"/>
              <w:rPr>
                <w:i/>
                <w:i/>
                <w:iCs/>
                <w:sz w:val="24"/>
                <w:szCs w:val="24"/>
              </w:rPr>
            </w:pPr>
            <w:r>
              <w:rPr>
                <w:i/>
                <w:iCs/>
                <w:sz w:val="24"/>
                <w:szCs w:val="24"/>
              </w:rPr>
              <w:t>Lehrbrief</w:t>
            </w:r>
          </w:p>
        </w:tc>
        <w:tc>
          <w:tcPr>
            <w:tcW w:w="7701" w:type="dxa"/>
            <w:tcBorders>
              <w:top w:val="nil"/>
            </w:tcBorders>
          </w:tcPr>
          <w:p>
            <w:pPr>
              <w:pStyle w:val="Normal"/>
              <w:widowControl w:val="false"/>
              <w:spacing w:lineRule="auto" w:line="240" w:before="0" w:after="0"/>
              <w:jc w:val="both"/>
              <w:rPr>
                <w:sz w:val="24"/>
                <w:szCs w:val="24"/>
              </w:rPr>
            </w:pPr>
            <w:r>
              <w:rPr>
                <w:sz w:val="24"/>
                <w:szCs w:val="24"/>
              </w:rPr>
              <w:t>Kapitel 3, Abschnitt 1</w:t>
            </w:r>
          </w:p>
        </w:tc>
      </w:tr>
      <w:tr>
        <w:trPr/>
        <w:tc>
          <w:tcPr>
            <w:tcW w:w="9066" w:type="dxa"/>
            <w:gridSpan w:val="2"/>
            <w:tcBorders/>
            <w:shd w:fill="DDDDDD" w:val="clear"/>
          </w:tcPr>
          <w:p>
            <w:pPr>
              <w:pStyle w:val="ListParagraph"/>
              <w:widowControl w:val="false"/>
              <w:spacing w:lineRule="auto" w:line="240" w:before="0" w:after="0"/>
              <w:ind w:left="0" w:hanging="0"/>
              <w:contextualSpacing/>
              <w:jc w:val="both"/>
              <w:rPr>
                <w:b/>
                <w:b/>
                <w:sz w:val="24"/>
                <w:szCs w:val="24"/>
              </w:rPr>
            </w:pPr>
            <w:r>
              <w:rPr>
                <w:rFonts w:eastAsia="Calibri" w:cs=""/>
                <w:b/>
                <w:kern w:val="0"/>
                <w:sz w:val="24"/>
                <w:szCs w:val="24"/>
                <w:lang w:val="de-DE" w:eastAsia="en-US" w:bidi="ar-SA"/>
              </w:rPr>
              <w:t>7. Sitzung 7.12. Bivariate Statistik Teil 2</w:t>
            </w:r>
          </w:p>
        </w:tc>
      </w:tr>
      <w:tr>
        <w:trPr>
          <w:trHeight w:val="310" w:hRule="atLeast"/>
        </w:trPr>
        <w:tc>
          <w:tcPr>
            <w:tcW w:w="1365" w:type="dxa"/>
            <w:tcBorders>
              <w:right w:val="nil"/>
            </w:tcBorders>
          </w:tcPr>
          <w:p>
            <w:pPr>
              <w:pStyle w:val="ListParagraph"/>
              <w:widowControl w:val="false"/>
              <w:spacing w:lineRule="auto" w:line="240" w:before="0" w:after="0"/>
              <w:ind w:hanging="0"/>
              <w:contextualSpacing/>
              <w:jc w:val="left"/>
              <w:rPr>
                <w:i/>
                <w:i/>
                <w:iCs/>
                <w:sz w:val="24"/>
                <w:szCs w:val="24"/>
              </w:rPr>
            </w:pPr>
            <w:r>
              <w:rPr>
                <w:rFonts w:eastAsia="Calibri" w:cs=""/>
                <w:i/>
                <w:iCs/>
                <w:kern w:val="0"/>
                <w:sz w:val="24"/>
                <w:szCs w:val="24"/>
                <w:lang w:val="de-DE" w:eastAsia="en-US" w:bidi="ar-SA"/>
              </w:rPr>
              <w:t>Inhalt</w:t>
            </w:r>
          </w:p>
        </w:tc>
        <w:tc>
          <w:tcPr>
            <w:tcW w:w="7701" w:type="dxa"/>
            <w:tcBorders/>
          </w:tcPr>
          <w:p>
            <w:pPr>
              <w:pStyle w:val="ListParagraph"/>
              <w:widowControl w:val="false"/>
              <w:numPr>
                <w:ilvl w:val="0"/>
                <w:numId w:val="3"/>
              </w:numPr>
              <w:spacing w:lineRule="auto" w:line="240" w:before="0" w:after="0"/>
              <w:contextualSpacing/>
              <w:jc w:val="both"/>
              <w:rPr>
                <w:sz w:val="24"/>
                <w:szCs w:val="24"/>
              </w:rPr>
            </w:pPr>
            <w:r>
              <w:rPr>
                <w:rFonts w:eastAsia="Calibri" w:cs=""/>
                <w:kern w:val="0"/>
                <w:sz w:val="24"/>
                <w:szCs w:val="24"/>
                <w:lang w:val="de-DE" w:eastAsia="en-US" w:bidi="ar-SA"/>
              </w:rPr>
              <w:t>Zusammenhangmaße für nominale Merkmale:</w:t>
            </w:r>
            <w:r>
              <w:rPr>
                <w:rFonts w:eastAsia="Calibri" w:cs=""/>
                <w:kern w:val="0"/>
                <w:sz w:val="22"/>
                <w:szCs w:val="22"/>
                <w:lang w:val="de-DE" w:eastAsia="en-US" w:bidi="ar-SA"/>
              </w:rPr>
              <w:t xml:space="preserve"> </w:t>
            </w:r>
            <w:r>
              <w:rPr>
                <w:rFonts w:eastAsia="Calibri" w:cs=""/>
                <w:kern w:val="0"/>
                <w:sz w:val="24"/>
                <w:szCs w:val="24"/>
                <w:lang w:val="de-DE" w:eastAsia="en-US" w:bidi="ar-SA"/>
              </w:rPr>
              <w:t>Chi-Quadrat und χ2-basierte Zusammenhangsmaße (C, Cramer’s V)</w:t>
            </w:r>
          </w:p>
          <w:p>
            <w:pPr>
              <w:pStyle w:val="ListParagraph"/>
              <w:widowControl w:val="false"/>
              <w:numPr>
                <w:ilvl w:val="0"/>
                <w:numId w:val="3"/>
              </w:numPr>
              <w:spacing w:lineRule="auto" w:line="240" w:before="0" w:after="0"/>
              <w:contextualSpacing/>
              <w:jc w:val="both"/>
              <w:rPr>
                <w:sz w:val="24"/>
                <w:szCs w:val="24"/>
              </w:rPr>
            </w:pPr>
            <w:r>
              <w:rPr>
                <w:rFonts w:eastAsia="Calibri" w:cs=""/>
                <w:kern w:val="0"/>
                <w:sz w:val="24"/>
                <w:szCs w:val="24"/>
                <w:lang w:val="de-DE" w:eastAsia="en-US" w:bidi="ar-SA"/>
              </w:rPr>
              <w:t xml:space="preserve">Zusammenhangsmaß für ordinale Merkmale: Spearman’s </w:t>
            </w:r>
            <w:r>
              <w:rPr>
                <w:rFonts w:eastAsia="Calibri" w:cs="Cambria Math" w:ascii="Cambria Math" w:hAnsi="Cambria Math"/>
                <w:kern w:val="0"/>
                <w:sz w:val="24"/>
                <w:szCs w:val="24"/>
                <w:lang w:val="de-DE" w:eastAsia="en-US" w:bidi="ar-SA"/>
              </w:rPr>
              <w:t>𝜌</w:t>
            </w:r>
            <w:r>
              <w:rPr>
                <w:rFonts w:eastAsia="Calibri" w:cs=""/>
                <w:kern w:val="0"/>
                <w:sz w:val="24"/>
                <w:szCs w:val="24"/>
                <w:lang w:val="de-DE" w:eastAsia="en-US" w:bidi="ar-SA"/>
              </w:rPr>
              <w:t xml:space="preserve"> (Rho)</w:t>
            </w:r>
          </w:p>
          <w:p>
            <w:pPr>
              <w:pStyle w:val="ListParagraph"/>
              <w:widowControl w:val="false"/>
              <w:numPr>
                <w:ilvl w:val="0"/>
                <w:numId w:val="0"/>
              </w:numPr>
              <w:spacing w:lineRule="auto" w:line="240" w:before="0" w:after="0"/>
              <w:ind w:left="360" w:hanging="0"/>
              <w:contextualSpacing/>
              <w:jc w:val="both"/>
              <w:rPr>
                <w:sz w:val="24"/>
                <w:szCs w:val="24"/>
              </w:rPr>
            </w:pPr>
            <w:r>
              <w:rPr>
                <w:sz w:val="24"/>
                <w:szCs w:val="24"/>
              </w:rPr>
            </w:r>
          </w:p>
        </w:tc>
      </w:tr>
      <w:tr>
        <w:trPr>
          <w:trHeight w:val="310" w:hRule="atLeast"/>
        </w:trPr>
        <w:tc>
          <w:tcPr>
            <w:tcW w:w="1365" w:type="dxa"/>
            <w:tcBorders>
              <w:top w:val="nil"/>
              <w:right w:val="nil"/>
            </w:tcBorders>
          </w:tcPr>
          <w:p>
            <w:pPr>
              <w:pStyle w:val="ListParagraph"/>
              <w:widowControl w:val="false"/>
              <w:spacing w:lineRule="auto" w:line="240" w:before="0" w:after="0"/>
              <w:ind w:hanging="0"/>
              <w:contextualSpacing/>
              <w:jc w:val="left"/>
              <w:rPr>
                <w:i/>
                <w:i/>
                <w:iCs/>
                <w:sz w:val="24"/>
                <w:szCs w:val="24"/>
              </w:rPr>
            </w:pPr>
            <w:r>
              <w:rPr>
                <w:i/>
                <w:iCs/>
                <w:sz w:val="24"/>
                <w:szCs w:val="24"/>
              </w:rPr>
              <w:t>WBT</w:t>
            </w:r>
          </w:p>
        </w:tc>
        <w:tc>
          <w:tcPr>
            <w:tcW w:w="7701" w:type="dxa"/>
            <w:tcBorders>
              <w:top w:val="nil"/>
            </w:tcBorders>
          </w:tcPr>
          <w:p>
            <w:pPr>
              <w:pStyle w:val="ListParagraph"/>
              <w:widowControl w:val="false"/>
              <w:numPr>
                <w:ilvl w:val="0"/>
                <w:numId w:val="0"/>
              </w:numPr>
              <w:spacing w:lineRule="auto" w:line="240" w:before="0" w:after="0"/>
              <w:ind w:hanging="0"/>
              <w:contextualSpacing/>
              <w:jc w:val="both"/>
              <w:rPr>
                <w:sz w:val="24"/>
                <w:szCs w:val="24"/>
              </w:rPr>
            </w:pPr>
            <w:r>
              <w:rPr>
                <w:sz w:val="24"/>
                <w:szCs w:val="24"/>
              </w:rPr>
              <w:t>Modul 3, Abschnitt 2</w:t>
            </w:r>
          </w:p>
        </w:tc>
      </w:tr>
      <w:tr>
        <w:trPr>
          <w:trHeight w:val="310" w:hRule="atLeast"/>
        </w:trPr>
        <w:tc>
          <w:tcPr>
            <w:tcW w:w="1365" w:type="dxa"/>
            <w:tcBorders>
              <w:top w:val="nil"/>
              <w:right w:val="nil"/>
            </w:tcBorders>
          </w:tcPr>
          <w:p>
            <w:pPr>
              <w:pStyle w:val="ListParagraph"/>
              <w:widowControl w:val="false"/>
              <w:spacing w:lineRule="auto" w:line="240" w:before="0" w:after="0"/>
              <w:ind w:hanging="0"/>
              <w:contextualSpacing/>
              <w:jc w:val="left"/>
              <w:rPr>
                <w:i/>
                <w:i/>
                <w:iCs/>
                <w:sz w:val="24"/>
                <w:szCs w:val="24"/>
              </w:rPr>
            </w:pPr>
            <w:r>
              <w:rPr>
                <w:i/>
                <w:iCs/>
                <w:sz w:val="24"/>
                <w:szCs w:val="24"/>
              </w:rPr>
              <w:t>Lehrbrief</w:t>
            </w:r>
          </w:p>
        </w:tc>
        <w:tc>
          <w:tcPr>
            <w:tcW w:w="7701" w:type="dxa"/>
            <w:tcBorders>
              <w:top w:val="nil"/>
            </w:tcBorders>
          </w:tcPr>
          <w:p>
            <w:pPr>
              <w:pStyle w:val="ListParagraph"/>
              <w:widowControl w:val="false"/>
              <w:numPr>
                <w:ilvl w:val="0"/>
                <w:numId w:val="0"/>
              </w:numPr>
              <w:spacing w:lineRule="auto" w:line="240" w:before="0" w:after="0"/>
              <w:ind w:hanging="0"/>
              <w:contextualSpacing/>
              <w:jc w:val="both"/>
              <w:rPr>
                <w:sz w:val="24"/>
                <w:szCs w:val="24"/>
              </w:rPr>
            </w:pPr>
            <w:r>
              <w:rPr>
                <w:sz w:val="24"/>
                <w:szCs w:val="24"/>
              </w:rPr>
              <w:t>Kapitel 3, Abschnitt 2 - 3</w:t>
            </w:r>
          </w:p>
        </w:tc>
      </w:tr>
      <w:tr>
        <w:trPr/>
        <w:tc>
          <w:tcPr>
            <w:tcW w:w="9066" w:type="dxa"/>
            <w:gridSpan w:val="2"/>
            <w:tcBorders/>
            <w:shd w:fill="DDDDDD" w:val="clear"/>
          </w:tcPr>
          <w:p>
            <w:pPr>
              <w:pStyle w:val="Normal"/>
              <w:widowControl w:val="false"/>
              <w:spacing w:lineRule="auto" w:line="240" w:before="0" w:after="0"/>
              <w:jc w:val="both"/>
              <w:rPr>
                <w:b/>
                <w:b/>
                <w:sz w:val="24"/>
                <w:szCs w:val="24"/>
              </w:rPr>
            </w:pPr>
            <w:r>
              <w:rPr>
                <w:rFonts w:eastAsia="Calibri" w:cs=""/>
                <w:b/>
                <w:kern w:val="0"/>
                <w:sz w:val="24"/>
                <w:szCs w:val="24"/>
                <w:lang w:val="de-DE" w:eastAsia="en-US" w:bidi="ar-SA"/>
              </w:rPr>
              <w:t>8. Sitzung 14.12 Bivariate Statistik Teil 3</w:t>
            </w:r>
          </w:p>
        </w:tc>
      </w:tr>
      <w:tr>
        <w:trPr/>
        <w:tc>
          <w:tcPr>
            <w:tcW w:w="1365" w:type="dxa"/>
            <w:tcBorders>
              <w:right w:val="nil"/>
            </w:tcBorders>
          </w:tcPr>
          <w:p>
            <w:pPr>
              <w:pStyle w:val="ListParagraph"/>
              <w:widowControl w:val="false"/>
              <w:numPr>
                <w:ilvl w:val="0"/>
                <w:numId w:val="0"/>
              </w:numPr>
              <w:spacing w:lineRule="auto" w:line="240" w:before="0" w:after="0"/>
              <w:ind w:hanging="0"/>
              <w:contextualSpacing/>
              <w:jc w:val="both"/>
              <w:rPr>
                <w:i/>
                <w:i/>
                <w:iCs/>
                <w:sz w:val="24"/>
                <w:szCs w:val="24"/>
              </w:rPr>
            </w:pPr>
            <w:r>
              <w:rPr>
                <w:i/>
                <w:iCs/>
                <w:sz w:val="24"/>
                <w:szCs w:val="24"/>
              </w:rPr>
              <w:t>Inhalt</w:t>
            </w:r>
          </w:p>
        </w:tc>
        <w:tc>
          <w:tcPr>
            <w:tcW w:w="7701" w:type="dxa"/>
            <w:tcBorders/>
          </w:tcPr>
          <w:p>
            <w:pPr>
              <w:pStyle w:val="ListParagraph"/>
              <w:widowControl w:val="false"/>
              <w:numPr>
                <w:ilvl w:val="0"/>
                <w:numId w:val="3"/>
              </w:numPr>
              <w:spacing w:lineRule="auto" w:line="240" w:before="0" w:after="0"/>
              <w:contextualSpacing/>
              <w:jc w:val="both"/>
              <w:rPr>
                <w:sz w:val="24"/>
                <w:szCs w:val="24"/>
              </w:rPr>
            </w:pPr>
            <w:r>
              <w:rPr>
                <w:rFonts w:eastAsia="Calibri" w:cs=""/>
                <w:kern w:val="0"/>
                <w:sz w:val="24"/>
                <w:szCs w:val="24"/>
                <w:lang w:val="de-DE" w:eastAsia="en-US" w:bidi="ar-SA"/>
              </w:rPr>
              <w:t xml:space="preserve">Zusammenhangmaße für metrische Merkmale (Pearson’s r und PRE-Maß </w:t>
            </w:r>
            <w:r>
              <w:rPr>
                <w:rFonts w:eastAsia="Calibri" w:cs="Cambria Math" w:ascii="Cambria Math" w:hAnsi="Cambria Math"/>
                <w:kern w:val="0"/>
                <w:sz w:val="24"/>
                <w:szCs w:val="24"/>
                <w:lang w:val="de-DE" w:eastAsia="en-US" w:bidi="ar-SA"/>
              </w:rPr>
              <w:t>𝜂</w:t>
            </w:r>
            <w:r>
              <w:rPr>
                <w:rFonts w:eastAsia="Calibri" w:cs=""/>
                <w:kern w:val="0"/>
                <w:sz w:val="24"/>
                <w:szCs w:val="24"/>
                <w:lang w:val="de-DE" w:eastAsia="en-US" w:bidi="ar-SA"/>
              </w:rPr>
              <w:t>2 (Eta-Quadrat)Normalverteilung und statistische Verteilungen</w:t>
            </w:r>
          </w:p>
          <w:p>
            <w:pPr>
              <w:pStyle w:val="ListParagraph"/>
              <w:widowControl w:val="false"/>
              <w:numPr>
                <w:ilvl w:val="0"/>
                <w:numId w:val="3"/>
              </w:numPr>
              <w:spacing w:lineRule="auto" w:line="240" w:before="0" w:after="0"/>
              <w:contextualSpacing/>
              <w:jc w:val="both"/>
              <w:rPr>
                <w:sz w:val="24"/>
                <w:szCs w:val="24"/>
              </w:rPr>
            </w:pPr>
            <w:r>
              <w:rPr>
                <w:rFonts w:eastAsia="Calibri" w:cs=""/>
                <w:kern w:val="0"/>
                <w:sz w:val="24"/>
                <w:szCs w:val="24"/>
                <w:lang w:val="de-DE" w:eastAsia="en-US" w:bidi="ar-SA"/>
              </w:rPr>
              <w:t>PRE-Maß λ (Lambda)</w:t>
            </w:r>
          </w:p>
          <w:p>
            <w:pPr>
              <w:pStyle w:val="Normal"/>
              <w:widowControl w:val="false"/>
              <w:numPr>
                <w:ilvl w:val="0"/>
                <w:numId w:val="0"/>
              </w:numPr>
              <w:spacing w:lineRule="auto" w:line="240" w:before="0" w:after="0"/>
              <w:ind w:left="360" w:hanging="0"/>
              <w:jc w:val="both"/>
              <w:rPr>
                <w:sz w:val="24"/>
                <w:szCs w:val="24"/>
              </w:rPr>
            </w:pPr>
            <w:r>
              <w:rPr>
                <w:sz w:val="24"/>
                <w:szCs w:val="24"/>
              </w:rPr>
            </w:r>
          </w:p>
        </w:tc>
      </w:tr>
      <w:tr>
        <w:trPr>
          <w:trHeight w:val="310" w:hRule="atLeast"/>
        </w:trPr>
        <w:tc>
          <w:tcPr>
            <w:tcW w:w="1365" w:type="dxa"/>
            <w:tcBorders>
              <w:right w:val="nil"/>
            </w:tcBorders>
          </w:tcPr>
          <w:p>
            <w:pPr>
              <w:pStyle w:val="Normal"/>
              <w:widowControl w:val="false"/>
              <w:spacing w:lineRule="auto" w:line="240" w:before="0" w:after="0"/>
              <w:jc w:val="both"/>
              <w:rPr>
                <w:i/>
                <w:i/>
                <w:iCs/>
                <w:sz w:val="24"/>
                <w:szCs w:val="24"/>
              </w:rPr>
            </w:pPr>
            <w:r>
              <w:rPr>
                <w:rFonts w:eastAsia="Calibri" w:cs=""/>
                <w:i/>
                <w:iCs/>
                <w:kern w:val="0"/>
                <w:sz w:val="24"/>
                <w:szCs w:val="24"/>
                <w:lang w:val="de-DE" w:eastAsia="en-US" w:bidi="ar-SA"/>
              </w:rPr>
              <w:t>WBT</w:t>
            </w:r>
          </w:p>
        </w:tc>
        <w:tc>
          <w:tcPr>
            <w:tcW w:w="7701" w:type="dxa"/>
            <w:tcBorders/>
          </w:tcPr>
          <w:p>
            <w:pPr>
              <w:pStyle w:val="Normal"/>
              <w:widowControl w:val="false"/>
              <w:spacing w:lineRule="auto" w:line="240" w:before="0" w:after="0"/>
              <w:jc w:val="both"/>
              <w:rPr>
                <w:sz w:val="24"/>
                <w:szCs w:val="24"/>
              </w:rPr>
            </w:pPr>
            <w:r>
              <w:rPr>
                <w:rFonts w:eastAsia="Calibri" w:cs=""/>
                <w:kern w:val="0"/>
                <w:sz w:val="24"/>
                <w:szCs w:val="24"/>
                <w:lang w:val="de-DE" w:eastAsia="en-US" w:bidi="ar-SA"/>
              </w:rPr>
              <w:t>Modul 3, Abschnitt 2</w:t>
            </w:r>
          </w:p>
        </w:tc>
      </w:tr>
      <w:tr>
        <w:trPr>
          <w:trHeight w:val="310" w:hRule="atLeast"/>
        </w:trPr>
        <w:tc>
          <w:tcPr>
            <w:tcW w:w="1365" w:type="dxa"/>
            <w:tcBorders>
              <w:right w:val="nil"/>
            </w:tcBorders>
          </w:tcPr>
          <w:p>
            <w:pPr>
              <w:pStyle w:val="Normal"/>
              <w:widowControl w:val="false"/>
              <w:spacing w:lineRule="auto" w:line="240" w:before="0" w:after="0"/>
              <w:jc w:val="both"/>
              <w:rPr>
                <w:i/>
                <w:i/>
                <w:iCs/>
              </w:rPr>
            </w:pPr>
            <w:r>
              <w:rPr>
                <w:rFonts w:eastAsia="Calibri" w:cs=""/>
                <w:i/>
                <w:iCs/>
                <w:kern w:val="0"/>
                <w:sz w:val="24"/>
                <w:szCs w:val="24"/>
                <w:lang w:val="de-DE" w:eastAsia="en-US" w:bidi="ar-SA"/>
              </w:rPr>
              <w:t>Lehrbrief</w:t>
            </w:r>
          </w:p>
        </w:tc>
        <w:tc>
          <w:tcPr>
            <w:tcW w:w="7701" w:type="dxa"/>
            <w:tcBorders/>
          </w:tcPr>
          <w:p>
            <w:pPr>
              <w:pStyle w:val="Normal"/>
              <w:widowControl w:val="false"/>
              <w:spacing w:lineRule="auto" w:line="240" w:before="0" w:after="0"/>
              <w:jc w:val="both"/>
              <w:rPr>
                <w:sz w:val="24"/>
                <w:szCs w:val="24"/>
              </w:rPr>
            </w:pPr>
            <w:r>
              <w:rPr>
                <w:rFonts w:eastAsia="Calibri" w:cs=""/>
                <w:kern w:val="0"/>
                <w:sz w:val="24"/>
                <w:szCs w:val="24"/>
                <w:lang w:val="de-DE" w:eastAsia="en-US" w:bidi="ar-SA"/>
              </w:rPr>
              <w:t>Kapi</w:t>
            </w:r>
            <w:r>
              <w:rPr>
                <w:rFonts w:eastAsia="Calibri" w:cs=""/>
                <w:kern w:val="0"/>
                <w:sz w:val="24"/>
                <w:szCs w:val="24"/>
                <w:lang w:val="de-DE" w:eastAsia="en-US" w:bidi="ar-SA"/>
              </w:rPr>
              <w:t>tel 3, Abschnitt 4 - 6</w:t>
            </w:r>
          </w:p>
        </w:tc>
      </w:tr>
      <w:tr>
        <w:trPr/>
        <w:tc>
          <w:tcPr>
            <w:tcW w:w="9066" w:type="dxa"/>
            <w:gridSpan w:val="2"/>
            <w:tcBorders/>
            <w:shd w:fill="DDDDDD" w:val="clear"/>
          </w:tcPr>
          <w:p>
            <w:pPr>
              <w:pStyle w:val="Normal"/>
              <w:widowControl w:val="false"/>
              <w:spacing w:lineRule="auto" w:line="240" w:before="0" w:after="0"/>
              <w:jc w:val="both"/>
              <w:rPr>
                <w:b/>
                <w:b/>
                <w:sz w:val="24"/>
                <w:szCs w:val="24"/>
              </w:rPr>
            </w:pPr>
            <w:r>
              <w:rPr>
                <w:rFonts w:eastAsia="Calibri" w:cs=""/>
                <w:b/>
                <w:kern w:val="0"/>
                <w:sz w:val="24"/>
                <w:szCs w:val="24"/>
                <w:lang w:val="de-DE" w:eastAsia="en-US" w:bidi="ar-SA"/>
              </w:rPr>
              <w:t xml:space="preserve">9. Sitzung 21.12. </w:t>
            </w:r>
            <w:commentRangeStart w:id="1"/>
            <w:r>
              <w:rPr>
                <w:rFonts w:eastAsia="Calibri" w:cs=""/>
                <w:b/>
                <w:kern w:val="0"/>
                <w:sz w:val="24"/>
                <w:szCs w:val="24"/>
                <w:lang w:val="de-DE" w:eastAsia="en-US" w:bidi="ar-SA"/>
              </w:rPr>
              <w:t>Einführung in die lineare Regression</w:t>
            </w:r>
            <w:commentRangeEnd w:id="1"/>
            <w:r>
              <w:commentReference w:id="1"/>
            </w:r>
            <w:r>
              <w:rPr>
                <w:rFonts w:eastAsia="Calibri" w:cs=""/>
                <w:b/>
                <w:kern w:val="0"/>
                <w:sz w:val="24"/>
                <w:szCs w:val="24"/>
                <w:lang w:val="de-DE" w:eastAsia="en-US" w:bidi="ar-SA"/>
              </w:rPr>
            </w:r>
          </w:p>
        </w:tc>
      </w:tr>
      <w:tr>
        <w:trPr/>
        <w:tc>
          <w:tcPr>
            <w:tcW w:w="1365" w:type="dxa"/>
            <w:tcBorders>
              <w:right w:val="nil"/>
            </w:tcBorders>
          </w:tcPr>
          <w:p>
            <w:pPr>
              <w:pStyle w:val="ListParagraph"/>
              <w:widowControl w:val="false"/>
              <w:numPr>
                <w:ilvl w:val="0"/>
                <w:numId w:val="0"/>
              </w:numPr>
              <w:spacing w:lineRule="auto" w:line="240" w:before="0" w:after="0"/>
              <w:ind w:hanging="0"/>
              <w:contextualSpacing/>
              <w:jc w:val="both"/>
              <w:rPr>
                <w:i/>
                <w:i/>
                <w:iCs/>
              </w:rPr>
            </w:pPr>
            <w:r>
              <w:rPr>
                <w:i/>
                <w:iCs/>
              </w:rPr>
              <w:t>Inhalt</w:t>
            </w:r>
          </w:p>
        </w:tc>
        <w:tc>
          <w:tcPr>
            <w:tcW w:w="7701" w:type="dxa"/>
            <w:tcBorders/>
          </w:tcPr>
          <w:p>
            <w:pPr>
              <w:pStyle w:val="ListParagraph"/>
              <w:widowControl w:val="false"/>
              <w:numPr>
                <w:ilvl w:val="0"/>
                <w:numId w:val="3"/>
              </w:numPr>
              <w:spacing w:lineRule="auto" w:line="240" w:before="0" w:after="0"/>
              <w:contextualSpacing/>
              <w:jc w:val="both"/>
              <w:rPr>
                <w:sz w:val="24"/>
                <w:szCs w:val="24"/>
              </w:rPr>
            </w:pPr>
            <w:r>
              <w:rPr>
                <w:rFonts w:eastAsia="Calibri" w:cs=""/>
                <w:kern w:val="0"/>
                <w:sz w:val="24"/>
                <w:szCs w:val="24"/>
                <w:lang w:val="de-DE" w:eastAsia="en-US" w:bidi="ar-SA"/>
              </w:rPr>
              <w:t>Grundlagen der Inferenzstatistik (Zentrales Grenzwerttheorem)</w:t>
            </w:r>
          </w:p>
          <w:p>
            <w:pPr>
              <w:pStyle w:val="Normal"/>
              <w:widowControl w:val="false"/>
              <w:numPr>
                <w:ilvl w:val="0"/>
                <w:numId w:val="3"/>
              </w:numPr>
              <w:spacing w:lineRule="auto" w:line="240" w:before="0" w:after="0"/>
              <w:jc w:val="both"/>
              <w:rPr>
                <w:sz w:val="24"/>
                <w:szCs w:val="24"/>
              </w:rPr>
            </w:pPr>
            <w:r>
              <w:rPr>
                <w:rFonts w:eastAsia="Calibri" w:cs=""/>
                <w:kern w:val="0"/>
                <w:sz w:val="24"/>
                <w:szCs w:val="24"/>
                <w:lang w:val="de-DE" w:eastAsia="en-US" w:bidi="ar-SA"/>
              </w:rPr>
              <w:t>Ausblick Statistik 2: Punkt- und Intervallschätzung, Hypothesentests</w:t>
            </w:r>
          </w:p>
        </w:tc>
      </w:tr>
      <w:tr>
        <w:trPr/>
        <w:tc>
          <w:tcPr>
            <w:tcW w:w="1365" w:type="dxa"/>
            <w:tcBorders>
              <w:top w:val="nil"/>
              <w:right w:val="nil"/>
            </w:tcBorders>
          </w:tcPr>
          <w:p>
            <w:pPr>
              <w:pStyle w:val="ListParagraph"/>
              <w:widowControl w:val="false"/>
              <w:numPr>
                <w:ilvl w:val="0"/>
                <w:numId w:val="0"/>
              </w:numPr>
              <w:spacing w:lineRule="auto" w:line="240" w:before="0" w:after="0"/>
              <w:ind w:hanging="0"/>
              <w:contextualSpacing/>
              <w:jc w:val="both"/>
              <w:rPr>
                <w:i/>
                <w:i/>
                <w:iCs/>
                <w:sz w:val="24"/>
                <w:szCs w:val="24"/>
              </w:rPr>
            </w:pPr>
            <w:r>
              <w:rPr>
                <w:i/>
                <w:iCs/>
                <w:sz w:val="24"/>
                <w:szCs w:val="24"/>
              </w:rPr>
              <w:t>WBT</w:t>
            </w:r>
          </w:p>
        </w:tc>
        <w:tc>
          <w:tcPr>
            <w:tcW w:w="7701" w:type="dxa"/>
            <w:tcBorders>
              <w:top w:val="nil"/>
            </w:tcBorders>
          </w:tcPr>
          <w:p>
            <w:pPr>
              <w:pStyle w:val="ListParagraph"/>
              <w:widowControl w:val="false"/>
              <w:numPr>
                <w:ilvl w:val="0"/>
                <w:numId w:val="0"/>
              </w:numPr>
              <w:spacing w:lineRule="auto" w:line="240" w:before="0" w:after="0"/>
              <w:ind w:hanging="0"/>
              <w:contextualSpacing/>
              <w:jc w:val="both"/>
              <w:rPr>
                <w:sz w:val="24"/>
                <w:szCs w:val="24"/>
              </w:rPr>
            </w:pPr>
            <w:r>
              <w:rPr>
                <w:sz w:val="24"/>
                <w:szCs w:val="24"/>
              </w:rPr>
              <w:t>Modul 3</w:t>
            </w:r>
          </w:p>
        </w:tc>
      </w:tr>
      <w:tr>
        <w:trPr/>
        <w:tc>
          <w:tcPr>
            <w:tcW w:w="1365" w:type="dxa"/>
            <w:tcBorders>
              <w:top w:val="nil"/>
              <w:right w:val="nil"/>
            </w:tcBorders>
          </w:tcPr>
          <w:p>
            <w:pPr>
              <w:pStyle w:val="ListParagraph"/>
              <w:widowControl w:val="false"/>
              <w:numPr>
                <w:ilvl w:val="0"/>
                <w:numId w:val="0"/>
              </w:numPr>
              <w:spacing w:lineRule="auto" w:line="240" w:before="0" w:after="0"/>
              <w:ind w:hanging="0"/>
              <w:contextualSpacing/>
              <w:jc w:val="both"/>
              <w:rPr>
                <w:i/>
                <w:i/>
                <w:iCs/>
                <w:sz w:val="24"/>
                <w:szCs w:val="24"/>
              </w:rPr>
            </w:pPr>
            <w:r>
              <w:rPr>
                <w:i/>
                <w:iCs/>
                <w:sz w:val="24"/>
                <w:szCs w:val="24"/>
              </w:rPr>
              <w:t>Lehrbrief</w:t>
            </w:r>
          </w:p>
        </w:tc>
        <w:tc>
          <w:tcPr>
            <w:tcW w:w="7701" w:type="dxa"/>
            <w:tcBorders>
              <w:top w:val="nil"/>
            </w:tcBorders>
          </w:tcPr>
          <w:p>
            <w:pPr>
              <w:pStyle w:val="ListParagraph"/>
              <w:widowControl w:val="false"/>
              <w:numPr>
                <w:ilvl w:val="0"/>
                <w:numId w:val="0"/>
              </w:numPr>
              <w:spacing w:lineRule="auto" w:line="240" w:before="0" w:after="0"/>
              <w:ind w:hanging="0"/>
              <w:contextualSpacing/>
              <w:jc w:val="both"/>
              <w:rPr>
                <w:sz w:val="24"/>
                <w:szCs w:val="24"/>
              </w:rPr>
            </w:pPr>
            <w:r>
              <w:rPr>
                <w:sz w:val="24"/>
                <w:szCs w:val="24"/>
              </w:rPr>
              <w:t>Kapitel 5</w:t>
            </w:r>
          </w:p>
        </w:tc>
      </w:tr>
      <w:tr>
        <w:trPr/>
        <w:tc>
          <w:tcPr>
            <w:tcW w:w="9066" w:type="dxa"/>
            <w:gridSpan w:val="2"/>
            <w:tcBorders/>
            <w:shd w:fill="DDDDDD" w:val="clear"/>
          </w:tcPr>
          <w:p>
            <w:pPr>
              <w:pStyle w:val="ListParagraph"/>
              <w:widowControl w:val="false"/>
              <w:spacing w:lineRule="auto" w:line="240" w:before="0" w:after="0"/>
              <w:ind w:left="0" w:hanging="0"/>
              <w:contextualSpacing/>
              <w:jc w:val="both"/>
              <w:rPr>
                <w:b/>
                <w:b/>
                <w:sz w:val="24"/>
                <w:szCs w:val="24"/>
              </w:rPr>
            </w:pPr>
            <w:r>
              <w:rPr>
                <w:rFonts w:eastAsia="Calibri" w:cs=""/>
                <w:b/>
                <w:kern w:val="0"/>
                <w:sz w:val="24"/>
                <w:szCs w:val="24"/>
                <w:lang w:val="de-DE" w:eastAsia="en-US" w:bidi="ar-SA"/>
              </w:rPr>
              <w:t xml:space="preserve">10. Sitzung 11.1. </w:t>
            </w:r>
          </w:p>
        </w:tc>
      </w:tr>
      <w:tr>
        <w:trPr>
          <w:trHeight w:val="310" w:hRule="atLeast"/>
        </w:trPr>
        <w:tc>
          <w:tcPr>
            <w:tcW w:w="1365" w:type="dxa"/>
            <w:tcBorders>
              <w:right w:val="nil"/>
            </w:tcBorders>
          </w:tcPr>
          <w:p>
            <w:pPr>
              <w:pStyle w:val="ListParagraph"/>
              <w:widowControl w:val="false"/>
              <w:numPr>
                <w:ilvl w:val="0"/>
                <w:numId w:val="0"/>
              </w:numPr>
              <w:spacing w:lineRule="auto" w:line="240" w:before="0" w:after="0"/>
              <w:ind w:hanging="0"/>
              <w:contextualSpacing/>
              <w:jc w:val="both"/>
              <w:rPr>
                <w:i/>
                <w:i/>
                <w:iCs/>
              </w:rPr>
            </w:pPr>
            <w:r>
              <w:rPr>
                <w:i/>
                <w:iCs/>
              </w:rPr>
              <w:t>Inhalt</w:t>
            </w:r>
          </w:p>
        </w:tc>
        <w:tc>
          <w:tcPr>
            <w:tcW w:w="7701" w:type="dxa"/>
            <w:tcBorders/>
          </w:tcPr>
          <w:p>
            <w:pPr>
              <w:pStyle w:val="ListParagraph"/>
              <w:widowControl w:val="false"/>
              <w:numPr>
                <w:ilvl w:val="0"/>
                <w:numId w:val="3"/>
              </w:numPr>
              <w:spacing w:lineRule="auto" w:line="240" w:before="0" w:after="0"/>
              <w:contextualSpacing/>
              <w:jc w:val="both"/>
              <w:rPr>
                <w:sz w:val="24"/>
                <w:szCs w:val="24"/>
              </w:rPr>
            </w:pPr>
            <w:r>
              <w:rPr>
                <w:rFonts w:eastAsia="Calibri" w:cs=""/>
                <w:kern w:val="0"/>
                <w:sz w:val="24"/>
                <w:szCs w:val="24"/>
                <w:lang w:val="de-DE" w:eastAsia="en-US" w:bidi="ar-SA"/>
              </w:rPr>
              <w:t>Grundlagen der Inferenzstatistik (Zentrales Grenzwerttheorem)</w:t>
            </w:r>
          </w:p>
          <w:p>
            <w:pPr>
              <w:pStyle w:val="ListParagraph"/>
              <w:widowControl w:val="false"/>
              <w:numPr>
                <w:ilvl w:val="0"/>
                <w:numId w:val="3"/>
              </w:numPr>
              <w:spacing w:lineRule="auto" w:line="240" w:before="0" w:after="0"/>
              <w:contextualSpacing/>
              <w:jc w:val="both"/>
              <w:rPr>
                <w:sz w:val="24"/>
                <w:szCs w:val="24"/>
              </w:rPr>
            </w:pPr>
            <w:r>
              <w:rPr>
                <w:rFonts w:eastAsia="Calibri" w:cs=""/>
                <w:kern w:val="0"/>
                <w:sz w:val="24"/>
                <w:szCs w:val="24"/>
                <w:lang w:val="de-DE" w:eastAsia="en-US" w:bidi="ar-SA"/>
              </w:rPr>
              <w:t>Ausblick Statistik 2: Punkt- und Intervallschätzung, Hypothesentests</w:t>
            </w:r>
          </w:p>
        </w:tc>
      </w:tr>
      <w:tr>
        <w:trPr>
          <w:trHeight w:val="310" w:hRule="atLeast"/>
        </w:trPr>
        <w:tc>
          <w:tcPr>
            <w:tcW w:w="1365" w:type="dxa"/>
            <w:tcBorders>
              <w:right w:val="nil"/>
            </w:tcBorders>
          </w:tcPr>
          <w:p>
            <w:pPr>
              <w:pStyle w:val="Normal"/>
              <w:widowControl w:val="false"/>
              <w:spacing w:lineRule="auto" w:line="240" w:before="0" w:after="0"/>
              <w:jc w:val="both"/>
              <w:rPr>
                <w:i/>
                <w:i/>
                <w:iCs/>
                <w:sz w:val="24"/>
                <w:szCs w:val="24"/>
              </w:rPr>
            </w:pPr>
            <w:r>
              <w:rPr>
                <w:rFonts w:eastAsia="Calibri" w:cs=""/>
                <w:i/>
                <w:iCs/>
                <w:kern w:val="0"/>
                <w:sz w:val="24"/>
                <w:szCs w:val="24"/>
                <w:lang w:val="de-DE" w:eastAsia="en-US" w:bidi="ar-SA"/>
              </w:rPr>
              <w:t>WBT</w:t>
            </w:r>
          </w:p>
        </w:tc>
        <w:tc>
          <w:tcPr>
            <w:tcW w:w="7701" w:type="dxa"/>
            <w:tcBorders/>
          </w:tcPr>
          <w:p>
            <w:pPr>
              <w:pStyle w:val="Normal"/>
              <w:widowControl w:val="false"/>
              <w:spacing w:lineRule="auto" w:line="240" w:before="0" w:after="0"/>
              <w:jc w:val="both"/>
              <w:rPr>
                <w:sz w:val="24"/>
                <w:szCs w:val="24"/>
              </w:rPr>
            </w:pPr>
            <w:r>
              <w:rPr>
                <w:rFonts w:eastAsia="Calibri" w:cs=""/>
                <w:kern w:val="0"/>
                <w:sz w:val="24"/>
                <w:szCs w:val="24"/>
                <w:lang w:val="de-DE" w:eastAsia="en-US" w:bidi="ar-SA"/>
              </w:rPr>
              <w:t>Modul 3</w:t>
            </w:r>
          </w:p>
        </w:tc>
      </w:tr>
      <w:tr>
        <w:trPr>
          <w:trHeight w:val="310" w:hRule="atLeast"/>
        </w:trPr>
        <w:tc>
          <w:tcPr>
            <w:tcW w:w="1365" w:type="dxa"/>
            <w:tcBorders>
              <w:right w:val="nil"/>
            </w:tcBorders>
          </w:tcPr>
          <w:p>
            <w:pPr>
              <w:pStyle w:val="Normal"/>
              <w:widowControl w:val="false"/>
              <w:spacing w:lineRule="auto" w:line="240" w:before="0" w:after="0"/>
              <w:jc w:val="both"/>
              <w:rPr>
                <w:i/>
                <w:i/>
                <w:iCs/>
              </w:rPr>
            </w:pPr>
            <w:r>
              <w:rPr>
                <w:rFonts w:eastAsia="Calibri" w:cs=""/>
                <w:i/>
                <w:iCs/>
                <w:kern w:val="0"/>
                <w:sz w:val="24"/>
                <w:szCs w:val="24"/>
                <w:lang w:val="de-DE" w:eastAsia="en-US" w:bidi="ar-SA"/>
              </w:rPr>
              <w:t>Lehrbrief</w:t>
            </w:r>
          </w:p>
        </w:tc>
        <w:tc>
          <w:tcPr>
            <w:tcW w:w="7701" w:type="dxa"/>
            <w:tcBorders/>
          </w:tcPr>
          <w:p>
            <w:pPr>
              <w:pStyle w:val="Normal"/>
              <w:widowControl w:val="false"/>
              <w:spacing w:lineRule="auto" w:line="240" w:before="0" w:after="0"/>
              <w:jc w:val="both"/>
              <w:rPr>
                <w:sz w:val="24"/>
                <w:szCs w:val="24"/>
              </w:rPr>
            </w:pPr>
            <w:r>
              <w:rPr>
                <w:rFonts w:eastAsia="Calibri" w:cs=""/>
                <w:kern w:val="0"/>
                <w:sz w:val="24"/>
                <w:szCs w:val="24"/>
                <w:lang w:val="de-DE" w:eastAsia="en-US" w:bidi="ar-SA"/>
              </w:rPr>
              <w:t>Kapitel 5</w:t>
            </w:r>
          </w:p>
        </w:tc>
      </w:tr>
      <w:tr>
        <w:trPr>
          <w:trHeight w:val="310" w:hRule="atLeast"/>
        </w:trPr>
        <w:tc>
          <w:tcPr>
            <w:tcW w:w="9066" w:type="dxa"/>
            <w:gridSpan w:val="2"/>
            <w:tcBorders/>
            <w:shd w:fill="DDDDDD" w:val="clear"/>
          </w:tcPr>
          <w:p>
            <w:pPr>
              <w:pStyle w:val="Normal"/>
              <w:widowControl w:val="false"/>
              <w:spacing w:lineRule="auto" w:line="240" w:before="0" w:after="0"/>
              <w:jc w:val="both"/>
              <w:rPr>
                <w:sz w:val="24"/>
                <w:szCs w:val="24"/>
              </w:rPr>
            </w:pPr>
            <w:r>
              <w:rPr>
                <w:rFonts w:eastAsia="Calibri" w:cs=""/>
                <w:b/>
                <w:kern w:val="0"/>
                <w:sz w:val="24"/>
                <w:szCs w:val="24"/>
                <w:lang w:val="de-DE" w:eastAsia="en-US" w:bidi="ar-SA"/>
              </w:rPr>
              <w:t xml:space="preserve">11. Sitzung 18.1. Punktschätzungen </w:t>
            </w:r>
          </w:p>
        </w:tc>
      </w:tr>
      <w:tr>
        <w:trPr>
          <w:trHeight w:val="310" w:hRule="atLeast"/>
        </w:trPr>
        <w:tc>
          <w:tcPr>
            <w:tcW w:w="1365" w:type="dxa"/>
            <w:tcBorders>
              <w:right w:val="nil"/>
            </w:tcBorders>
          </w:tcPr>
          <w:p>
            <w:pPr>
              <w:pStyle w:val="ListParagraph"/>
              <w:widowControl w:val="false"/>
              <w:numPr>
                <w:ilvl w:val="0"/>
                <w:numId w:val="0"/>
              </w:numPr>
              <w:spacing w:lineRule="auto" w:line="240" w:before="0" w:after="0"/>
              <w:ind w:hanging="0"/>
              <w:contextualSpacing/>
              <w:jc w:val="both"/>
              <w:rPr>
                <w:i/>
                <w:i/>
                <w:iCs/>
              </w:rPr>
            </w:pPr>
            <w:r>
              <w:rPr>
                <w:i/>
                <w:iCs/>
              </w:rPr>
              <w:t>Inhalt</w:t>
            </w:r>
          </w:p>
        </w:tc>
        <w:tc>
          <w:tcPr>
            <w:tcW w:w="7701" w:type="dxa"/>
            <w:tcBorders/>
          </w:tcPr>
          <w:p>
            <w:pPr>
              <w:pStyle w:val="ListParagraph"/>
              <w:widowControl w:val="false"/>
              <w:numPr>
                <w:ilvl w:val="0"/>
                <w:numId w:val="3"/>
              </w:numPr>
              <w:spacing w:lineRule="auto" w:line="240" w:before="0" w:after="0"/>
              <w:contextualSpacing/>
              <w:jc w:val="both"/>
              <w:rPr>
                <w:sz w:val="24"/>
                <w:szCs w:val="24"/>
              </w:rPr>
            </w:pPr>
            <w:r>
              <w:rPr>
                <w:rFonts w:eastAsia="Calibri" w:cs=""/>
                <w:kern w:val="0"/>
                <w:sz w:val="24"/>
                <w:szCs w:val="24"/>
                <w:lang w:val="de-DE" w:eastAsia="en-US" w:bidi="ar-SA"/>
              </w:rPr>
              <w:t>Grundlagen der Inferenzstatistik (Zentrales Grenzwerttheorem)</w:t>
            </w:r>
          </w:p>
          <w:p>
            <w:pPr>
              <w:pStyle w:val="Normal"/>
              <w:widowControl w:val="false"/>
              <w:spacing w:lineRule="auto" w:line="240" w:before="0" w:after="0"/>
              <w:jc w:val="both"/>
              <w:rPr>
                <w:b/>
                <w:b/>
                <w:sz w:val="24"/>
                <w:szCs w:val="24"/>
              </w:rPr>
            </w:pPr>
            <w:r>
              <w:rPr>
                <w:rFonts w:eastAsia="Calibri" w:cs=""/>
                <w:kern w:val="0"/>
                <w:sz w:val="24"/>
                <w:szCs w:val="24"/>
                <w:lang w:val="de-DE" w:eastAsia="en-US" w:bidi="ar-SA"/>
              </w:rPr>
              <w:t>Ausblick Statistik 2: Punkt- und Intervallschätzung, Hypothesentests</w:t>
            </w:r>
          </w:p>
        </w:tc>
      </w:tr>
      <w:tr>
        <w:trPr>
          <w:trHeight w:val="310" w:hRule="atLeast"/>
        </w:trPr>
        <w:tc>
          <w:tcPr>
            <w:tcW w:w="1365" w:type="dxa"/>
            <w:tcBorders>
              <w:right w:val="nil"/>
            </w:tcBorders>
          </w:tcPr>
          <w:p>
            <w:pPr>
              <w:pStyle w:val="Normal"/>
              <w:widowControl w:val="false"/>
              <w:spacing w:lineRule="auto" w:line="240" w:before="0" w:after="0"/>
              <w:jc w:val="both"/>
              <w:rPr>
                <w:i/>
                <w:i/>
                <w:iCs/>
                <w:sz w:val="24"/>
                <w:szCs w:val="24"/>
              </w:rPr>
            </w:pPr>
            <w:r>
              <w:rPr>
                <w:i/>
                <w:iCs/>
                <w:sz w:val="24"/>
                <w:szCs w:val="24"/>
              </w:rPr>
              <w:t>W</w:t>
            </w:r>
            <w:r>
              <w:rPr>
                <w:rFonts w:eastAsia="Calibri" w:cs=""/>
                <w:i/>
                <w:iCs/>
                <w:kern w:val="0"/>
                <w:sz w:val="24"/>
                <w:szCs w:val="24"/>
                <w:lang w:val="de-DE" w:eastAsia="en-US" w:bidi="ar-SA"/>
              </w:rPr>
              <w:t>BT</w:t>
            </w:r>
          </w:p>
        </w:tc>
        <w:tc>
          <w:tcPr>
            <w:tcW w:w="7701" w:type="dxa"/>
            <w:tcBorders/>
          </w:tcPr>
          <w:p>
            <w:pPr>
              <w:pStyle w:val="Normal"/>
              <w:widowControl w:val="false"/>
              <w:spacing w:lineRule="auto" w:line="240" w:before="0" w:after="0"/>
              <w:jc w:val="both"/>
              <w:rPr>
                <w:sz w:val="24"/>
                <w:szCs w:val="24"/>
              </w:rPr>
            </w:pPr>
            <w:r>
              <w:rPr>
                <w:rFonts w:eastAsia="Calibri" w:cs=""/>
                <w:kern w:val="0"/>
                <w:sz w:val="24"/>
                <w:szCs w:val="24"/>
                <w:lang w:val="de-DE" w:eastAsia="en-US" w:bidi="ar-SA"/>
              </w:rPr>
              <w:t>Modul 3</w:t>
            </w:r>
          </w:p>
        </w:tc>
      </w:tr>
      <w:tr>
        <w:trPr>
          <w:trHeight w:val="310" w:hRule="atLeast"/>
        </w:trPr>
        <w:tc>
          <w:tcPr>
            <w:tcW w:w="1365" w:type="dxa"/>
            <w:tcBorders>
              <w:right w:val="nil"/>
            </w:tcBorders>
          </w:tcPr>
          <w:p>
            <w:pPr>
              <w:pStyle w:val="Normal"/>
              <w:widowControl w:val="false"/>
              <w:spacing w:lineRule="auto" w:line="240" w:before="0" w:after="0"/>
              <w:jc w:val="both"/>
              <w:rPr>
                <w:i/>
                <w:i/>
                <w:iCs/>
              </w:rPr>
            </w:pPr>
            <w:r>
              <w:rPr>
                <w:rFonts w:eastAsia="Calibri" w:cs=""/>
                <w:i/>
                <w:iCs/>
                <w:kern w:val="0"/>
                <w:sz w:val="24"/>
                <w:szCs w:val="24"/>
                <w:lang w:val="de-DE" w:eastAsia="en-US" w:bidi="ar-SA"/>
              </w:rPr>
              <w:t>Lehrbrief</w:t>
            </w:r>
          </w:p>
        </w:tc>
        <w:tc>
          <w:tcPr>
            <w:tcW w:w="7701" w:type="dxa"/>
            <w:tcBorders/>
          </w:tcPr>
          <w:p>
            <w:pPr>
              <w:pStyle w:val="Normal"/>
              <w:widowControl w:val="false"/>
              <w:spacing w:lineRule="auto" w:line="240" w:before="0" w:after="0"/>
              <w:jc w:val="both"/>
              <w:rPr>
                <w:sz w:val="24"/>
                <w:szCs w:val="24"/>
              </w:rPr>
            </w:pPr>
            <w:r>
              <w:rPr>
                <w:rFonts w:eastAsia="Calibri" w:cs=""/>
                <w:kern w:val="0"/>
                <w:sz w:val="24"/>
                <w:szCs w:val="24"/>
                <w:lang w:val="de-DE" w:eastAsia="en-US" w:bidi="ar-SA"/>
              </w:rPr>
              <w:t>Kapitel 5</w:t>
            </w:r>
          </w:p>
        </w:tc>
      </w:tr>
      <w:tr>
        <w:trPr/>
        <w:tc>
          <w:tcPr>
            <w:tcW w:w="9066" w:type="dxa"/>
            <w:gridSpan w:val="2"/>
            <w:tcBorders/>
            <w:shd w:fill="DDDDDD" w:val="clear"/>
          </w:tcPr>
          <w:p>
            <w:pPr>
              <w:pStyle w:val="ListParagraph"/>
              <w:widowControl w:val="false"/>
              <w:spacing w:lineRule="auto" w:line="240" w:before="0" w:after="0"/>
              <w:ind w:left="0" w:hanging="0"/>
              <w:contextualSpacing/>
              <w:jc w:val="both"/>
              <w:rPr>
                <w:b/>
                <w:b/>
                <w:sz w:val="24"/>
                <w:szCs w:val="24"/>
              </w:rPr>
            </w:pPr>
            <w:r>
              <w:rPr>
                <w:rFonts w:eastAsia="Calibri" w:cs=""/>
                <w:b/>
                <w:kern w:val="0"/>
                <w:sz w:val="24"/>
                <w:szCs w:val="24"/>
                <w:lang w:val="de-DE" w:eastAsia="en-US" w:bidi="ar-SA"/>
              </w:rPr>
              <w:t>12. Sitzung 25.1. Puffer  Übungen</w:t>
            </w:r>
          </w:p>
        </w:tc>
      </w:tr>
      <w:tr>
        <w:trPr>
          <w:trHeight w:val="310" w:hRule="atLeast"/>
        </w:trPr>
        <w:tc>
          <w:tcPr>
            <w:tcW w:w="1365" w:type="dxa"/>
            <w:tcBorders>
              <w:right w:val="nil"/>
            </w:tcBorders>
          </w:tcPr>
          <w:p>
            <w:pPr>
              <w:pStyle w:val="ListParagraph"/>
              <w:widowControl w:val="false"/>
              <w:numPr>
                <w:ilvl w:val="0"/>
                <w:numId w:val="0"/>
              </w:numPr>
              <w:spacing w:lineRule="auto" w:line="240" w:before="0" w:after="0"/>
              <w:ind w:hanging="0"/>
              <w:contextualSpacing/>
              <w:jc w:val="both"/>
              <w:rPr>
                <w:i/>
                <w:i/>
                <w:iCs/>
              </w:rPr>
            </w:pPr>
            <w:r>
              <w:rPr>
                <w:i/>
                <w:iCs/>
              </w:rPr>
              <w:t>Inhalt</w:t>
            </w:r>
          </w:p>
        </w:tc>
        <w:tc>
          <w:tcPr>
            <w:tcW w:w="7701" w:type="dxa"/>
            <w:tcBorders/>
          </w:tcPr>
          <w:p>
            <w:pPr>
              <w:pStyle w:val="ListParagraph"/>
              <w:widowControl w:val="false"/>
              <w:numPr>
                <w:ilvl w:val="0"/>
                <w:numId w:val="3"/>
              </w:numPr>
              <w:spacing w:lineRule="auto" w:line="240" w:before="0" w:after="0"/>
              <w:contextualSpacing/>
              <w:jc w:val="both"/>
              <w:rPr>
                <w:sz w:val="24"/>
                <w:szCs w:val="24"/>
              </w:rPr>
            </w:pPr>
            <w:r>
              <w:rPr>
                <w:rFonts w:eastAsia="Calibri" w:cs=""/>
                <w:kern w:val="0"/>
                <w:sz w:val="24"/>
                <w:szCs w:val="24"/>
                <w:lang w:val="de-DE" w:eastAsia="en-US" w:bidi="ar-SA"/>
              </w:rPr>
              <w:t>Grundlagen der Inferenzstatistik (Zentrales Grenzwerttheorem)</w:t>
            </w:r>
          </w:p>
          <w:p>
            <w:pPr>
              <w:pStyle w:val="ListParagraph"/>
              <w:widowControl w:val="false"/>
              <w:numPr>
                <w:ilvl w:val="0"/>
                <w:numId w:val="3"/>
              </w:numPr>
              <w:spacing w:lineRule="auto" w:line="240" w:before="0" w:after="0"/>
              <w:contextualSpacing/>
              <w:jc w:val="both"/>
              <w:rPr>
                <w:sz w:val="24"/>
                <w:szCs w:val="24"/>
              </w:rPr>
            </w:pPr>
            <w:r>
              <w:rPr>
                <w:rFonts w:eastAsia="Calibri" w:cs=""/>
                <w:kern w:val="0"/>
                <w:sz w:val="24"/>
                <w:szCs w:val="24"/>
                <w:lang w:val="de-DE" w:eastAsia="en-US" w:bidi="ar-SA"/>
              </w:rPr>
              <w:t>Ausblick Statistik 2: Punkt- und Intervallschätzung, Hypothesentests</w:t>
            </w:r>
          </w:p>
        </w:tc>
      </w:tr>
      <w:tr>
        <w:trPr>
          <w:trHeight w:val="310" w:hRule="atLeast"/>
        </w:trPr>
        <w:tc>
          <w:tcPr>
            <w:tcW w:w="1365" w:type="dxa"/>
            <w:tcBorders>
              <w:right w:val="nil"/>
            </w:tcBorders>
          </w:tcPr>
          <w:p>
            <w:pPr>
              <w:pStyle w:val="Normal"/>
              <w:widowControl w:val="false"/>
              <w:spacing w:lineRule="auto" w:line="240" w:before="0" w:after="0"/>
              <w:jc w:val="both"/>
              <w:rPr>
                <w:i/>
                <w:i/>
                <w:iCs/>
                <w:sz w:val="24"/>
                <w:szCs w:val="24"/>
              </w:rPr>
            </w:pPr>
            <w:r>
              <w:rPr>
                <w:rFonts w:eastAsia="Calibri" w:cs=""/>
                <w:i/>
                <w:iCs/>
                <w:kern w:val="0"/>
                <w:sz w:val="24"/>
                <w:szCs w:val="24"/>
                <w:lang w:val="de-DE" w:eastAsia="en-US" w:bidi="ar-SA"/>
              </w:rPr>
              <w:t>WBT</w:t>
            </w:r>
          </w:p>
        </w:tc>
        <w:tc>
          <w:tcPr>
            <w:tcW w:w="7701" w:type="dxa"/>
            <w:tcBorders/>
          </w:tcPr>
          <w:p>
            <w:pPr>
              <w:pStyle w:val="Normal"/>
              <w:widowControl w:val="false"/>
              <w:spacing w:lineRule="auto" w:line="240" w:before="0" w:after="0"/>
              <w:jc w:val="both"/>
              <w:rPr>
                <w:sz w:val="24"/>
                <w:szCs w:val="24"/>
              </w:rPr>
            </w:pPr>
            <w:r>
              <w:rPr>
                <w:rFonts w:eastAsia="Calibri" w:cs=""/>
                <w:kern w:val="0"/>
                <w:sz w:val="24"/>
                <w:szCs w:val="24"/>
                <w:lang w:val="de-DE" w:eastAsia="en-US" w:bidi="ar-SA"/>
              </w:rPr>
              <w:t>Modul 3</w:t>
            </w:r>
          </w:p>
          <w:p>
            <w:pPr>
              <w:pStyle w:val="Normal"/>
              <w:widowControl w:val="false"/>
              <w:spacing w:lineRule="auto" w:line="240" w:before="0" w:after="0"/>
              <w:jc w:val="both"/>
              <w:rPr>
                <w:sz w:val="24"/>
                <w:szCs w:val="24"/>
              </w:rPr>
            </w:pPr>
            <w:r>
              <w:rPr>
                <w:sz w:val="24"/>
                <w:szCs w:val="24"/>
              </w:rPr>
            </w:r>
          </w:p>
        </w:tc>
      </w:tr>
      <w:tr>
        <w:trPr>
          <w:trHeight w:val="310" w:hRule="atLeast"/>
        </w:trPr>
        <w:tc>
          <w:tcPr>
            <w:tcW w:w="1365" w:type="dxa"/>
            <w:tcBorders>
              <w:right w:val="nil"/>
            </w:tcBorders>
          </w:tcPr>
          <w:p>
            <w:pPr>
              <w:pStyle w:val="Normal"/>
              <w:widowControl w:val="false"/>
              <w:spacing w:lineRule="auto" w:line="240" w:before="0" w:after="0"/>
              <w:jc w:val="both"/>
              <w:rPr>
                <w:i/>
                <w:i/>
                <w:iCs/>
              </w:rPr>
            </w:pPr>
            <w:r>
              <w:rPr>
                <w:rFonts w:eastAsia="Calibri" w:cs=""/>
                <w:i/>
                <w:iCs/>
                <w:kern w:val="0"/>
                <w:sz w:val="24"/>
                <w:szCs w:val="24"/>
                <w:lang w:val="de-DE" w:eastAsia="en-US" w:bidi="ar-SA"/>
              </w:rPr>
              <w:t>Lehrbrief</w:t>
            </w:r>
          </w:p>
        </w:tc>
        <w:tc>
          <w:tcPr>
            <w:tcW w:w="7701" w:type="dxa"/>
            <w:tcBorders/>
          </w:tcPr>
          <w:p>
            <w:pPr>
              <w:pStyle w:val="Normal"/>
              <w:widowControl w:val="false"/>
              <w:spacing w:lineRule="auto" w:line="240" w:before="0" w:after="0"/>
              <w:jc w:val="both"/>
              <w:rPr>
                <w:sz w:val="24"/>
                <w:szCs w:val="24"/>
              </w:rPr>
            </w:pPr>
            <w:r>
              <w:rPr>
                <w:rFonts w:eastAsia="Calibri" w:cs=""/>
                <w:kern w:val="0"/>
                <w:sz w:val="24"/>
                <w:szCs w:val="24"/>
                <w:lang w:val="de-DE" w:eastAsia="en-US" w:bidi="ar-SA"/>
              </w:rPr>
              <w:t>Kapitel 5</w:t>
            </w:r>
          </w:p>
        </w:tc>
      </w:tr>
      <w:tr>
        <w:trPr/>
        <w:tc>
          <w:tcPr>
            <w:tcW w:w="9066" w:type="dxa"/>
            <w:gridSpan w:val="2"/>
            <w:tcBorders/>
            <w:shd w:fill="DDDDDD" w:val="clear"/>
          </w:tcPr>
          <w:p>
            <w:pPr>
              <w:pStyle w:val="ListParagraph"/>
              <w:widowControl w:val="false"/>
              <w:spacing w:lineRule="auto" w:line="240" w:before="0" w:after="0"/>
              <w:ind w:left="0" w:hanging="0"/>
              <w:contextualSpacing/>
              <w:jc w:val="both"/>
              <w:rPr>
                <w:b/>
                <w:b/>
                <w:sz w:val="24"/>
                <w:szCs w:val="24"/>
              </w:rPr>
            </w:pPr>
            <w:r>
              <w:rPr>
                <w:rFonts w:eastAsia="Calibri" w:cs=""/>
                <w:b/>
                <w:kern w:val="0"/>
                <w:sz w:val="24"/>
                <w:szCs w:val="24"/>
                <w:lang w:val="de-DE" w:eastAsia="en-US" w:bidi="ar-SA"/>
              </w:rPr>
              <w:t>13. Sitzung 1.2. Puffer</w:t>
            </w:r>
          </w:p>
        </w:tc>
      </w:tr>
      <w:tr>
        <w:trPr>
          <w:trHeight w:val="310" w:hRule="atLeast"/>
        </w:trPr>
        <w:tc>
          <w:tcPr>
            <w:tcW w:w="9066" w:type="dxa"/>
            <w:gridSpan w:val="2"/>
            <w:tcBorders/>
          </w:tcPr>
          <w:p>
            <w:pPr>
              <w:pStyle w:val="ListParagraph"/>
              <w:widowControl w:val="false"/>
              <w:numPr>
                <w:ilvl w:val="0"/>
                <w:numId w:val="3"/>
              </w:numPr>
              <w:spacing w:lineRule="auto" w:line="240" w:before="0" w:after="0"/>
              <w:contextualSpacing/>
              <w:jc w:val="both"/>
              <w:rPr>
                <w:sz w:val="24"/>
                <w:szCs w:val="24"/>
              </w:rPr>
            </w:pPr>
            <w:r>
              <w:rPr>
                <w:sz w:val="24"/>
                <w:szCs w:val="24"/>
              </w:rPr>
            </w:r>
          </w:p>
        </w:tc>
      </w:tr>
      <w:tr>
        <w:trPr>
          <w:trHeight w:val="310" w:hRule="atLeast"/>
        </w:trPr>
        <w:tc>
          <w:tcPr>
            <w:tcW w:w="9066" w:type="dxa"/>
            <w:gridSpan w:val="2"/>
            <w:tcBorders/>
          </w:tcPr>
          <w:p>
            <w:pPr>
              <w:pStyle w:val="Normal"/>
              <w:widowControl w:val="false"/>
              <w:spacing w:lineRule="auto" w:line="240" w:before="0" w:after="0"/>
              <w:jc w:val="both"/>
              <w:rPr>
                <w:sz w:val="24"/>
                <w:szCs w:val="24"/>
              </w:rPr>
            </w:pPr>
            <w:r>
              <w:rPr>
                <w:rFonts w:eastAsia="Calibri" w:cs=""/>
                <w:kern w:val="0"/>
                <w:sz w:val="24"/>
                <w:szCs w:val="24"/>
                <w:lang w:val="de-DE" w:eastAsia="en-US" w:bidi="ar-SA"/>
              </w:rPr>
              <w:t>Modul 3</w:t>
            </w:r>
          </w:p>
          <w:p>
            <w:pPr>
              <w:pStyle w:val="Normal"/>
              <w:widowControl w:val="false"/>
              <w:spacing w:lineRule="auto" w:line="240" w:before="0" w:after="0"/>
              <w:jc w:val="both"/>
              <w:rPr>
                <w:sz w:val="24"/>
                <w:szCs w:val="24"/>
              </w:rPr>
            </w:pPr>
            <w:r>
              <w:rPr>
                <w:sz w:val="24"/>
                <w:szCs w:val="24"/>
              </w:rPr>
            </w:r>
          </w:p>
        </w:tc>
      </w:tr>
      <w:tr>
        <w:trPr>
          <w:trHeight w:val="310" w:hRule="atLeast"/>
        </w:trPr>
        <w:tc>
          <w:tcPr>
            <w:tcW w:w="9066" w:type="dxa"/>
            <w:gridSpan w:val="2"/>
            <w:tcBorders/>
          </w:tcPr>
          <w:p>
            <w:pPr>
              <w:pStyle w:val="Normal"/>
              <w:widowControl w:val="false"/>
              <w:spacing w:lineRule="auto" w:line="240" w:before="0" w:after="0"/>
              <w:jc w:val="both"/>
              <w:rPr>
                <w:sz w:val="24"/>
                <w:szCs w:val="24"/>
              </w:rPr>
            </w:pPr>
            <w:r>
              <w:rPr>
                <w:rFonts w:eastAsia="Calibri" w:cs=""/>
                <w:kern w:val="0"/>
                <w:sz w:val="24"/>
                <w:szCs w:val="24"/>
                <w:lang w:val="de-DE" w:eastAsia="en-US" w:bidi="ar-SA"/>
              </w:rPr>
              <w:t>Kapitel 5</w:t>
            </w:r>
          </w:p>
        </w:tc>
      </w:tr>
      <w:tr>
        <w:trPr/>
        <w:tc>
          <w:tcPr>
            <w:tcW w:w="9066" w:type="dxa"/>
            <w:gridSpan w:val="2"/>
            <w:tcBorders/>
            <w:shd w:fill="DDDDDD" w:val="clear"/>
          </w:tcPr>
          <w:p>
            <w:pPr>
              <w:pStyle w:val="ListParagraph"/>
              <w:widowControl w:val="false"/>
              <w:spacing w:lineRule="auto" w:line="240" w:before="0" w:after="0"/>
              <w:ind w:left="0" w:hanging="0"/>
              <w:contextualSpacing/>
              <w:jc w:val="both"/>
              <w:rPr>
                <w:b/>
                <w:b/>
                <w:sz w:val="24"/>
                <w:szCs w:val="24"/>
              </w:rPr>
            </w:pPr>
            <w:r>
              <w:rPr>
                <w:rFonts w:eastAsia="Calibri" w:cs=""/>
                <w:b/>
                <w:kern w:val="0"/>
                <w:sz w:val="24"/>
                <w:szCs w:val="24"/>
                <w:lang w:val="de-DE" w:eastAsia="en-US" w:bidi="ar-SA"/>
              </w:rPr>
              <w:t xml:space="preserve">14. Sitzung 8.2. Wiederholung </w:t>
            </w:r>
          </w:p>
        </w:tc>
      </w:tr>
      <w:tr>
        <w:trPr>
          <w:trHeight w:val="310" w:hRule="atLeast"/>
        </w:trPr>
        <w:tc>
          <w:tcPr>
            <w:tcW w:w="9066" w:type="dxa"/>
            <w:gridSpan w:val="2"/>
            <w:tcBorders/>
          </w:tcPr>
          <w:p>
            <w:pPr>
              <w:pStyle w:val="ListParagraph"/>
              <w:widowControl w:val="false"/>
              <w:numPr>
                <w:ilvl w:val="0"/>
                <w:numId w:val="3"/>
              </w:numPr>
              <w:spacing w:lineRule="auto" w:line="240" w:before="0" w:after="0"/>
              <w:contextualSpacing/>
              <w:jc w:val="both"/>
              <w:rPr>
                <w:sz w:val="24"/>
                <w:szCs w:val="24"/>
              </w:rPr>
            </w:pPr>
            <w:r>
              <w:rPr>
                <w:rFonts w:eastAsia="Calibri" w:cs=""/>
                <w:b/>
                <w:kern w:val="0"/>
                <w:sz w:val="24"/>
                <w:szCs w:val="24"/>
                <w:lang w:val="de-DE" w:eastAsia="en-US" w:bidi="ar-SA"/>
              </w:rPr>
              <w:t xml:space="preserve">als Probeklausur </w:t>
            </w:r>
          </w:p>
        </w:tc>
      </w:tr>
      <w:tr>
        <w:trPr>
          <w:trHeight w:val="310" w:hRule="atLeast"/>
        </w:trPr>
        <w:tc>
          <w:tcPr>
            <w:tcW w:w="9066" w:type="dxa"/>
            <w:gridSpan w:val="2"/>
            <w:tcBorders/>
          </w:tcPr>
          <w:p>
            <w:pPr>
              <w:pStyle w:val="Normal"/>
              <w:widowControl w:val="false"/>
              <w:spacing w:lineRule="auto" w:line="240" w:before="0" w:after="0"/>
              <w:jc w:val="both"/>
              <w:rPr>
                <w:sz w:val="24"/>
                <w:szCs w:val="24"/>
              </w:rPr>
            </w:pPr>
            <w:r>
              <w:rPr>
                <w:sz w:val="24"/>
                <w:szCs w:val="24"/>
              </w:rPr>
            </w:r>
          </w:p>
        </w:tc>
      </w:tr>
      <w:tr>
        <w:trPr>
          <w:trHeight w:val="310" w:hRule="atLeast"/>
        </w:trPr>
        <w:tc>
          <w:tcPr>
            <w:tcW w:w="9066" w:type="dxa"/>
            <w:gridSpan w:val="2"/>
            <w:tcBorders/>
          </w:tcPr>
          <w:p>
            <w:pPr>
              <w:pStyle w:val="Normal"/>
              <w:widowControl w:val="false"/>
              <w:spacing w:lineRule="auto" w:line="240" w:before="0" w:after="0"/>
              <w:jc w:val="both"/>
              <w:rPr>
                <w:sz w:val="24"/>
                <w:szCs w:val="24"/>
              </w:rPr>
            </w:pPr>
            <w:r>
              <w:rPr>
                <w:sz w:val="24"/>
                <w:szCs w:val="24"/>
              </w:rPr>
            </w:r>
          </w:p>
        </w:tc>
      </w:tr>
    </w:tbl>
    <w:p>
      <w:pPr>
        <w:pStyle w:val="Normal"/>
        <w:spacing w:before="0" w:after="160"/>
        <w:jc w:val="both"/>
        <w:rPr>
          <w:sz w:val="24"/>
          <w:szCs w:val="24"/>
        </w:rPr>
      </w:pPr>
      <w:r>
        <w:rPr/>
      </w:r>
    </w:p>
    <w:sectPr>
      <w:footerReference w:type="default" r:id="rId3"/>
      <w:type w:val="nextPage"/>
      <w:pgSz w:w="11906" w:h="16838"/>
      <w:pgMar w:left="1417" w:right="1417" w:gutter="0" w:header="0" w:top="1417" w:footer="708" w:bottom="1134"/>
      <w:pgNumType w:fmt="decimal"/>
      <w:formProt w:val="false"/>
      <w:textDirection w:val="lrTb"/>
      <w:docGrid w:type="default" w:linePitch="36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Thomas Haase" w:date="2023-10-02T13:28:00Z" w:initials="TH">
    <w:p>
      <w:r>
        <w:rPr>
          <w:rFonts w:ascii="Book Antiqua" w:hAnsi="Book Antiqua"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de-DE" w:eastAsia="en-US" w:bidi="ar-SA"/>
        </w:rPr>
        <w:t>Dienstag 14:00 - 16:00 Uhr</w:t>
      </w:r>
    </w:p>
    <w:p>
      <w:r>
        <w:rPr>
          <w:rFonts w:ascii="Book Antiqua" w:hAnsi="Book Antiqua"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de-DE" w:eastAsia="en-US" w:bidi="ar-SA"/>
        </w:rPr>
        <w:t>Alter Steinbacher Weg 202</w:t>
      </w:r>
    </w:p>
    <w:p>
      <w:r>
        <w:rPr>
          <w:rFonts w:ascii="Liberation Serif" w:hAnsi="Liberation Serif" w:eastAsia="DejaVu Sans" w:cs="DejaVu Sans"/>
          <w:sz w:val="24"/>
          <w:szCs w:val="24"/>
          <w:lang w:val="en-US" w:eastAsia="en-US" w:bidi="en-US"/>
        </w:rPr>
      </w:r>
    </w:p>
  </w:comment>
  <w:comment w:id="1" w:author="Thomas Haase" w:date="2023-10-02T14:32:31Z" w:initials="TH">
    <w:p>
      <w:r>
        <w:rPr>
          <w:rFonts w:eastAsia="Calibri" w:cstheme="minorBidi" w:eastAsiaTheme="minorHAnsi" w:cs="" w:ascii="Book Antiqua" w:hAnsi="Book Antiqu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de-DE"/>
        </w:rPr>
        <w:t>Ist die Überschrift korrekt?</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ook Antiqua">
    <w:charset w:val="01"/>
    <w:family w:val="roman"/>
    <w:pitch w:val="variable"/>
  </w:font>
  <w:font w:name="Calibri Light">
    <w:charset w:val="01"/>
    <w:family w:val="roman"/>
    <w:pitch w:val="variable"/>
  </w:font>
  <w:font w:name="Segoe UI">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Cambria Math">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438610763"/>
    </w:sdtPr>
    <w:sdtContent>
      <w:p>
        <w:pPr>
          <w:pStyle w:val="Fuzeile"/>
          <w:jc w:val="center"/>
          <w:rPr/>
        </w:pPr>
        <w:r>
          <w:rPr/>
          <w:fldChar w:fldCharType="begin"/>
        </w:r>
        <w:r>
          <w:rPr/>
          <w:instrText xml:space="preserve"> PAGE </w:instrText>
        </w:r>
        <w:r>
          <w:rPr/>
          <w:fldChar w:fldCharType="separate"/>
        </w:r>
        <w:r>
          <w:rPr/>
          <w:t>2</w:t>
        </w:r>
        <w:r>
          <w:rPr/>
          <w:fldChar w:fldCharType="end"/>
        </w:r>
      </w:p>
    </w:sdtContent>
  </w:sdt>
  <w:p>
    <w:pPr>
      <w:pStyle w:val="Fuzeile"/>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2">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3">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Book Antiqua" w:hAnsi="Book Antiqua" w:eastAsia="Calibri" w:cs="" w:cstheme="minorBidi" w:eastAsiaTheme="minorHAnsi"/>
        <w:sz w:val="22"/>
        <w:szCs w:val="22"/>
        <w:lang w:val="de-DE"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false"/>
      <w:bidi w:val="0"/>
      <w:spacing w:lineRule="auto" w:line="259" w:before="0" w:after="160"/>
      <w:jc w:val="left"/>
    </w:pPr>
    <w:rPr>
      <w:rFonts w:ascii="Book Antiqua" w:hAnsi="Book Antiqua" w:eastAsia="Calibri" w:cs="" w:cstheme="minorBidi" w:eastAsiaTheme="minorHAnsi"/>
      <w:color w:val="auto"/>
      <w:kern w:val="0"/>
      <w:sz w:val="22"/>
      <w:szCs w:val="22"/>
      <w:lang w:val="de-DE" w:eastAsia="en-US" w:bidi="ar-SA"/>
    </w:rPr>
  </w:style>
  <w:style w:type="paragraph" w:styleId="Berschrift1">
    <w:name w:val="Heading 1"/>
    <w:basedOn w:val="Normal"/>
    <w:next w:val="Normal"/>
    <w:link w:val="Berschrift1Zchn"/>
    <w:uiPriority w:val="9"/>
    <w:qFormat/>
    <w:rsid w:val="00f57bd0"/>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character" w:styleId="DefaultParagraphFont" w:default="1">
    <w:name w:val="Default Paragraph Font"/>
    <w:uiPriority w:val="1"/>
    <w:semiHidden/>
    <w:unhideWhenUsed/>
    <w:qFormat/>
    <w:rPr/>
  </w:style>
  <w:style w:type="character" w:styleId="Internetverknpfung">
    <w:name w:val="Internetverknüpfung"/>
    <w:basedOn w:val="DefaultParagraphFont"/>
    <w:uiPriority w:val="99"/>
    <w:unhideWhenUsed/>
    <w:rsid w:val="00dd533a"/>
    <w:rPr>
      <w:color w:val="0563C1" w:themeColor="hyperlink"/>
      <w:u w:val="single"/>
    </w:rPr>
  </w:style>
  <w:style w:type="character" w:styleId="BesuchteInternetverknpfung">
    <w:name w:val="Besuchte Internetverknüpfung"/>
    <w:basedOn w:val="DefaultParagraphFont"/>
    <w:uiPriority w:val="99"/>
    <w:semiHidden/>
    <w:unhideWhenUsed/>
    <w:rsid w:val="00dd533a"/>
    <w:rPr>
      <w:color w:val="954F72" w:themeColor="followedHyperlink"/>
      <w:u w:val="single"/>
    </w:rPr>
  </w:style>
  <w:style w:type="character" w:styleId="CitaviBibliographyEntryZchn" w:customStyle="1">
    <w:name w:val="Citavi Bibliography Entry Zchn"/>
    <w:basedOn w:val="DefaultParagraphFont"/>
    <w:link w:val="CitaviBibliographyEntry"/>
    <w:qFormat/>
    <w:rsid w:val="00f57bd0"/>
    <w:rPr/>
  </w:style>
  <w:style w:type="character" w:styleId="CitaviBibliographyHeadingZchn" w:customStyle="1">
    <w:name w:val="Citavi Bibliography Heading Zchn"/>
    <w:basedOn w:val="DefaultParagraphFont"/>
    <w:link w:val="CitaviBibliographyHeading"/>
    <w:qFormat/>
    <w:rsid w:val="00f57bd0"/>
    <w:rPr>
      <w:rFonts w:ascii="Calibri Light" w:hAnsi="Calibri Light" w:eastAsia="" w:cs="" w:asciiTheme="majorHAnsi" w:cstheme="majorBidi" w:eastAsiaTheme="majorEastAsia" w:hAnsiTheme="majorHAnsi"/>
      <w:color w:val="2E74B5" w:themeColor="accent1" w:themeShade="bf"/>
      <w:sz w:val="32"/>
      <w:szCs w:val="32"/>
    </w:rPr>
  </w:style>
  <w:style w:type="character" w:styleId="Berschrift1Zchn" w:customStyle="1">
    <w:name w:val="Überschrift 1 Zchn"/>
    <w:basedOn w:val="DefaultParagraphFont"/>
    <w:uiPriority w:val="9"/>
    <w:qFormat/>
    <w:rsid w:val="00f57bd0"/>
    <w:rPr>
      <w:rFonts w:ascii="Calibri Light" w:hAnsi="Calibri Light" w:eastAsia="" w:cs="" w:asciiTheme="majorHAnsi" w:cstheme="majorBidi" w:eastAsiaTheme="majorEastAsia" w:hAnsiTheme="majorHAnsi"/>
      <w:color w:val="2E74B5" w:themeColor="accent1" w:themeShade="bf"/>
      <w:sz w:val="32"/>
      <w:szCs w:val="32"/>
    </w:rPr>
  </w:style>
  <w:style w:type="character" w:styleId="KopfzeileZchn" w:customStyle="1">
    <w:name w:val="Kopfzeile Zchn"/>
    <w:basedOn w:val="DefaultParagraphFont"/>
    <w:uiPriority w:val="99"/>
    <w:qFormat/>
    <w:rsid w:val="00be46d1"/>
    <w:rPr/>
  </w:style>
  <w:style w:type="character" w:styleId="FuzeileZchn" w:customStyle="1">
    <w:name w:val="Fußzeile Zchn"/>
    <w:basedOn w:val="DefaultParagraphFont"/>
    <w:uiPriority w:val="99"/>
    <w:qFormat/>
    <w:rsid w:val="00be46d1"/>
    <w:rPr/>
  </w:style>
  <w:style w:type="character" w:styleId="SprechblasentextZchn" w:customStyle="1">
    <w:name w:val="Sprechblasentext Zchn"/>
    <w:basedOn w:val="DefaultParagraphFont"/>
    <w:link w:val="BalloonText"/>
    <w:uiPriority w:val="99"/>
    <w:semiHidden/>
    <w:qFormat/>
    <w:rsid w:val="00975e5a"/>
    <w:rPr>
      <w:rFonts w:ascii="Segoe UI" w:hAnsi="Segoe UI" w:cs="Segoe UI"/>
      <w:sz w:val="18"/>
      <w:szCs w:val="18"/>
    </w:rPr>
  </w:style>
  <w:style w:type="character" w:styleId="Annotationreference">
    <w:name w:val="annotation reference"/>
    <w:basedOn w:val="DefaultParagraphFont"/>
    <w:uiPriority w:val="99"/>
    <w:semiHidden/>
    <w:unhideWhenUsed/>
    <w:qFormat/>
    <w:rsid w:val="005d05a6"/>
    <w:rPr>
      <w:sz w:val="16"/>
      <w:szCs w:val="16"/>
    </w:rPr>
  </w:style>
  <w:style w:type="character" w:styleId="KommentartextZchn" w:customStyle="1">
    <w:name w:val="Kommentartext Zchn"/>
    <w:basedOn w:val="DefaultParagraphFont"/>
    <w:link w:val="Annotationtext"/>
    <w:uiPriority w:val="99"/>
    <w:qFormat/>
    <w:rsid w:val="005d05a6"/>
    <w:rPr>
      <w:sz w:val="20"/>
      <w:szCs w:val="20"/>
    </w:rPr>
  </w:style>
  <w:style w:type="character" w:styleId="KommentarthemaZchn" w:customStyle="1">
    <w:name w:val="Kommentarthema Zchn"/>
    <w:basedOn w:val="KommentartextZchn"/>
    <w:link w:val="Annotationsubject"/>
    <w:uiPriority w:val="99"/>
    <w:semiHidden/>
    <w:qFormat/>
    <w:rsid w:val="005d05a6"/>
    <w:rPr>
      <w:b/>
      <w:bCs/>
      <w:sz w:val="20"/>
      <w:szCs w:val="20"/>
    </w:rPr>
  </w:style>
  <w:style w:type="character" w:styleId="FunotentextZchn" w:customStyle="1">
    <w:name w:val="Fußnotentext Zchn"/>
    <w:basedOn w:val="DefaultParagraphFont"/>
    <w:uiPriority w:val="99"/>
    <w:semiHidden/>
    <w:qFormat/>
    <w:rsid w:val="00b655ea"/>
    <w:rPr>
      <w:sz w:val="20"/>
      <w:szCs w:val="20"/>
    </w:rPr>
  </w:style>
  <w:style w:type="character" w:styleId="Funotenzeichen">
    <w:name w:val="Fußnotenzeichen"/>
    <w:basedOn w:val="DefaultParagraphFont"/>
    <w:uiPriority w:val="99"/>
    <w:semiHidden/>
    <w:unhideWhenUsed/>
    <w:qFormat/>
    <w:rsid w:val="00b655ea"/>
    <w:rPr>
      <w:vertAlign w:val="superscript"/>
    </w:rPr>
  </w:style>
  <w:style w:type="character" w:styleId="Funotenanker">
    <w:name w:val="Fußnotenanker"/>
    <w:rPr>
      <w:vertAlign w:val="superscript"/>
    </w:rPr>
  </w:style>
  <w:style w:type="character" w:styleId="Aufzhlungszeichen">
    <w:name w:val="Aufzählungszeichen"/>
    <w:qFormat/>
    <w:rPr>
      <w:rFonts w:ascii="OpenSymbol" w:hAnsi="OpenSymbol" w:eastAsia="OpenSymbol" w:cs="OpenSymbol"/>
    </w:rPr>
  </w:style>
  <w:style w:type="paragraph" w:styleId="Berschrift">
    <w:name w:val="Überschrift"/>
    <w:basedOn w:val="Normal"/>
    <w:next w:val="Textkrper"/>
    <w:qFormat/>
    <w:pPr>
      <w:keepNext w:val="true"/>
      <w:spacing w:before="240" w:after="120"/>
    </w:pPr>
    <w:rPr>
      <w:rFonts w:ascii="Liberation Sans" w:hAnsi="Liberation Sans" w:eastAsia="Noto Sans CJK SC" w:cs="Lohit Devanagari"/>
      <w:sz w:val="28"/>
      <w:szCs w:val="28"/>
    </w:rPr>
  </w:style>
  <w:style w:type="paragraph" w:styleId="Textkrper">
    <w:name w:val="Body Text"/>
    <w:basedOn w:val="Normal"/>
    <w:pPr>
      <w:spacing w:lineRule="auto" w:line="276" w:before="0" w:after="140"/>
    </w:pPr>
    <w:rPr/>
  </w:style>
  <w:style w:type="paragraph" w:styleId="Aufzhlung">
    <w:name w:val="List"/>
    <w:basedOn w:val="Textkrper"/>
    <w:pPr/>
    <w:rPr>
      <w:rFonts w:cs="Lohit Devanagari"/>
    </w:rPr>
  </w:style>
  <w:style w:type="paragraph" w:styleId="Beschriftung">
    <w:name w:val="Caption"/>
    <w:basedOn w:val="Normal"/>
    <w:qFormat/>
    <w:pPr>
      <w:suppressLineNumbers/>
      <w:spacing w:before="120" w:after="120"/>
    </w:pPr>
    <w:rPr>
      <w:rFonts w:cs="Lohit Devanagari"/>
      <w:i/>
      <w:iCs/>
      <w:sz w:val="24"/>
      <w:szCs w:val="24"/>
    </w:rPr>
  </w:style>
  <w:style w:type="paragraph" w:styleId="Verzeichnis">
    <w:name w:val="Verzeichnis"/>
    <w:basedOn w:val="Normal"/>
    <w:qFormat/>
    <w:pPr>
      <w:suppressLineNumbers/>
    </w:pPr>
    <w:rPr>
      <w:rFonts w:cs="Lohit Devanagari"/>
    </w:rPr>
  </w:style>
  <w:style w:type="paragraph" w:styleId="ListParagraph">
    <w:name w:val="List Paragraph"/>
    <w:basedOn w:val="Normal"/>
    <w:uiPriority w:val="34"/>
    <w:qFormat/>
    <w:rsid w:val="00b43dfe"/>
    <w:pPr>
      <w:spacing w:before="0" w:after="160"/>
      <w:ind w:left="720" w:hanging="0"/>
      <w:contextualSpacing/>
    </w:pPr>
    <w:rPr/>
  </w:style>
  <w:style w:type="paragraph" w:styleId="CitaviBibliographyEntry" w:customStyle="1">
    <w:name w:val="Citavi Bibliography Entry"/>
    <w:basedOn w:val="Normal"/>
    <w:link w:val="CitaviBibliographyEntryZchn"/>
    <w:qFormat/>
    <w:rsid w:val="00f57bd0"/>
    <w:pPr>
      <w:spacing w:before="0" w:after="120"/>
    </w:pPr>
    <w:rPr/>
  </w:style>
  <w:style w:type="paragraph" w:styleId="CitaviBibliographyHeading" w:customStyle="1">
    <w:name w:val="Citavi Bibliography Heading"/>
    <w:basedOn w:val="Berschrift1"/>
    <w:link w:val="CitaviBibliographyHeadingZchn"/>
    <w:qFormat/>
    <w:rsid w:val="00f57bd0"/>
    <w:pPr/>
    <w:rPr/>
  </w:style>
  <w:style w:type="paragraph" w:styleId="KopfundFuzeile">
    <w:name w:val="Kopf- und Fußzeile"/>
    <w:basedOn w:val="Normal"/>
    <w:qFormat/>
    <w:pPr/>
    <w:rPr/>
  </w:style>
  <w:style w:type="paragraph" w:styleId="Kopfzeile">
    <w:name w:val="Header"/>
    <w:basedOn w:val="Normal"/>
    <w:link w:val="KopfzeileZchn"/>
    <w:uiPriority w:val="99"/>
    <w:unhideWhenUsed/>
    <w:rsid w:val="00be46d1"/>
    <w:pPr>
      <w:tabs>
        <w:tab w:val="clear" w:pos="708"/>
        <w:tab w:val="center" w:pos="4536" w:leader="none"/>
        <w:tab w:val="right" w:pos="9072" w:leader="none"/>
      </w:tabs>
      <w:spacing w:lineRule="auto" w:line="240" w:before="0" w:after="0"/>
    </w:pPr>
    <w:rPr/>
  </w:style>
  <w:style w:type="paragraph" w:styleId="Fuzeile">
    <w:name w:val="Footer"/>
    <w:basedOn w:val="Normal"/>
    <w:link w:val="FuzeileZchn"/>
    <w:uiPriority w:val="99"/>
    <w:unhideWhenUsed/>
    <w:rsid w:val="00be46d1"/>
    <w:pPr>
      <w:tabs>
        <w:tab w:val="clear" w:pos="708"/>
        <w:tab w:val="center" w:pos="4536" w:leader="none"/>
        <w:tab w:val="right" w:pos="9072" w:leader="none"/>
      </w:tabs>
      <w:spacing w:lineRule="auto" w:line="240" w:before="0" w:after="0"/>
    </w:pPr>
    <w:rPr/>
  </w:style>
  <w:style w:type="paragraph" w:styleId="BalloonText">
    <w:name w:val="Balloon Text"/>
    <w:basedOn w:val="Normal"/>
    <w:link w:val="SprechblasentextZchn"/>
    <w:uiPriority w:val="99"/>
    <w:semiHidden/>
    <w:unhideWhenUsed/>
    <w:qFormat/>
    <w:rsid w:val="00975e5a"/>
    <w:pPr>
      <w:spacing w:lineRule="auto" w:line="240" w:before="0" w:after="0"/>
    </w:pPr>
    <w:rPr>
      <w:rFonts w:ascii="Segoe UI" w:hAnsi="Segoe UI" w:cs="Segoe UI"/>
      <w:sz w:val="18"/>
      <w:szCs w:val="18"/>
    </w:rPr>
  </w:style>
  <w:style w:type="paragraph" w:styleId="Annotationtext">
    <w:name w:val="annotation text"/>
    <w:basedOn w:val="Normal"/>
    <w:link w:val="KommentartextZchn"/>
    <w:uiPriority w:val="99"/>
    <w:unhideWhenUsed/>
    <w:qFormat/>
    <w:rsid w:val="005d05a6"/>
    <w:pPr>
      <w:spacing w:lineRule="auto" w:line="240"/>
    </w:pPr>
    <w:rPr>
      <w:sz w:val="20"/>
      <w:szCs w:val="20"/>
    </w:rPr>
  </w:style>
  <w:style w:type="paragraph" w:styleId="Annotationsubject">
    <w:name w:val="annotation subject"/>
    <w:basedOn w:val="Annotationtext"/>
    <w:next w:val="Annotationtext"/>
    <w:link w:val="KommentarthemaZchn"/>
    <w:uiPriority w:val="99"/>
    <w:semiHidden/>
    <w:unhideWhenUsed/>
    <w:qFormat/>
    <w:rsid w:val="005d05a6"/>
    <w:pPr/>
    <w:rPr>
      <w:b/>
      <w:bCs/>
    </w:rPr>
  </w:style>
  <w:style w:type="paragraph" w:styleId="Funote">
    <w:name w:val="Footnote Text"/>
    <w:basedOn w:val="Normal"/>
    <w:link w:val="FunotentextZchn"/>
    <w:uiPriority w:val="99"/>
    <w:semiHidden/>
    <w:unhideWhenUsed/>
    <w:rsid w:val="00b655ea"/>
    <w:pPr>
      <w:spacing w:lineRule="auto" w:line="240" w:before="0" w:after="0"/>
    </w:pPr>
    <w:rPr>
      <w:sz w:val="20"/>
      <w:szCs w:val="20"/>
    </w:rPr>
  </w:style>
  <w:style w:type="paragraph" w:styleId="Revision">
    <w:name w:val="Revision"/>
    <w:uiPriority w:val="99"/>
    <w:semiHidden/>
    <w:qFormat/>
    <w:rsid w:val="0033366a"/>
    <w:pPr>
      <w:widowControl/>
      <w:suppressAutoHyphens w:val="true"/>
      <w:bidi w:val="0"/>
      <w:spacing w:lineRule="auto" w:line="240" w:before="0" w:after="0"/>
      <w:jc w:val="left"/>
    </w:pPr>
    <w:rPr>
      <w:rFonts w:ascii="Book Antiqua" w:hAnsi="Book Antiqua" w:eastAsia="Calibri" w:cs="" w:cstheme="minorBidi" w:eastAsiaTheme="minorHAnsi"/>
      <w:color w:val="auto"/>
      <w:kern w:val="0"/>
      <w:sz w:val="22"/>
      <w:szCs w:val="22"/>
      <w:lang w:val="de-DE" w:eastAsia="en-US" w:bidi="ar-SA"/>
    </w:rPr>
  </w:style>
  <w:style w:type="paragraph" w:styleId="Tabelleninhalt">
    <w:name w:val="Tabelleninhalt"/>
    <w:basedOn w:val="Normal"/>
    <w:qFormat/>
    <w:pPr>
      <w:widowControl w:val="false"/>
      <w:suppressLineNumbers/>
    </w:pPr>
    <w:rPr/>
  </w:style>
  <w:style w:type="paragraph" w:styleId="Tabellenberschrift">
    <w:name w:val="Tabellenüberschrift"/>
    <w:basedOn w:val="Tabelleninhalt"/>
    <w:qFormat/>
    <w:pPr>
      <w:suppressLineNumbers/>
      <w:jc w:val="center"/>
    </w:pPr>
    <w:rPr>
      <w:b/>
      <w:bCs/>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 w:type="table" w:styleId="Tabellenraster">
    <w:name w:val="Table Grid"/>
    <w:basedOn w:val="NormaleTabelle"/>
    <w:uiPriority w:val="39"/>
    <w:rsid w:val="00fe0e7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comments" Target="comment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600D70-63BE-4625-93C8-CFC7D8A703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Application>LibreOffice/7.3.7.2$Linux_X86_64 LibreOffice_project/30$Build-2</Application>
  <AppVersion>15.0000</AppVersion>
  <Pages>4</Pages>
  <Words>646</Words>
  <Characters>4136</Characters>
  <CharactersWithSpaces>4640</CharactersWithSpaces>
  <Paragraphs>125</Paragraphs>
  <Company>Justus-Liebig-Universität Gießen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2023-09-27T14:01:00Z</dcterms:created>
  <dc:creator>Benedikt Philipp Kleer</dc:creator>
  <dc:description/>
  <dc:language>de-DE</dc:language>
  <cp:lastModifiedBy>Thomas Haase</cp:lastModifiedBy>
  <cp:lastPrinted>2021-10-29T07:01:00Z</cp:lastPrinted>
  <dcterms:modified xsi:type="dcterms:W3CDTF">2023-10-02T14:49:52Z</dcterms:modified>
  <cp:revision>33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0">
    <vt:lpwstr>f1ed8f7d-1c65-4f06-ad48-3e96e725bea1</vt:lpwstr>
  </property>
  <property fmtid="{D5CDD505-2E9C-101B-9397-08002B2CF9AE}" pid="3" name="CitaviDocumentProperty_1">
    <vt:lpwstr>5.2.0.8</vt:lpwstr>
  </property>
  <property fmtid="{D5CDD505-2E9C-101B-9397-08002B2CF9AE}" pid="4" name="CitaviDocumentProperty_7">
    <vt:lpwstr>BPK</vt:lpwstr>
  </property>
  <property fmtid="{D5CDD505-2E9C-101B-9397-08002B2CF9AE}" pid="5" name="CitaviDocumentProperty_8">
    <vt:lpwstr>C:\Users\g31442\Documents\Citavi 5\Projects\BPK\BPK.ctv5</vt:lpwstr>
  </property>
</Properties>
</file>