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80" w:before="0" w:lineRule="auto"/>
        <w:rPr>
          <w:b w:val="1"/>
          <w:bCs w:val="1"/>
          <w:sz w:val="34"/>
          <w:szCs w:val="34"/>
        </w:rPr>
      </w:pPr>
      <w:bookmarkStart w:colFirst="0" w:colLast="0" w:name="_c7lh0hmv0qjf" w:id="0"/>
      <w:bookmarkEnd w:id="0"/>
      <w:r w:rsidDel="00000000" w:rsidR="00000000" w:rsidRPr="00000000">
        <w:rPr>
          <w:b w:val="1"/>
          <w:bCs w:val="1"/>
          <w:sz w:val="34"/>
          <w:szCs w:val="34"/>
          <w:rtl w:val="0"/>
        </w:rPr>
        <w:t xml:space="preserve">3.2. Bài học kinh nghiệm</w:t>
      </w:r>
    </w:p>
    <w:p w:rsidR="00000000" w:rsidDel="00000000" w:rsidP="00000000" w:rsidRDefault="00000000" w:rsidRPr="00000000" w14:paraId="00000004">
      <w:pPr>
        <w:spacing w:after="240" w:lineRule="auto"/>
        <w:rPr/>
      </w:pPr>
      <w:r w:rsidDel="00000000" w:rsidR="00000000" w:rsidRPr="00000000">
        <w:rPr>
          <w:rtl w:val="0"/>
        </w:rPr>
        <w:t xml:space="preserve">Qua quá trình nghiên cứu lý thuyết về hệ mật mã bất đối xứng ElGamal và trực tiếp triển khai xây dựng chương trình ứng dụng chữ ký điện tử, nhóm nghiên cứu đã rút ra được những bài học kinh nghiệm sâu sắc sau:</w:t>
      </w:r>
    </w:p>
    <w:p w:rsidR="00000000" w:rsidDel="00000000" w:rsidP="00000000" w:rsidRDefault="00000000" w:rsidRPr="00000000" w14:paraId="00000005">
      <w:pPr>
        <w:pStyle w:val="Heading3"/>
        <w:keepNext w:val="0"/>
        <w:keepLines w:val="0"/>
        <w:spacing w:before="0" w:lineRule="auto"/>
        <w:rPr>
          <w:b w:val="1"/>
          <w:bCs w:val="1"/>
          <w:color w:val="000000"/>
          <w:sz w:val="26"/>
          <w:szCs w:val="26"/>
        </w:rPr>
      </w:pPr>
      <w:bookmarkStart w:colFirst="0" w:colLast="0" w:name="_n3o0she5eb59" w:id="1"/>
      <w:bookmarkEnd w:id="1"/>
      <w:r w:rsidDel="00000000" w:rsidR="00000000" w:rsidRPr="00000000">
        <w:rPr>
          <w:b w:val="1"/>
          <w:bCs w:val="1"/>
          <w:color w:val="000000"/>
          <w:sz w:val="26"/>
          <w:szCs w:val="26"/>
          <w:rtl w:val="0"/>
        </w:rPr>
        <w:t xml:space="preserve">3.2.1. Về mặt lý thuyết và nhận thức an toàn thông tin</w:t>
      </w:r>
    </w:p>
    <w:p w:rsidR="00000000" w:rsidDel="00000000" w:rsidP="00000000" w:rsidRDefault="00000000" w:rsidRPr="00000000" w14:paraId="00000006">
      <w:pPr>
        <w:numPr>
          <w:ilvl w:val="0"/>
          <w:numId w:val="3"/>
        </w:numPr>
        <w:spacing w:after="0" w:afterAutospacing="0" w:lineRule="auto"/>
        <w:ind w:left="720" w:hanging="360"/>
      </w:pPr>
      <w:r w:rsidDel="00000000" w:rsidR="00000000" w:rsidRPr="00000000">
        <w:rPr>
          <w:b w:val="1"/>
          <w:bCs w:val="1"/>
          <w:rtl w:val="0"/>
        </w:rPr>
        <w:t xml:space="preserve">Hiểu rõ cơ chế của bài toán Logarit rời rạc:</w:t>
      </w:r>
      <w:r w:rsidDel="00000000" w:rsidR="00000000" w:rsidRPr="00000000">
        <w:rPr>
          <w:rtl w:val="0"/>
        </w:rPr>
        <w:t xml:space="preserve"> Nhóm đã ý thức được rằng độ an toàn của chữ ký điện tử ElGamal phụ thuộc hoàn toàn vào độ khó của bài toán logarit rời rạc trên trường hữu hạn $Z_p^*$. Việc chọn số nguyên tố $p$ có kích thước đủ lớn là yếu tố tiên quyết để chống lại các cuộc tấn công toán học hiện đại.</w:t>
      </w:r>
    </w:p>
    <w:p w:rsidR="00000000" w:rsidDel="00000000" w:rsidP="00000000" w:rsidRDefault="00000000" w:rsidRPr="00000000" w14:paraId="00000007">
      <w:pPr>
        <w:numPr>
          <w:ilvl w:val="0"/>
          <w:numId w:val="3"/>
        </w:numPr>
        <w:spacing w:after="240" w:lineRule="auto"/>
        <w:ind w:left="720" w:hanging="360"/>
      </w:pPr>
      <w:r w:rsidDel="00000000" w:rsidR="00000000" w:rsidRPr="00000000">
        <w:rPr>
          <w:b w:val="1"/>
          <w:bCs w:val="1"/>
          <w:rtl w:val="0"/>
        </w:rPr>
        <w:t xml:space="preserve">Tầm quan trọng của tính ngẫu nhiên (Số k):</w:t>
      </w:r>
      <w:r w:rsidDel="00000000" w:rsidR="00000000" w:rsidRPr="00000000">
        <w:rPr>
          <w:rtl w:val="0"/>
        </w:rPr>
        <w:t xml:space="preserve"> Một bài học xương máu trong ElGamal là số ngẫu nhiên $k$ (khóa bí mật tạm thời cho mỗi lần ký) bắt buộc phải là duy nhất và hoàn toàn ngẫu nhiên cho mỗi thông điệp. Nếu người ký sử dụng lại cùng một số $k$ cho hai thông điệp khác nhau, kẻ tấn công có thể dễ dàng suy ra khóa bí mật $x$, dẫn đến việc hệ thống bị sụp đổ hoàn toàn.</w:t>
      </w:r>
    </w:p>
    <w:p w:rsidR="00000000" w:rsidDel="00000000" w:rsidP="00000000" w:rsidRDefault="00000000" w:rsidRPr="00000000" w14:paraId="00000008">
      <w:pPr>
        <w:pStyle w:val="Heading3"/>
        <w:keepNext w:val="0"/>
        <w:keepLines w:val="0"/>
        <w:spacing w:before="0" w:lineRule="auto"/>
        <w:rPr>
          <w:b w:val="1"/>
          <w:bCs w:val="1"/>
          <w:color w:val="000000"/>
          <w:sz w:val="26"/>
          <w:szCs w:val="26"/>
        </w:rPr>
      </w:pPr>
      <w:bookmarkStart w:colFirst="0" w:colLast="0" w:name="_x6fzisc00inh" w:id="2"/>
      <w:bookmarkEnd w:id="2"/>
      <w:r w:rsidDel="00000000" w:rsidR="00000000" w:rsidRPr="00000000">
        <w:rPr>
          <w:b w:val="1"/>
          <w:bCs w:val="1"/>
          <w:color w:val="000000"/>
          <w:sz w:val="26"/>
          <w:szCs w:val="26"/>
          <w:rtl w:val="0"/>
        </w:rPr>
        <w:t xml:space="preserve">3.2.2. Về mặt cài đặt và triển khai ứng dụng</w:t>
      </w:r>
    </w:p>
    <w:p w:rsidR="00000000" w:rsidDel="00000000" w:rsidP="00000000" w:rsidRDefault="00000000" w:rsidRPr="00000000" w14:paraId="00000009">
      <w:pPr>
        <w:numPr>
          <w:ilvl w:val="0"/>
          <w:numId w:val="2"/>
        </w:numPr>
        <w:spacing w:after="0" w:afterAutospacing="0" w:lineRule="auto"/>
        <w:ind w:left="720" w:hanging="360"/>
      </w:pPr>
      <w:r w:rsidDel="00000000" w:rsidR="00000000" w:rsidRPr="00000000">
        <w:rPr>
          <w:b w:val="1"/>
          <w:bCs w:val="1"/>
          <w:rtl w:val="0"/>
        </w:rPr>
        <w:t xml:space="preserve">Thách thức xử lý số nguyên lớn (Big Integer):</w:t>
      </w:r>
      <w:r w:rsidDel="00000000" w:rsidR="00000000" w:rsidRPr="00000000">
        <w:rPr>
          <w:rtl w:val="0"/>
        </w:rPr>
        <w:t xml:space="preserve"> Khi triển khai trên ngôn ngữ lập trình, việc tính toán các hàm mũ lớn như $g^k \pmod p$ hay việc tìm nghịch đảo modulo $k^{-1} \pmod{p-1}$ không thể dùng các kiểu dữ liệu số nguyên thông thường (như </w:t>
      </w:r>
      <w:r w:rsidDel="00000000" w:rsidR="00000000" w:rsidRPr="00000000">
        <w:rPr>
          <w:color w:val="188038"/>
          <w:rtl w:val="0"/>
        </w:rPr>
        <w:t xml:space="preserve">int</w:t>
      </w:r>
      <w:r w:rsidDel="00000000" w:rsidR="00000000" w:rsidRPr="00000000">
        <w:rPr>
          <w:rtl w:val="0"/>
        </w:rPr>
        <w:t xml:space="preserve"> hay </w:t>
      </w:r>
      <w:r w:rsidDel="00000000" w:rsidR="00000000" w:rsidRPr="00000000">
        <w:rPr>
          <w:color w:val="188038"/>
          <w:rtl w:val="0"/>
        </w:rPr>
        <w:t xml:space="preserve">long</w:t>
      </w:r>
      <w:r w:rsidDel="00000000" w:rsidR="00000000" w:rsidRPr="00000000">
        <w:rPr>
          <w:rtl w:val="0"/>
        </w:rPr>
        <w:t xml:space="preserve">). Nhóm đã học được cách cấu hình và tối ưu hóa các thư viện xử lý số nguyên lớn chuyên dụng để đảm bảo chương trình không bị tràn bộ nhớ (overflow).</w:t>
      </w:r>
    </w:p>
    <w:p w:rsidR="00000000" w:rsidDel="00000000" w:rsidP="00000000" w:rsidRDefault="00000000" w:rsidRPr="00000000" w14:paraId="0000000A">
      <w:pPr>
        <w:numPr>
          <w:ilvl w:val="0"/>
          <w:numId w:val="2"/>
        </w:numPr>
        <w:spacing w:after="240" w:lineRule="auto"/>
        <w:ind w:left="720" w:hanging="360"/>
      </w:pPr>
      <w:r w:rsidDel="00000000" w:rsidR="00000000" w:rsidRPr="00000000">
        <w:rPr>
          <w:b w:val="1"/>
          <w:bCs w:val="1"/>
          <w:rtl w:val="0"/>
        </w:rPr>
        <w:t xml:space="preserve">Tối ưu hóa thuật toán:</w:t>
      </w:r>
      <w:r w:rsidDel="00000000" w:rsidR="00000000" w:rsidRPr="00000000">
        <w:rPr>
          <w:rtl w:val="0"/>
        </w:rPr>
        <w:t xml:space="preserve"> Việc sử dụng các thuật toán tối ưu như </w:t>
      </w:r>
      <w:r w:rsidDel="00000000" w:rsidR="00000000" w:rsidRPr="00000000">
        <w:rPr>
          <w:b w:val="1"/>
          <w:bCs w:val="1"/>
          <w:rtl w:val="0"/>
        </w:rPr>
        <w:t xml:space="preserve">Thuật toán bình phương và nhân (Square-and-Multiply)</w:t>
      </w:r>
      <w:r w:rsidDel="00000000" w:rsidR="00000000" w:rsidRPr="00000000">
        <w:rPr>
          <w:rtl w:val="0"/>
        </w:rPr>
        <w:t xml:space="preserve"> để tính lũy thừa modulo nhanh và </w:t>
      </w:r>
      <w:r w:rsidDel="00000000" w:rsidR="00000000" w:rsidRPr="00000000">
        <w:rPr>
          <w:b w:val="1"/>
          <w:bCs w:val="1"/>
          <w:rtl w:val="0"/>
        </w:rPr>
        <w:t xml:space="preserve">Thuật toán Euclid mở rộng</w:t>
      </w:r>
      <w:r w:rsidDel="00000000" w:rsidR="00000000" w:rsidRPr="00000000">
        <w:rPr>
          <w:rtl w:val="0"/>
        </w:rPr>
        <w:t xml:space="preserve"> để tìm nghịch đảo modulo là bắt buộc. Điều này giúp nâng cao đáng kể hiệu năng của chương trình khi thực hiện ký và xác thực trên các file dữ liệu lớn.</w:t>
      </w:r>
    </w:p>
    <w:p w:rsidR="00000000" w:rsidDel="00000000" w:rsidP="00000000" w:rsidRDefault="00000000" w:rsidRPr="00000000" w14:paraId="0000000B">
      <w:pPr>
        <w:pStyle w:val="Heading3"/>
        <w:keepNext w:val="0"/>
        <w:keepLines w:val="0"/>
        <w:spacing w:before="0" w:lineRule="auto"/>
        <w:rPr>
          <w:b w:val="1"/>
          <w:bCs w:val="1"/>
          <w:color w:val="000000"/>
          <w:sz w:val="26"/>
          <w:szCs w:val="26"/>
        </w:rPr>
      </w:pPr>
      <w:bookmarkStart w:colFirst="0" w:colLast="0" w:name="_1zkmymd1xlda" w:id="3"/>
      <w:bookmarkEnd w:id="3"/>
      <w:r w:rsidDel="00000000" w:rsidR="00000000" w:rsidRPr="00000000">
        <w:rPr>
          <w:b w:val="1"/>
          <w:bCs w:val="1"/>
          <w:color w:val="000000"/>
          <w:sz w:val="26"/>
          <w:szCs w:val="26"/>
          <w:rtl w:val="0"/>
        </w:rPr>
        <w:t xml:space="preserve">3.2.3. Về kỹ năng làm việc nhóm và quản lý dự án</w:t>
      </w:r>
    </w:p>
    <w:p w:rsidR="00000000" w:rsidDel="00000000" w:rsidP="00000000" w:rsidRDefault="00000000" w:rsidRPr="00000000" w14:paraId="0000000C">
      <w:pPr>
        <w:numPr>
          <w:ilvl w:val="0"/>
          <w:numId w:val="1"/>
        </w:numPr>
        <w:spacing w:after="0" w:afterAutospacing="0" w:lineRule="auto"/>
        <w:ind w:left="720" w:hanging="360"/>
      </w:pPr>
      <w:r w:rsidDel="00000000" w:rsidR="00000000" w:rsidRPr="00000000">
        <w:rPr>
          <w:b w:val="1"/>
          <w:bCs w:val="1"/>
          <w:rtl w:val="0"/>
        </w:rPr>
        <w:t xml:space="preserve">Phối hợp và chuẩn hóa tài liệu:</w:t>
      </w:r>
      <w:r w:rsidDel="00000000" w:rsidR="00000000" w:rsidRPr="00000000">
        <w:rPr>
          <w:rtl w:val="0"/>
        </w:rPr>
        <w:t xml:space="preserve"> Quá trình phân chia công việc (từ tìm hiểu lý thuyết, thiết kế thuật toán, code giao diện, đến kiểm thử) giúp các thành viên hiểu rõ tầm quan trọng của việc giao tiếp và quản lý mã nguồn (Git/GitHub).</w:t>
      </w:r>
    </w:p>
    <w:p w:rsidR="00000000" w:rsidDel="00000000" w:rsidP="00000000" w:rsidRDefault="00000000" w:rsidRPr="00000000" w14:paraId="0000000D">
      <w:pPr>
        <w:numPr>
          <w:ilvl w:val="0"/>
          <w:numId w:val="1"/>
        </w:numPr>
        <w:spacing w:after="240" w:lineRule="auto"/>
        <w:ind w:left="720" w:hanging="360"/>
      </w:pPr>
      <w:r w:rsidDel="00000000" w:rsidR="00000000" w:rsidRPr="00000000">
        <w:rPr>
          <w:b w:val="1"/>
          <w:bCs w:val="1"/>
          <w:rtl w:val="0"/>
        </w:rPr>
        <w:t xml:space="preserve">Tư duy kiểm thử ứng dụng (Testing):</w:t>
      </w:r>
      <w:r w:rsidDel="00000000" w:rsidR="00000000" w:rsidRPr="00000000">
        <w:rPr>
          <w:rtl w:val="0"/>
        </w:rPr>
        <w:t xml:space="preserve"> Nhóm nhận ra rằng việc chương trình chạy thành công với các số nguyên nhỏ thử nghiệm (giá trị demo) chưa đảm bảo ứng dụng đã an toàn. Quá trình kiểm thử phải được thực hiện với các cặp khóa có độ dài thực tế để đánh giá đúng hiệu năng và độ ổn định của hệ thống.</w:t>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