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A1D21">
      <w:pPr>
        <w:bidi w:val="0"/>
        <w:spacing w:line="360" w:lineRule="auto"/>
        <w:jc w:val="left"/>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2.1</w:t>
      </w:r>
      <w:r>
        <w:rPr>
          <w:rFonts w:hint="default" w:ascii="Times New Roman" w:hAnsi="Times New Roman" w:cs="Times New Roman"/>
          <w:sz w:val="24"/>
          <w:szCs w:val="24"/>
          <w:lang w:val="en-US"/>
        </w:rPr>
        <w:t>.1</w:t>
      </w:r>
      <w:r>
        <w:rPr>
          <w:rFonts w:hint="default" w:ascii="Times New Roman" w:hAnsi="Times New Roman" w:cs="Times New Roman"/>
          <w:sz w:val="24"/>
          <w:szCs w:val="24"/>
        </w:rPr>
        <w:t>.</w:t>
      </w:r>
      <w:r>
        <w:rPr>
          <w:rFonts w:hint="default" w:ascii="Times New Roman" w:hAnsi="Times New Roman" w:cs="Times New Roman"/>
          <w:sz w:val="24"/>
          <w:szCs w:val="24"/>
          <w:lang w:val="en-US"/>
        </w:rPr>
        <w:t>H</w:t>
      </w:r>
      <w:r>
        <w:rPr>
          <w:rFonts w:hint="default" w:ascii="Times New Roman" w:hAnsi="Times New Roman" w:cs="Times New Roman"/>
          <w:sz w:val="24"/>
          <w:szCs w:val="24"/>
        </w:rPr>
        <w:t>ệ mã hóa khóa công khai</w:t>
      </w:r>
    </w:p>
    <w:p w14:paraId="61B51E95">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Mã hóa khóa công khai được phát triển để khắc phục hai nhược điểm</w:t>
      </w:r>
    </w:p>
    <w:p w14:paraId="756C8C79">
      <w:pPr>
        <w:bidi w:val="0"/>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rPr>
        <w:t>chính của thuật toán mã hóa đối xứng hay còn gọi là mã khóa bí mật</w:t>
      </w:r>
    </w:p>
    <w:p w14:paraId="21895E6F">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Vấn đề phân phối khóa: Người gửi và người nhận phải chia sẻ khóa cho</w:t>
      </w:r>
    </w:p>
    <w:p w14:paraId="3E9AB981">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nhau bằng một cách nào đó hoặc sử dụng một trung tâm phân phối khóa mà</w:t>
      </w:r>
    </w:p>
    <w:p w14:paraId="6CD7658C">
      <w:pPr>
        <w:bidi w:val="0"/>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rPr>
        <w:t>trung tâm phân phối khóa này có thể bị tấn công</w:t>
      </w:r>
      <w:r>
        <w:rPr>
          <w:rFonts w:hint="default" w:ascii="Times New Roman" w:hAnsi="Times New Roman" w:cs="Times New Roman"/>
          <w:sz w:val="24"/>
          <w:szCs w:val="24"/>
          <w:lang w:val="en-US"/>
        </w:rPr>
        <w:t>.</w:t>
      </w:r>
    </w:p>
    <w:p w14:paraId="2AE3CC01">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Vấn đề về chữ ký điện tử: Mật mã đã được sử dụng rộng rãi trong thương</w:t>
      </w:r>
    </w:p>
    <w:p w14:paraId="6B0451F1">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mại và tư nhân, thì các thông điệp và tài liệu điện tử sẽ cần đến chữ ký tương</w:t>
      </w:r>
    </w:p>
    <w:p w14:paraId="3613A552">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đương với các tài liệu giấy. Như vậy, người nhận sẽ yên tâm nhận được tài liệu</w:t>
      </w:r>
    </w:p>
    <w:p w14:paraId="1583F920">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từ người gửi xác định và người gửi không chối bỏ được trách nhiệm đối với tài</w:t>
      </w:r>
    </w:p>
    <w:p w14:paraId="75AFEBAA">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liệu gửi.</w:t>
      </w:r>
    </w:p>
    <w:p w14:paraId="49A57D4C">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a</w:t>
      </w:r>
      <w:r>
        <w:rPr>
          <w:rFonts w:hint="default" w:ascii="Times New Roman" w:hAnsi="Times New Roman" w:cs="Times New Roman"/>
          <w:sz w:val="24"/>
          <w:szCs w:val="24"/>
        </w:rPr>
        <w:t>. Ý tư</w:t>
      </w:r>
      <w:r>
        <w:rPr>
          <w:rFonts w:hint="default" w:ascii="Times New Roman" w:hAnsi="Times New Roman" w:cs="Times New Roman"/>
          <w:sz w:val="24"/>
          <w:szCs w:val="24"/>
          <w:lang w:val="en-US"/>
        </w:rPr>
        <w:t>ở</w:t>
      </w:r>
      <w:r>
        <w:rPr>
          <w:rFonts w:hint="default" w:ascii="Times New Roman" w:hAnsi="Times New Roman" w:cs="Times New Roman"/>
          <w:sz w:val="24"/>
          <w:szCs w:val="24"/>
        </w:rPr>
        <w:t>ng c</w:t>
      </w:r>
      <w:r>
        <w:rPr>
          <w:rFonts w:hint="default" w:ascii="Times New Roman" w:hAnsi="Times New Roman" w:cs="Times New Roman"/>
          <w:sz w:val="24"/>
          <w:szCs w:val="24"/>
          <w:lang w:val="en-US"/>
        </w:rPr>
        <w:t>ủ</w:t>
      </w:r>
      <w:r>
        <w:rPr>
          <w:rFonts w:hint="default" w:ascii="Times New Roman" w:hAnsi="Times New Roman" w:cs="Times New Roman"/>
          <w:sz w:val="24"/>
          <w:szCs w:val="24"/>
        </w:rPr>
        <w:t>a Whitfield Diffie v</w:t>
      </w:r>
      <w:r>
        <w:rPr>
          <w:rFonts w:hint="default" w:ascii="Times New Roman" w:hAnsi="Times New Roman" w:cs="Times New Roman"/>
          <w:sz w:val="24"/>
          <w:szCs w:val="24"/>
          <w:lang w:val="en-US"/>
        </w:rPr>
        <w:t>à</w:t>
      </w:r>
      <w:r>
        <w:rPr>
          <w:rFonts w:hint="default" w:ascii="Times New Roman" w:hAnsi="Times New Roman" w:cs="Times New Roman"/>
          <w:sz w:val="24"/>
          <w:szCs w:val="24"/>
        </w:rPr>
        <w:t xml:space="preserve"> Martin Hellman</w:t>
      </w:r>
    </w:p>
    <w:p w14:paraId="7AD3AB82">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Nguyên tắc của mã hóa công khai:</w:t>
      </w:r>
    </w:p>
    <w:p w14:paraId="3EC5A698">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Mỗi người dùng có 2 khoá: 1 khoá bí mật và 1 khoá công khai</w:t>
      </w:r>
    </w:p>
    <w:p w14:paraId="12BED365">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Khoá thứ nhất sử dụng để giải mã, khoá thứ 2 sử dụng để tạo mã</w:t>
      </w:r>
    </w:p>
    <w:p w14:paraId="74ECE714">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Trong các hệ mã hóa công khai, việc phân phối khoá sẽ dễ dàng hơn qua</w:t>
      </w:r>
    </w:p>
    <w:p w14:paraId="6E11272E">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các kênh cung cấp khoá công cộng, số lượng khoá hệ thống quản lý cũng</w:t>
      </w:r>
    </w:p>
    <w:p w14:paraId="4478467C">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sẽ ít hơn.</w:t>
      </w:r>
    </w:p>
    <w:p w14:paraId="43D5AD75">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Các dịch vụ được xây dựng dựa trên các hệ mã hoa PKC chữ ký điện tử,</w:t>
      </w:r>
    </w:p>
    <w:p w14:paraId="695105DD">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mã hoá/giải mã, trao đổi khoá ...</w:t>
      </w:r>
    </w:p>
    <w:p w14:paraId="0C98F6D6">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Các yêu cầu của hệ mã hoa khóa công khai:</w:t>
      </w:r>
    </w:p>
    <w:p w14:paraId="1BA0C499">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Dễ dàng tạo ra 1 cặp khoá Ks, Kp</w:t>
      </w:r>
    </w:p>
    <w:p w14:paraId="44AAE2A0">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Dễ dàng mã hoa M để tạo ra bản mã:</w:t>
      </w:r>
    </w:p>
    <w:p w14:paraId="3B686C4F">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C=E (Kp, M)</w:t>
      </w:r>
    </w:p>
    <w:p w14:paraId="276692CF">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Dễ dàng giai mã C để phục hồi M:</w:t>
      </w:r>
    </w:p>
    <w:p w14:paraId="0ED8A46D">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M=D (Ks, C)</w:t>
      </w:r>
    </w:p>
    <w:p w14:paraId="5858D82B">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Kẻ tấn công không thể xác định được Ks dù biết Kp.</w:t>
      </w:r>
    </w:p>
    <w:p w14:paraId="71F6549D">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Kẻ tấn công dù biết Kp và bn mã C nhưng khôi phục lại được M.</w:t>
      </w:r>
    </w:p>
    <w:p w14:paraId="3761864B">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Hai khoa Ks va Kp c</w:t>
      </w:r>
      <w:r>
        <w:rPr>
          <w:rFonts w:hint="default" w:ascii="Times New Roman" w:hAnsi="Times New Roman" w:cs="Times New Roman"/>
          <w:sz w:val="24"/>
          <w:szCs w:val="24"/>
          <w:lang w:val="en-US"/>
        </w:rPr>
        <w:t>ó</w:t>
      </w:r>
      <w:r>
        <w:rPr>
          <w:rFonts w:hint="default" w:ascii="Times New Roman" w:hAnsi="Times New Roman" w:cs="Times New Roman"/>
          <w:sz w:val="24"/>
          <w:szCs w:val="24"/>
        </w:rPr>
        <w:t xml:space="preserve"> thể </w:t>
      </w:r>
      <w:r>
        <w:rPr>
          <w:rFonts w:hint="default" w:ascii="Times New Roman" w:hAnsi="Times New Roman" w:cs="Times New Roman"/>
          <w:sz w:val="24"/>
          <w:szCs w:val="24"/>
          <w:lang w:val="en-US"/>
        </w:rPr>
        <w:t>áp</w:t>
      </w:r>
      <w:r>
        <w:rPr>
          <w:rFonts w:hint="default" w:ascii="Times New Roman" w:hAnsi="Times New Roman" w:cs="Times New Roman"/>
          <w:sz w:val="24"/>
          <w:szCs w:val="24"/>
        </w:rPr>
        <w:t xml:space="preserve"> dụng theo thứ tự tu</w:t>
      </w:r>
      <w:r>
        <w:rPr>
          <w:rFonts w:hint="default" w:ascii="Times New Roman" w:hAnsi="Times New Roman" w:cs="Times New Roman"/>
          <w:sz w:val="24"/>
          <w:szCs w:val="24"/>
          <w:lang w:val="en-US"/>
        </w:rPr>
        <w:t>ỳ</w:t>
      </w:r>
      <w:r>
        <w:rPr>
          <w:rFonts w:hint="default" w:ascii="Times New Roman" w:hAnsi="Times New Roman" w:cs="Times New Roman"/>
          <w:sz w:val="24"/>
          <w:szCs w:val="24"/>
        </w:rPr>
        <w:t xml:space="preserve"> ý trong trường hợp mã</w:t>
      </w:r>
    </w:p>
    <w:p w14:paraId="3B32830F">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hoa hoặc giải mã.</w:t>
      </w:r>
    </w:p>
    <w:p w14:paraId="07965682">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Trong các hệ mật mã, khi A muốn truyền tin cho B, A sẽ sử dụng khoá Kp</w:t>
      </w:r>
    </w:p>
    <w:p w14:paraId="3D87B62D">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của B (Khoá công khai) để mã hoa tin tức và truyền bản mã tới cho</w:t>
      </w:r>
    </w:p>
    <w:p w14:paraId="2B355F38">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sẽ sử dụng khoá bí mật của mình (Ks) để giải mã và đọc tin.</w:t>
      </w:r>
    </w:p>
    <w:p w14:paraId="40CB2EF1">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b</w:t>
      </w:r>
      <w:r>
        <w:rPr>
          <w:rFonts w:hint="default" w:ascii="Times New Roman" w:hAnsi="Times New Roman" w:cs="Times New Roman"/>
          <w:sz w:val="24"/>
          <w:szCs w:val="24"/>
        </w:rPr>
        <w:t>. Các thành phần của khai báo khóa mã hóa</w:t>
      </w:r>
    </w:p>
    <w:p w14:paraId="382CDC5F">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Plain Text: Đây là thông diệp có thể dọc dược hoặc hiểu dược. Thông báo</w:t>
      </w:r>
    </w:p>
    <w:p w14:paraId="6B97CCA3">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này được đưa vào mã hoa thuật toán như một đầu vào.</w:t>
      </w:r>
    </w:p>
    <w:p w14:paraId="49128BC0">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Cipher Text: Văn bản mã hóa được tạo ra như là đầu ra của mã hóa thuật</w:t>
      </w:r>
    </w:p>
    <w:p w14:paraId="6540C582">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toán. Chúng tôi không thể hiểu được thông điệp này.</w:t>
      </w:r>
    </w:p>
    <w:p w14:paraId="4EE44140">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Encryption Algorithm: Thuật toán mã hóa hóa dược sử dụng để chuyển</w:t>
      </w:r>
    </w:p>
    <w:p w14:paraId="736028E9">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đổi văn băn tinh thành văn bản mã hóa.</w:t>
      </w:r>
    </w:p>
    <w:p w14:paraId="5DB3FE77">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Decryption Algorithm: Nó chấp nhận văn bản mã hóa làm đầu vào và</w:t>
      </w:r>
    </w:p>
    <w:p w14:paraId="05AA8CC2">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khớp từ khóa (Khóa riêng hoặc Khóa công khai) và tạo ra văn bản thuần</w:t>
      </w:r>
    </w:p>
    <w:p w14:paraId="123233D6">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túy gốc</w:t>
      </w:r>
    </w:p>
    <w:p w14:paraId="35853E38">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Public and Private Key: Một khóa là Khóa riêng tư (Khóa bí mật) hoặc</w:t>
      </w:r>
    </w:p>
    <w:p w14:paraId="29C3024E">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Khóa công khai (tất cả mọi người đều biết) được sử dụng để mã hóa và</w:t>
      </w:r>
    </w:p>
    <w:p w14:paraId="104446D6">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khóa lại được sử dụng để giải mã</w:t>
      </w:r>
    </w:p>
    <w:p w14:paraId="5DAC5724">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c</w:t>
      </w:r>
      <w:r>
        <w:rPr>
          <w:rFonts w:hint="default" w:ascii="Times New Roman" w:hAnsi="Times New Roman" w:cs="Times New Roman"/>
          <w:sz w:val="24"/>
          <w:szCs w:val="24"/>
        </w:rPr>
        <w:t>. Độ an toàn của mã hóa khóa công khai</w:t>
      </w:r>
    </w:p>
    <w:p w14:paraId="5C101940">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Độ an toàn của thuật toán mã hóa khoá công khai phụ thuộc vào độ khó</w:t>
      </w:r>
    </w:p>
    <w:p w14:paraId="7F95D4AA">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của bài toán ngược.</w:t>
      </w:r>
    </w:p>
    <w:p w14:paraId="29B01C1E">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Thám mã bằng phương pháp vét cạn về khoá về mặt lý thuyết là có thể</w:t>
      </w:r>
    </w:p>
    <w:p w14:paraId="290E7E40">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thực hiện được. Tuy nhiên trên thực tế các khóa sử dụng lớn hơn 512 bit</w:t>
      </w:r>
    </w:p>
    <w:p w14:paraId="58CE9843">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sẽ rất khó thực hiện vét cạn.</w:t>
      </w:r>
    </w:p>
    <w:p w14:paraId="1C80D9F6">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Khi sử dụng các khoá rất lớn (&gt; 512 bit) có thể chống lại được 1 số</w:t>
      </w:r>
    </w:p>
    <w:p w14:paraId="140B379A">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phương pháp thám mã tiên tiến.</w:t>
      </w:r>
    </w:p>
    <w:p w14:paraId="0EAF5984">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d</w:t>
      </w:r>
      <w:r>
        <w:rPr>
          <w:rFonts w:hint="default" w:ascii="Times New Roman" w:hAnsi="Times New Roman" w:cs="Times New Roman"/>
          <w:sz w:val="24"/>
          <w:szCs w:val="24"/>
        </w:rPr>
        <w:t>. Điểm yếu về mã hóa công khai</w:t>
      </w:r>
    </w:p>
    <w:p w14:paraId="3D0908AB">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Mã hóa khóa công khai dễ bị tấn công bằng phương pháp Brute-forcc.</w:t>
      </w:r>
    </w:p>
    <w:p w14:paraId="28D279D8">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Thuật toán này cũng không thành công khi người dùng mất khóa riêng,</w:t>
      </w:r>
    </w:p>
    <w:p w14:paraId="71774825">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khi đó Mã hóa khóa công khai trở thành thuật toán dễ bị tấn công nhất.</w:t>
      </w:r>
    </w:p>
    <w:p w14:paraId="7D011895">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Mã hóa khóa công khai cũng yếu dối với tấn công trung gian. Trong</w:t>
      </w:r>
    </w:p>
    <w:p w14:paraId="45D1766F">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cuộc tấn công này, bên thứ ba có thể phá vỡ giao tiếp khóa công khai và</w:t>
      </w:r>
    </w:p>
    <w:p w14:paraId="6BC49631">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sau đó sửa đổi khóa công khai.</w:t>
      </w:r>
    </w:p>
    <w:p w14:paraId="78DD6E56">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Nếu khóa riêng của người dùng dược sử dụng dể tạo chứng chỉ ở cấp</w:t>
      </w:r>
    </w:p>
    <w:p w14:paraId="5D7BA7D3">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cao hơn trong hệ thống phân cấp máy chủ PKI (Cơ sở hạ tầng khóa công</w:t>
      </w:r>
    </w:p>
    <w:p w14:paraId="1E03F6B0">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khai) bị xâm phạm hoặc vô tình bị tiết lộ, thì "cuộc tấn công trung gian"</w:t>
      </w:r>
    </w:p>
    <w:p w14:paraId="0242FA42">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cũng có thể xảy ra, khiến bất kỳ chứng chỉ cấp dưới nào trở nên hoàn</w:t>
      </w:r>
    </w:p>
    <w:p w14:paraId="4806FBCE">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toàn không an toàn. Đây cũng là điểm yếu của Mã hóa khóa công khai.</w:t>
      </w:r>
    </w:p>
    <w:p w14:paraId="22989162">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e</w:t>
      </w:r>
      <w:r>
        <w:rPr>
          <w:rFonts w:hint="default" w:ascii="Times New Roman" w:hAnsi="Times New Roman" w:cs="Times New Roman"/>
          <w:sz w:val="24"/>
          <w:szCs w:val="24"/>
        </w:rPr>
        <w:t>. Ứng dụng về mã khóa công khai</w:t>
      </w:r>
    </w:p>
    <w:p w14:paraId="04728A5D">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Mã hóa khóa công khai dễ bị tấn công bằng phương pháp Brute-force.</w:t>
      </w:r>
    </w:p>
    <w:p w14:paraId="629E9134">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Thuật toán này cũng không thành công khi người dùng mất khóa riêng,</w:t>
      </w:r>
    </w:p>
    <w:p w14:paraId="1E5D6815">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khi đó Mã hóa khóa công khai trở thành thuật toán dễ bị tấn công nhất.</w:t>
      </w:r>
    </w:p>
    <w:p w14:paraId="3911AB8F">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Mã hóa khóa công khai cũng yếu đối với tấn công trung gian. Trong</w:t>
      </w:r>
    </w:p>
    <w:p w14:paraId="0EF5D07F">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cuộc tấn công này, bên thứ ba có thể phá vỡ giao tiếp khóa công khai và</w:t>
      </w:r>
    </w:p>
    <w:p w14:paraId="17035617">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sau đó sửa đổi khóa công khai.</w:t>
      </w:r>
    </w:p>
    <w:p w14:paraId="4F7DE829">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Nếu khóa riêng của người dùng được sử dụng để tạo chứng chỉ ở cấp</w:t>
      </w:r>
    </w:p>
    <w:p w14:paraId="06901E46">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cao hơn trong hệ thống phân cấp máy chủ PKI (Cơ sở hạ tầng khóa công</w:t>
      </w:r>
    </w:p>
    <w:p w14:paraId="3BDF6120">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khai) bị xâm phạm hoặc vô tình bị tiết lộ, thì "cuộc tấn công trung gian"</w:t>
      </w:r>
    </w:p>
    <w:p w14:paraId="032F9D18">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cũng có thể xảy ra, khiến bất kỳ chứng chỉ cấp dưới nào trở nên hoàn</w:t>
      </w:r>
    </w:p>
    <w:p w14:paraId="14F9C58C">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toàn không an toàn. Đây cũng là điểm yếu của Mã hóa khóa công khai.</w:t>
      </w:r>
    </w:p>
    <w:p w14:paraId="22BD023A">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1.2</w:t>
      </w:r>
      <w:r>
        <w:rPr>
          <w:rFonts w:hint="default" w:ascii="Times New Roman" w:hAnsi="Times New Roman" w:cs="Times New Roman"/>
          <w:b/>
          <w:bCs/>
          <w:sz w:val="24"/>
          <w:szCs w:val="24"/>
        </w:rPr>
        <w:t>. Tổng quan về chữ ký điện tử</w:t>
      </w:r>
    </w:p>
    <w:p w14:paraId="5F16C454">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a</w:t>
      </w:r>
      <w:r>
        <w:rPr>
          <w:rFonts w:hint="default" w:ascii="Times New Roman" w:hAnsi="Times New Roman" w:cs="Times New Roman"/>
          <w:b/>
          <w:bCs/>
          <w:sz w:val="24"/>
          <w:szCs w:val="24"/>
        </w:rPr>
        <w:t>. Khái niệm chữ ký điện tử</w:t>
      </w:r>
    </w:p>
    <w:p w14:paraId="37A4346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Trong đời sống hàng ngày, chữ ký trên một văn bản giấy là minh chứng về "bản quyền" hoặc sự tán đồng, thừa nhận các nội dung trong văn bản. Chữ ký viết tay do chính tay người ký thực hiện nên không thể sao chụp, giúp xác nhận người ký, thể hiện chủ định, chủ quyền, đảm bảo văn bản không bị thay đổi và không thể giả mạo hay chối bỏ.</w:t>
      </w:r>
    </w:p>
    <w:p w14:paraId="09CC0AC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Tuy nhiên, trong thế giới máy tính, việc thực hiện ký gặp nhiều khó khăn:</w:t>
      </w:r>
    </w:p>
    <w:p w14:paraId="1770543C">
      <w:pPr>
        <w:numPr>
          <w:ilvl w:val="0"/>
          <w:numId w:val="1"/>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Các dòng thông tin trên máy tính có thể thay đổi dễ dàng.</w:t>
      </w:r>
    </w:p>
    <w:p w14:paraId="14C0F9FA">
      <w:pPr>
        <w:numPr>
          <w:ilvl w:val="0"/>
          <w:numId w:val="1"/>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Hình ảnh chữ ký tay của một người dễ dàng bị sang truyền từ văn bản này sang văn bản khác.</w:t>
      </w:r>
    </w:p>
    <w:p w14:paraId="17373834">
      <w:pPr>
        <w:numPr>
          <w:ilvl w:val="0"/>
          <w:numId w:val="1"/>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Việc thay đổi nội dung một văn bản điện tử thông thường không để lại dấu vết gì về phương diện tẩy, xóa.</w:t>
      </w:r>
    </w:p>
    <w:p w14:paraId="0BC1E06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Do đó, khái niệm </w:t>
      </w:r>
      <w:r>
        <w:rPr>
          <w:rFonts w:hint="default" w:ascii="Times New Roman" w:hAnsi="Times New Roman" w:cs="Times New Roman"/>
          <w:sz w:val="24"/>
          <w:szCs w:val="24"/>
          <w:lang w:val="en-US"/>
        </w:rPr>
        <w:t>“</w:t>
      </w:r>
      <w:r>
        <w:rPr>
          <w:rFonts w:hint="default" w:ascii="Times New Roman" w:hAnsi="Times New Roman" w:cs="Times New Roman"/>
          <w:sz w:val="24"/>
          <w:szCs w:val="24"/>
        </w:rPr>
        <w:t>Chữ ký điện tử</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được định nghĩa rộng hơn là những thông tin đi kèm với dữ liệu nhằm xác định chủ của người gửi nó. Để đạt được các đặc tính bảo mật tối ưu như chữ ký tay, giao thức ký trong thế giới điện tử cần phải có sự hỗ trợ của công nghệ mã hóa, tạo nên giải pháp **Chữ ký số**. Chữ ký số là một dạng chữ ký điện tử đặc biệt sử dụng thuật toán khóa không đối xứng (gồm khóa bí mật để ký và khóa công khai để kiểm tra), bảo đảm tính xác thực, tính toàn vẹn và tính chống chối bỏ của thông điệp dữ liệu.</w:t>
      </w:r>
    </w:p>
    <w:p w14:paraId="0F98BB9D">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b</w:t>
      </w:r>
      <w:r>
        <w:rPr>
          <w:rFonts w:hint="default" w:ascii="Times New Roman" w:hAnsi="Times New Roman" w:cs="Times New Roman"/>
          <w:b/>
          <w:bCs/>
          <w:sz w:val="24"/>
          <w:szCs w:val="24"/>
        </w:rPr>
        <w:t>. Pháp lý của chữ ký điện tử và chữ ký số</w:t>
      </w:r>
    </w:p>
    <w:p w14:paraId="129DFEA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 hoạt động giao dịch và chứng thực điện tử tại Việt Nam được điều chỉnh bởi hệ thống văn bản quy phạm pháp luật bao gồm:</w:t>
      </w:r>
    </w:p>
    <w:p w14:paraId="3226660B">
      <w:pPr>
        <w:numPr>
          <w:ilvl w:val="0"/>
          <w:numId w:val="2"/>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Luật Giao dịch điện tử số 20/2023/QH15 (Chính thức có hiệu lực từ ngày 01/07/2024): Quy định toàn diện về hành lang pháp lý cho các giao dịch trên môi trường số; phân loại rõ ràng và công nhận giá trị pháp lý tối cao của chữ ký điện tử, chữ ký số công cộng và chữ ký số chuyên dùng công vụ (thay thế hoàn toàn Luật cũ số 51/2005/QH11).</w:t>
      </w:r>
    </w:p>
    <w:p w14:paraId="72BD8445">
      <w:pPr>
        <w:numPr>
          <w:ilvl w:val="0"/>
          <w:numId w:val="2"/>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Luật Công nghệ thông tin số 67/2006/QH11 kết hợp Luật An toàn thông tin mạng số 86/2015/QH13: Quy định về hoạt động ứng dụng, phát triển công nghệ thông tin và các biện pháp kỹ thuật, quản lý nhằm bảo đảm an toàn thông tin mạng, bảo vệ hạ tầng khóa công khai (PKI) trước các nguy cơ tấn công.</w:t>
      </w:r>
    </w:p>
    <w:p w14:paraId="6E7CBFB3">
      <w:pPr>
        <w:numPr>
          <w:ilvl w:val="0"/>
          <w:numId w:val="2"/>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Nghị định số 130/2018/NĐ-CP (27/09/2018): Quy định chi tiết thi hành Luật Giao dịch điện tử về chữ ký số và dịch vụ chứng thực chữ ký số, đặt ra các tiêu chuẩn kỹ thuật bắt buộc đối với việc lưu trữ khóa bí mật trên thiết bị phần cứng như USB Token hay SmartCard (thay thế hoàn toàn Nghị định số 26/2007/NĐ-CP).</w:t>
      </w:r>
    </w:p>
    <w:p w14:paraId="6D41042E">
      <w:pPr>
        <w:numPr>
          <w:ilvl w:val="0"/>
          <w:numId w:val="2"/>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Thông tư số 185/2019/TT-BQP (04/12/2019) và Nghị định số 30/2020/NĐ-CP (05/03/2020): Hướng dẫn chi tiết về việc cung cấp, quản lý, sử dụng dịch vụ chứng thực chữ ký số chuyên dùng Chính phủ và quy chuẩn bắt buộc về văn thư điện tử, ký số văn bản trong các cơ quan thuộc hệ thống chính trị (thay thế hoàn toàn các thông tư cũ của Bộ Nội vụ).</w:t>
      </w:r>
    </w:p>
    <w:p w14:paraId="5E2EA788">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c</w:t>
      </w:r>
      <w:r>
        <w:rPr>
          <w:rFonts w:hint="default" w:ascii="Times New Roman" w:hAnsi="Times New Roman" w:cs="Times New Roman"/>
          <w:b/>
          <w:bCs/>
          <w:sz w:val="24"/>
          <w:szCs w:val="24"/>
        </w:rPr>
        <w:t>. Vị trí, vai trò của chữ ký điện tử</w:t>
      </w:r>
    </w:p>
    <w:p w14:paraId="49201A6D">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Xu hướng quốc tế hóa và toàn cầu hóa đòi hỏi việc trao đổi thông tin phải nhanh gọn, chính xác và an toàn. Việc trao đổi và chứng thực thông tin theo phong cách truyền thống mang tính thủ công, gây ra sự chậm trễ và thiếu chính xác.</w:t>
      </w:r>
    </w:p>
    <w:p w14:paraId="4145EC70">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Sự phát triển của công nghệ thông tin và công nghệ mã hóa giúp giải quyết bài toán bảo mật:</w:t>
      </w:r>
    </w:p>
    <w:p w14:paraId="76F200C6">
      <w:pPr>
        <w:numPr>
          <w:ilvl w:val="0"/>
          <w:numId w:val="3"/>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Chữ ký điện tử đóng vai trò chủ yếu trong việc xác thực email trao đổi, kiểm soát truy cập vào các sàn thương mại điện tử, các đơn đặt hàng, ngân hàng điện tử và mua sắm trực tuyến.</w:t>
      </w:r>
    </w:p>
    <w:p w14:paraId="0796743D">
      <w:pPr>
        <w:numPr>
          <w:ilvl w:val="0"/>
          <w:numId w:val="3"/>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Không chỉ giới hạn trên internet, chữ ký điện tử hiện nay còn được triển khai qua hệ thống mạng viễn thông di động (mạng điện thoại di động) để thực hiện giao dịch điện tử mọi lúc mọi nơi, giúp đơn giản hóa quy trình mua sắm.</w:t>
      </w:r>
    </w:p>
    <w:p w14:paraId="68D3C7CE">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d</w:t>
      </w:r>
      <w:r>
        <w:rPr>
          <w:rFonts w:hint="default" w:ascii="Times New Roman" w:hAnsi="Times New Roman" w:cs="Times New Roman"/>
          <w:b/>
          <w:bCs/>
          <w:sz w:val="24"/>
          <w:szCs w:val="24"/>
        </w:rPr>
        <w:t>. Sơ đồ công nghệ mã hóa (Áp dụng cho giải pháp Chữ ký số)</w:t>
      </w:r>
    </w:p>
    <w:p w14:paraId="3295081B">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Để đảm bảo an toàn tuyệt đối cho chữ ký điện tử, hệ thống áp dụng sơ đồ chữ ký số dựa trên ý tưởng mã hóa khóa công khai của Diffie và Hellman. Mô hình này bao gồm 3 thành phần: thuật toán tạo ra khóa, hàm tạo chữ ký (tính toán dựa trên khóa mật và dữ liệu cần ký) và hàm kiểm tra chữ ký (sử dụng khóa công cộng để mọi người đều có thể kiểm tra).</w:t>
      </w:r>
    </w:p>
    <w:p w14:paraId="160403C9">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Định nghĩa toán học của sơ đồ:</w:t>
      </w:r>
    </w:p>
    <w:p w14:paraId="52FBFEE8">
      <w:pPr>
        <w:numPr>
          <w:ilvl w:val="0"/>
          <w:numId w:val="4"/>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Không gian bản rõ M.</w:t>
      </w:r>
    </w:p>
    <w:p w14:paraId="0992A5F0">
      <w:pPr>
        <w:numPr>
          <w:ilvl w:val="0"/>
          <w:numId w:val="4"/>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Không gian chữ ký S.</w:t>
      </w:r>
    </w:p>
    <w:p w14:paraId="688B7056">
      <w:pPr>
        <w:numPr>
          <w:ilvl w:val="0"/>
          <w:numId w:val="4"/>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Không gian khóa </w:t>
      </w:r>
      <m:oMath>
        <m:r>
          <m:rPr>
            <m:sty m:val="p"/>
          </m:rPr>
          <w:rPr>
            <w:rFonts w:hint="default" w:ascii="Cambria Math" w:hAnsi="Cambria Math" w:cs="Times New Roman"/>
            <w:sz w:val="24"/>
            <w:szCs w:val="24"/>
            <w:lang w:val="en-US" w:bidi="ar-SA"/>
          </w:rPr>
          <m:t xml:space="preserve">K </m:t>
        </m:r>
      </m:oMath>
      <w:r>
        <w:rPr>
          <w:rFonts w:hint="default" w:ascii="Times New Roman" w:hAnsi="Times New Roman" w:cs="Times New Roman"/>
          <w:sz w:val="24"/>
          <w:szCs w:val="24"/>
        </w:rPr>
        <w:t xml:space="preserve">để tạo nên chữ ký (khóa mật) và không gian khóa </w:t>
      </w:r>
      <m:oMath>
        <m:sSup>
          <m:sSupPr>
            <m:ctrlPr>
              <w:rPr>
                <w:rFonts w:hint="default" w:ascii="Cambria Math" w:hAnsi="Cambria Math" w:cs="Times New Roman"/>
                <w:i/>
                <w:sz w:val="24"/>
                <w:szCs w:val="24"/>
                <w:lang w:val="en-US" w:eastAsia="zh-CN" w:bidi="ar-SA"/>
              </w:rPr>
            </m:ctrlPr>
          </m:sSup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p>
            <m:r>
              <m:rPr/>
              <w:rPr>
                <w:rFonts w:hint="default" w:ascii="Cambria Math" w:hAnsi="Cambria Math" w:cs="Times New Roman"/>
                <w:sz w:val="24"/>
                <w:szCs w:val="24"/>
                <w:lang w:val="en-US" w:eastAsia="zh-CN" w:bidi="ar-SA"/>
              </w:rPr>
              <m:t>1</m:t>
            </m:r>
            <m:ctrlPr>
              <w:rPr>
                <w:rFonts w:hint="default" w:ascii="Cambria Math" w:hAnsi="Cambria Math" w:cs="Times New Roman"/>
                <w:i/>
                <w:sz w:val="24"/>
                <w:szCs w:val="24"/>
                <w:lang w:val="en-US" w:eastAsia="zh-CN" w:bidi="ar-SA"/>
              </w:rPr>
            </m:ctrlPr>
          </m:sup>
        </m:sSup>
      </m:oMath>
      <w:r>
        <w:rPr>
          <w:rFonts w:hint="default" w:ascii="Times New Roman" w:hAnsi="Times New Roman" w:cs="Times New Roman"/>
          <w:sz w:val="24"/>
          <w:szCs w:val="24"/>
        </w:rPr>
        <w:t xml:space="preserve"> để kiểm tra chữ ký (khóa công cộng).</w:t>
      </w:r>
    </w:p>
    <w:p w14:paraId="1F98501B">
      <w:pPr>
        <w:numPr>
          <w:ilvl w:val="0"/>
          <w:numId w:val="4"/>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Thuật toán tạo khóa Gen:  </w:t>
      </w:r>
      <m:oMath>
        <m:r>
          <m:rPr/>
          <w:rPr>
            <w:rFonts w:hint="default" w:ascii="Cambria Math" w:hAnsi="Cambria Math" w:cs="Times New Roman"/>
            <w:sz w:val="24"/>
            <w:szCs w:val="24"/>
            <w:lang w:val="en-US" w:eastAsia="zh-CN" w:bidi="ar-SA"/>
          </w:rPr>
          <m:t>K</m:t>
        </m:r>
      </m:oMath>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x </w:t>
      </w:r>
      <m:oMath>
        <m:sSup>
          <m:sSupPr>
            <m:ctrlPr>
              <w:rPr>
                <w:rFonts w:hint="default" w:ascii="Cambria Math" w:hAnsi="Cambria Math" w:cs="Times New Roman"/>
                <w:i/>
                <w:sz w:val="24"/>
                <w:szCs w:val="24"/>
                <w:lang w:val="en-US" w:eastAsia="zh-CN" w:bidi="ar-SA"/>
              </w:rPr>
            </m:ctrlPr>
          </m:sSup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p>
            <m:r>
              <m:rPr/>
              <w:rPr>
                <w:rFonts w:hint="default" w:ascii="Cambria Math" w:hAnsi="Cambria Math" w:cs="Times New Roman"/>
                <w:sz w:val="24"/>
                <w:szCs w:val="24"/>
                <w:lang w:val="en-US" w:eastAsia="zh-CN" w:bidi="ar-SA"/>
              </w:rPr>
              <m:t>1</m:t>
            </m:r>
            <m:ctrlPr>
              <w:rPr>
                <w:rFonts w:hint="default" w:ascii="Cambria Math" w:hAnsi="Cambria Math" w:cs="Times New Roman"/>
                <w:i/>
                <w:sz w:val="24"/>
                <w:szCs w:val="24"/>
                <w:lang w:val="en-US" w:eastAsia="zh-CN" w:bidi="ar-SA"/>
              </w:rPr>
            </m:ctrlPr>
          </m:sup>
        </m:sSup>
      </m:oMath>
      <w:r>
        <w:rPr>
          <w:rFonts w:hint="default" w:ascii="Times New Roman" w:hAnsi="Times New Roman" w:cs="Times New Roman"/>
          <w:sz w:val="24"/>
          <w:szCs w:val="24"/>
        </w:rPr>
        <w:t>.</w:t>
      </w:r>
    </w:p>
    <w:p w14:paraId="7A315D08">
      <w:pPr>
        <w:numPr>
          <w:ilvl w:val="0"/>
          <w:numId w:val="4"/>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Thuật toán tạo chữ ký Sign: </w:t>
      </w:r>
      <m:oMath>
        <m:r>
          <m:rPr>
            <m:sty m:val="p"/>
          </m:rPr>
          <w:rPr>
            <w:rFonts w:hint="default" w:ascii="Cambria Math" w:hAnsi="Cambria Math" w:cs="Times New Roman"/>
            <w:sz w:val="24"/>
            <w:szCs w:val="24"/>
            <w:lang w:val="en-US" w:bidi="ar-SA"/>
          </w:rPr>
          <m:t xml:space="preserve">M </m:t>
        </m:r>
      </m:oMath>
      <w:r>
        <w:rPr>
          <w:rFonts w:hint="default" w:hAnsi="Cambria Math" w:cs="Times New Roman"/>
          <w:i w:val="0"/>
          <w:sz w:val="24"/>
          <w:szCs w:val="24"/>
          <w:lang w:val="en-US" w:bidi="ar-SA"/>
        </w:rPr>
        <w:t>x</w:t>
      </w:r>
      <w:r>
        <w:rPr>
          <w:rFonts w:hint="default" w:ascii="Times New Roman" w:hAnsi="Times New Roman" w:cs="Times New Roman"/>
          <w:sz w:val="24"/>
          <w:szCs w:val="24"/>
        </w:rPr>
        <w:t xml:space="preserve"> </w:t>
      </w:r>
      <m:oMath>
        <m:r>
          <m:rPr>
            <m:sty m:val="p"/>
          </m:rPr>
          <w:rPr>
            <w:rFonts w:hint="default" w:ascii="Cambria Math" w:hAnsi="Cambria Math" w:cs="Times New Roman"/>
            <w:sz w:val="24"/>
            <w:szCs w:val="24"/>
            <w:lang w:val="en-US" w:bidi="ar-SA"/>
          </w:rPr>
          <m:t xml:space="preserve">K </m:t>
        </m:r>
        <m:r>
          <m:rPr/>
          <w:rPr>
            <w:rFonts w:ascii="Cambria Math" w:hAnsi="Cambria Math" w:cs="Times New Roman"/>
            <w:sz w:val="24"/>
            <w:szCs w:val="24"/>
            <w:lang w:val="en-US" w:bidi="ar-SA"/>
          </w:rPr>
          <m:t>→</m:t>
        </m:r>
      </m:oMath>
      <w:r>
        <w:rPr>
          <w:rFonts w:hint="default" w:hAnsi="Cambria Math" w:cs="Times New Roman"/>
          <w:i w:val="0"/>
          <w:sz w:val="24"/>
          <w:szCs w:val="24"/>
          <w:lang w:val="en-US" w:bidi="ar-SA"/>
        </w:rPr>
        <w:t xml:space="preserve"> </w:t>
      </w:r>
      <w:r>
        <w:rPr>
          <w:rFonts w:hint="default" w:ascii="Times New Roman" w:hAnsi="Times New Roman" w:cs="Times New Roman"/>
          <w:sz w:val="24"/>
          <w:szCs w:val="24"/>
        </w:rPr>
        <w:t xml:space="preserve"> </w:t>
      </w:r>
      <m:oMath>
        <m:r>
          <m:rPr/>
          <w:rPr>
            <w:rFonts w:hint="default" w:ascii="Cambria Math" w:hAnsi="Cambria Math" w:cs="Times New Roman"/>
            <w:sz w:val="24"/>
            <w:szCs w:val="24"/>
            <w:lang w:val="en-US" w:eastAsia="zh-CN" w:bidi="ar-SA"/>
          </w:rPr>
          <m:t>S</m:t>
        </m:r>
      </m:oMath>
      <w:r>
        <w:rPr>
          <w:rFonts w:hint="default" w:ascii="Times New Roman" w:hAnsi="Times New Roman" w:cs="Times New Roman"/>
          <w:sz w:val="24"/>
          <w:szCs w:val="24"/>
        </w:rPr>
        <w:t>.</w:t>
      </w:r>
    </w:p>
    <w:p w14:paraId="1EAEA822">
      <w:pPr>
        <w:numPr>
          <w:ilvl w:val="0"/>
          <w:numId w:val="4"/>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Thuật toán kiểm tra chữ ký Verify: </w:t>
      </w:r>
      <m:oMath>
        <m:r>
          <m:rPr>
            <m:sty m:val="p"/>
          </m:rPr>
          <w:rPr>
            <w:rFonts w:hint="default" w:ascii="Cambria Math" w:hAnsi="Cambria Math" w:cs="Times New Roman"/>
            <w:sz w:val="24"/>
            <w:szCs w:val="24"/>
            <w:lang w:val="en-US" w:bidi="ar-SA"/>
          </w:rPr>
          <m:t xml:space="preserve">M </m:t>
        </m:r>
      </m:oMath>
      <w:r>
        <w:rPr>
          <w:rFonts w:hint="default" w:ascii="Times New Roman" w:hAnsi="Times New Roman" w:cs="Times New Roman"/>
          <w:sz w:val="24"/>
          <w:szCs w:val="24"/>
          <w:lang w:val="en-US"/>
        </w:rPr>
        <w:t>x</w:t>
      </w:r>
      <w:r>
        <w:rPr>
          <w:rFonts w:hint="default" w:ascii="Times New Roman" w:hAnsi="Times New Roman" w:cs="Times New Roman"/>
          <w:sz w:val="24"/>
          <w:szCs w:val="24"/>
        </w:rPr>
        <w:t xml:space="preserve"> S </w:t>
      </w:r>
      <w:r>
        <w:rPr>
          <w:rFonts w:hint="default" w:ascii="Times New Roman" w:hAnsi="Times New Roman" w:cs="Times New Roman"/>
          <w:sz w:val="24"/>
          <w:szCs w:val="24"/>
          <w:lang w:val="en-US"/>
        </w:rPr>
        <w:t>x</w:t>
      </w:r>
      <w:r>
        <w:rPr>
          <w:rFonts w:hint="default" w:ascii="Times New Roman" w:hAnsi="Times New Roman" w:cs="Times New Roman"/>
          <w:sz w:val="24"/>
          <w:szCs w:val="24"/>
        </w:rPr>
        <w:t xml:space="preserve"> </w:t>
      </w:r>
      <m:oMath>
        <m:sSup>
          <m:sSupPr>
            <m:ctrlPr>
              <w:rPr>
                <w:rFonts w:hint="default" w:ascii="Cambria Math" w:hAnsi="Cambria Math" w:cs="Times New Roman"/>
                <w:i/>
                <w:sz w:val="24"/>
                <w:szCs w:val="24"/>
                <w:lang w:val="en-US" w:eastAsia="zh-CN" w:bidi="ar-SA"/>
              </w:rPr>
            </m:ctrlPr>
          </m:sSup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p>
            <m:r>
              <m:rPr/>
              <w:rPr>
                <w:rFonts w:hint="default" w:ascii="Cambria Math" w:hAnsi="Cambria Math" w:cs="Times New Roman"/>
                <w:sz w:val="24"/>
                <w:szCs w:val="24"/>
                <w:lang w:val="en-US" w:eastAsia="zh-CN" w:bidi="ar-SA"/>
              </w:rPr>
              <m:t>1</m:t>
            </m:r>
            <m:ctrlPr>
              <w:rPr>
                <w:rFonts w:hint="default" w:ascii="Cambria Math" w:hAnsi="Cambria Math" w:cs="Times New Roman"/>
                <w:i/>
                <w:sz w:val="24"/>
                <w:szCs w:val="24"/>
                <w:lang w:val="en-US" w:eastAsia="zh-CN" w:bidi="ar-SA"/>
              </w:rPr>
            </m:ctrlPr>
          </m:sup>
        </m:sSup>
      </m:oMath>
      <w:r>
        <w:rPr>
          <w:rFonts w:hint="default" w:hAnsi="Cambria Math" w:cs="Times New Roman"/>
          <w:i w:val="0"/>
          <w:sz w:val="24"/>
          <w:szCs w:val="24"/>
          <w:lang w:val="en-US" w:eastAsia="zh-CN" w:bidi="ar-SA"/>
        </w:rPr>
        <w:t xml:space="preserve"> </w:t>
      </w:r>
      <m:oMath>
        <m:r>
          <m:rPr/>
          <w:rPr>
            <w:rFonts w:ascii="Cambria Math" w:hAnsi="Cambria Math" w:cs="Times New Roman"/>
            <w:sz w:val="24"/>
            <w:szCs w:val="24"/>
            <w:lang w:val="en-US" w:bidi="ar-SA"/>
          </w:rPr>
          <m:t>→</m:t>
        </m:r>
      </m:oMath>
      <w:r>
        <w:rPr>
          <w:rFonts w:hint="default" w:hAnsi="Cambria Math" w:cs="Times New Roman"/>
          <w:i w:val="0"/>
          <w:sz w:val="24"/>
          <w:szCs w:val="24"/>
          <w:lang w:val="en-US" w:bidi="ar-SA"/>
        </w:rPr>
        <w:t xml:space="preserve"> { True, Flase }</w:t>
      </w:r>
    </w:p>
    <w:p w14:paraId="1D9E1B5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Giải pháp tối ưu hóa bằng Hàm băm (Hash Function): Vì tài liệu điện tử thường có chiều dài khá lớn, việc chia nhỏ tài liệu để ký từng đoạn sẽ làm chữ ký bị phình to, tốc độ ký chậm (do hàm ký là hàm mũ) và dễ bị đảo lộn vị trí làm mất tính toàn vẹn. Do đó, hệ thống sẽ thực hiện ký lên giá trị hàm băm của tài liệu vì hàm băm luôn sinh ra một chuỗi ký tự có độ dài cố định, đóng vai trò như một khóa phân biệt các khối dữ liệu.</w:t>
      </w:r>
    </w:p>
    <w:p w14:paraId="083449F9">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e</w:t>
      </w:r>
      <w:r>
        <w:rPr>
          <w:rFonts w:hint="default" w:ascii="Times New Roman" w:hAnsi="Times New Roman" w:cs="Times New Roman"/>
          <w:b/>
          <w:bCs/>
          <w:sz w:val="24"/>
          <w:szCs w:val="24"/>
        </w:rPr>
        <w:t>. Ưu điểm và Các nguy cơ tấn công hệ thống</w:t>
      </w:r>
    </w:p>
    <w:p w14:paraId="5D726059">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Các ưu điểm cốt lõi</w:t>
      </w:r>
    </w:p>
    <w:p w14:paraId="20330535">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Khả năng xác định nguồn gốc: Bên nhận giải mã chữ ký bằng khóa công khai để lấy lại hàm băm, sau đó đối chiếu với hàm băm của văn bản nhận được. Nếu khớp, văn bản được tin tưởng là xuất phát từ người sở hữu khóa bí mật.</w:t>
      </w:r>
    </w:p>
    <w:p w14:paraId="232C4F3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Tính toàn vẹn tài liệu: Bất kỳ sự thay đổi vô tình hay cố ý nào lên văn bản đều làm thay đổi giá trị hàm băm và lập tức bị phát hiện trong quá trình kiểm tra.</w:t>
      </w:r>
    </w:p>
    <w:p w14:paraId="09848D2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Tính không thể phủ nhận: Khi có tranh chấp một bên từ chối nhận văn bản do mình gửi, bên nhận có thể dùng chữ ký điện tử đính kèm làm chứng cứ để bên thứ ba giải quyết.</w:t>
      </w:r>
    </w:p>
    <w:p w14:paraId="40755D44">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Khả năng và điểm yếu bị tấn công thám mã</w:t>
      </w:r>
    </w:p>
    <w:p w14:paraId="40DB163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Tấn công vét cạn (Brute-force): Thuật toán mã hóa khóa công khai có thể bị thám mã bằng phương pháp vét cạn về mặt lý thuyết, tuy nhiên trên thực tế các khóa lớn hơn 512 bit sẽ rất khó thực hiện và có thể chống lại các phương pháp thám mã tiên tiến.</w:t>
      </w:r>
    </w:p>
    <w:p w14:paraId="3627911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Rủi ro mất khóa riêng tư: Hệ thống sẽ thất bại hoàn toàn nếu người dùng làm mất hoặc lộ khóa mật, tạo cơ hội cho tội phạm ăn trộm khóa để giả mạo chữ ký trên bất kỳ văn bản nào.</w:t>
      </w:r>
    </w:p>
    <w:p w14:paraId="799206F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Tấn công trung gian (Man-in-the-middle):** Bên thứ ba có thể phá vỡ giao tiếp khóa công khai để sửa đổi khóa công khai. Nếu khóa riêng của người dùng ở cấp cao hơn trong hệ thống phân cấp máy chủ PKI bị lộ, toàn bộ các chứng chỉ cấp dưới sẽ bị vô hiệu và không còn an toàn.</w:t>
      </w:r>
    </w:p>
    <w:p w14:paraId="40AEC7FD">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f.</w:t>
      </w:r>
      <w:r>
        <w:rPr>
          <w:rFonts w:hint="default" w:ascii="Times New Roman" w:hAnsi="Times New Roman" w:cs="Times New Roman"/>
          <w:b/>
          <w:bCs/>
          <w:sz w:val="24"/>
          <w:szCs w:val="24"/>
        </w:rPr>
        <w:t xml:space="preserve"> Quy trình kỹ thuật 5 bước xác thực mã hóa</w:t>
      </w:r>
    </w:p>
    <w:p w14:paraId="5345434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Bước 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Người ký tạo ra một cặp khóa mật mã bao gồm khóa riêng tư (giữ bí mật) và khóa công khai (chia sẻ rộng rãi với mọi người).</w:t>
      </w:r>
    </w:p>
    <w:p w14:paraId="65AAF72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Bước 2: Tài liệu gốc trải qua quá trình băm để tạo ra một giá trị băm (chuỗi cố định) đại diện duy nhất cho nội dung tài liệu.</w:t>
      </w:r>
    </w:p>
    <w:p w14:paraId="5EBD586E">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Bước 3: Giá trị băm này được mã hóa bằng khóa riêng của người ký, tạo thành chữ ký số bảo mật.</w:t>
      </w:r>
    </w:p>
    <w:p w14:paraId="51A4550E">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Bước 4: Chữ ký số được đính kèm vào tài liệu gốc tạo thành một tài liệu được ký số hoàn chỉnh để gửi đi.</w:t>
      </w:r>
    </w:p>
    <w:p w14:paraId="63E551D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Bước 5: Người nhận sử dụng khóa công khai của người ký để giải mã giá trị băm từ chữ ký số, đồng thời tự tạo giá trị băm từ văn bản nhận được. Nếu hai giá trị khớp nhau, tài liệu được xác nhận toàn vẹn và xác thực thành công.</w:t>
      </w:r>
    </w:p>
    <w:p w14:paraId="1E67986A">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g</w:t>
      </w:r>
      <w:r>
        <w:rPr>
          <w:rFonts w:hint="default" w:ascii="Times New Roman" w:hAnsi="Times New Roman" w:cs="Times New Roman"/>
          <w:b/>
          <w:bCs/>
          <w:sz w:val="24"/>
          <w:szCs w:val="24"/>
        </w:rPr>
        <w:t>. Ứng dụng thực tế và Lợi ích doanh nghiệp</w:t>
      </w:r>
    </w:p>
    <w:p w14:paraId="51C383AE">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Chữ ký điện tử và chữ ký số được ứng dụng rộng rãi trong các lĩnh vực yêu cầu cao về tính xác thực:</w:t>
      </w:r>
    </w:p>
    <w:p w14:paraId="145A0B99">
      <w:pPr>
        <w:numPr>
          <w:ilvl w:val="0"/>
          <w:numId w:val="5"/>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Hợp đồng &amp; Văn bản pháp lý: Dùng để ký kết hợp đồng, thỏa thuận trong các giao dịch từ xa khi các bên không thể gặp mặt trực tiếp.</w:t>
      </w:r>
    </w:p>
    <w:p w14:paraId="75608BC2">
      <w:pPr>
        <w:numPr>
          <w:ilvl w:val="0"/>
          <w:numId w:val="5"/>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Tài chính - Ngân hàng: Sử dụng trong ủy quyền giao dịch, thỏa thuận cho vay và các công cụ tài chính nhằm giảm rủi ro gian lận.</w:t>
      </w:r>
    </w:p>
    <w:p w14:paraId="28341652">
      <w:pPr>
        <w:numPr>
          <w:ilvl w:val="0"/>
          <w:numId w:val="5"/>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Dịch vụ công trực tuyến: Các cơ quan chính phủ dùng để hợp lý hóa quy trình nộp thuế, xin giấy phép và xác minh danh tính hành chính.</w:t>
      </w:r>
    </w:p>
    <w:p w14:paraId="31DE41AB">
      <w:pPr>
        <w:numPr>
          <w:ilvl w:val="0"/>
          <w:numId w:val="5"/>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Y tế &amp; Chăm sóc sức khỏe: Dùng để ký hồ sơ y tế, đơn thuốc và biểu mẫu đồng ý của bệnh nhân nhằm bảo mật thông tin nhạy cảm.</w:t>
      </w:r>
    </w:p>
    <w:p w14:paraId="0714D63A">
      <w:pPr>
        <w:numPr>
          <w:ilvl w:val="0"/>
          <w:numId w:val="5"/>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toàn phần mềm: Nhà phát triển ký các ứng dụng và bản cập nhật để bảo vệ người dùng khỏi phần mềm độc hại hoặc mã giả mạo.</w:t>
      </w:r>
    </w:p>
    <w:p w14:paraId="25686665">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Lợi ích thiết thực đối với doanh nghiệp:</w:t>
      </w:r>
    </w:p>
    <w:p w14:paraId="0FA538C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Tiết kiệm thời gian, chi phí hành chính và chi phí in ấn hồ sơ; loại bỏ thời gian đi lại hoặc chờ đợi thủ công.</w:t>
      </w:r>
    </w:p>
    <w:p w14:paraId="50F9EC6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Việc ký kết điện tử có thể diễn ra linh hoạt ở bất kỳ đâu và vào bất kỳ thời gian nào.</w:t>
      </w:r>
    </w:p>
    <w:p w14:paraId="32FB58B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Quy trình chuyển tài liệu, hồ sơ đã ký cho đối tác, khách hàng và cơ quan quản lý diễn ra tiện lợi, nhanh chóng.</w:t>
      </w:r>
    </w:p>
    <w:p w14:paraId="598CCFB9">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h</w:t>
      </w:r>
      <w:r>
        <w:rPr>
          <w:rFonts w:hint="default" w:ascii="Times New Roman" w:hAnsi="Times New Roman" w:cs="Times New Roman"/>
          <w:b/>
          <w:bCs/>
          <w:sz w:val="24"/>
          <w:szCs w:val="24"/>
        </w:rPr>
        <w:t>. Phương thức sử dụng và Kiểm tra tính hợp pháp</w:t>
      </w:r>
    </w:p>
    <w:p w14:paraId="0542815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Tạo chữ ký: Người dùng sử dụng các ứng dụng phần mềm để tạo chữ ký từ khóa bí mật được cấp bởi các nhà cung cấp dịch vụ chứng thực. Khóa bí mật có thể lưu trữ dưới dạng tệp tin bảo mật bằng mật khẩu, hoặc để chống sao chép và chống virus xâm nhập, khóa sẽ được lưu trữ trong thiết bị phần cứng chuyên dụng như USB Token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hoặc</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SmartCard.</w:t>
      </w:r>
    </w:p>
    <w:p w14:paraId="2D8D645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Kiểm tra tính pháp lý:</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Người nhận sử dụng chức năng kiểm tra trên ứng dụng để xác minh chữ ký số nhận được có hợp pháp hay không. Hệ thống sẽ tự động so sánh tính đồng nhất của khóa công khai trên chữ ký với khóa công khai của Nhà cung cấp dịch vụ chứng thực được lưu trữ trên hệ thống máy chủ của Trung tâm chứng thực chữ ký số quốc gia (Root Certification Authority) thuộc Bộ Thông tin và Truyền thông.</w:t>
      </w:r>
    </w:p>
    <w:p w14:paraId="667C3A5F">
      <w:pPr>
        <w:bidi w:val="0"/>
        <w:spacing w:line="360" w:lineRule="auto"/>
        <w:jc w:val="left"/>
        <w:rPr>
          <w:rFonts w:hint="default" w:ascii="Times New Roman" w:hAnsi="Times New Roman" w:cs="Times New Roman"/>
          <w:sz w:val="24"/>
          <w:szCs w:val="24"/>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F76BA"/>
    <w:multiLevelType w:val="singleLevel"/>
    <w:tmpl w:val="B3BF76BA"/>
    <w:lvl w:ilvl="0" w:tentative="0">
      <w:start w:val="1"/>
      <w:numFmt w:val="bullet"/>
      <w:lvlText w:val="−"/>
      <w:lvlJc w:val="left"/>
      <w:pPr>
        <w:tabs>
          <w:tab w:val="left" w:pos="420"/>
        </w:tabs>
        <w:ind w:left="420" w:leftChars="0" w:hanging="420" w:firstLineChars="0"/>
      </w:pPr>
      <w:rPr>
        <w:rFonts w:hint="default" w:ascii="Segoe UI" w:hAnsi="Segoe UI" w:cs="Segoe UI"/>
      </w:rPr>
    </w:lvl>
  </w:abstractNum>
  <w:abstractNum w:abstractNumId="1">
    <w:nsid w:val="E1775078"/>
    <w:multiLevelType w:val="singleLevel"/>
    <w:tmpl w:val="E1775078"/>
    <w:lvl w:ilvl="0" w:tentative="0">
      <w:start w:val="1"/>
      <w:numFmt w:val="bullet"/>
      <w:lvlText w:val="−"/>
      <w:lvlJc w:val="left"/>
      <w:pPr>
        <w:tabs>
          <w:tab w:val="left" w:pos="420"/>
        </w:tabs>
        <w:ind w:left="420" w:leftChars="0" w:hanging="420" w:firstLineChars="0"/>
      </w:pPr>
      <w:rPr>
        <w:rFonts w:hint="default" w:ascii="Segoe UI" w:hAnsi="Segoe UI" w:cs="Segoe UI"/>
      </w:rPr>
    </w:lvl>
  </w:abstractNum>
  <w:abstractNum w:abstractNumId="2">
    <w:nsid w:val="0E17CB41"/>
    <w:multiLevelType w:val="singleLevel"/>
    <w:tmpl w:val="0E17CB41"/>
    <w:lvl w:ilvl="0" w:tentative="0">
      <w:start w:val="1"/>
      <w:numFmt w:val="bullet"/>
      <w:lvlText w:val="−"/>
      <w:lvlJc w:val="left"/>
      <w:pPr>
        <w:tabs>
          <w:tab w:val="left" w:pos="420"/>
        </w:tabs>
        <w:ind w:left="420" w:leftChars="0" w:hanging="420" w:firstLineChars="0"/>
      </w:pPr>
      <w:rPr>
        <w:rFonts w:hint="default" w:ascii="Segoe UI" w:hAnsi="Segoe UI" w:cs="Segoe UI"/>
      </w:rPr>
    </w:lvl>
  </w:abstractNum>
  <w:abstractNum w:abstractNumId="3">
    <w:nsid w:val="23D15D35"/>
    <w:multiLevelType w:val="singleLevel"/>
    <w:tmpl w:val="23D15D35"/>
    <w:lvl w:ilvl="0" w:tentative="0">
      <w:start w:val="1"/>
      <w:numFmt w:val="bullet"/>
      <w:lvlText w:val="−"/>
      <w:lvlJc w:val="left"/>
      <w:pPr>
        <w:tabs>
          <w:tab w:val="left" w:pos="420"/>
        </w:tabs>
        <w:ind w:left="420" w:leftChars="0" w:hanging="420" w:firstLineChars="0"/>
      </w:pPr>
      <w:rPr>
        <w:rFonts w:hint="default" w:ascii="Segoe UI" w:hAnsi="Segoe UI" w:cs="Segoe UI"/>
      </w:rPr>
    </w:lvl>
  </w:abstractNum>
  <w:abstractNum w:abstractNumId="4">
    <w:nsid w:val="308FD806"/>
    <w:multiLevelType w:val="singleLevel"/>
    <w:tmpl w:val="308FD806"/>
    <w:lvl w:ilvl="0" w:tentative="0">
      <w:start w:val="1"/>
      <w:numFmt w:val="bullet"/>
      <w:lvlText w:val="−"/>
      <w:lvlJc w:val="left"/>
      <w:pPr>
        <w:tabs>
          <w:tab w:val="left" w:pos="420"/>
        </w:tabs>
        <w:ind w:left="420" w:leftChars="0" w:hanging="420" w:firstLineChars="0"/>
      </w:pPr>
      <w:rPr>
        <w:rFonts w:hint="default" w:ascii="Segoe UI" w:hAnsi="Segoe UI" w:cs="Segoe UI"/>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600BFA"/>
    <w:rsid w:val="0CB81941"/>
    <w:rsid w:val="1DD4487C"/>
    <w:rsid w:val="4E600BFA"/>
    <w:rsid w:val="55CD4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2026-06-03T11:52:00Z</dcterms:created>
  <dc:creator>Admin</dc:creator>
  <cp:lastModifiedBy>51.Đặng Thế Nam</cp:lastModifiedBy>
  <dcterms:modified xsi:type="dcterms:W3CDTF">2026-06-03T13:12:44Z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70B0FE9E04E94936B85FD5C8C19DB936_11</vt:lpwstr>
  </property>
  <property fmtid="{D5CDD505-2E9C-101B-9397-08002B2CF9AE}" pid="4" name="KSOTemplateDocerSaveRecord">
    <vt:lpwstr>eyJoZGlkIjoiYWQwZWExZTdkMzY4ODg4MzBjMjJhZWZmYjMzMGVkZmMiLCJ1c2VySWQiOiI4ODE0MDA3NDUzOTEyIn0=</vt:lpwstr>
  </property>
</Properties>
</file>