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0.png" ContentType="image/png"/>
  <Override PartName="/word/media/rId60.png" ContentType="image/png"/>
  <Override PartName="/word/media/rId76.png" ContentType="image/png"/>
  <Override PartName="/word/media/rId85.png" ContentType="image/png"/>
  <Override PartName="/word/media/rId150.png" ContentType="image/png"/>
  <Override PartName="/word/media/rId97.png" ContentType="image/png"/>
  <Override PartName="/word/media/rId107.png" ContentType="image/png"/>
  <Override PartName="/word/media/rId117.png" ContentType="image/png"/>
  <Override PartName="/word/media/rId129.png" ContentType="image/png"/>
  <Override PartName="/word/media/rId140.png" ContentType="image/png"/>
  <Override PartName="/word/media/rId162.png" ContentType="image/png"/>
  <Override PartName="/word/media/rId173.png" ContentType="image/png"/>
  <Override PartName="/word/media/rId184.png" ContentType="image/png"/>
  <Override PartName="/word/media/rId4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6" w:name="X7750fde33f3280d7bd261aefa5c2f7054d0f490"/>
    <w:p>
      <w:pPr>
        <w:pStyle w:val="Heading1"/>
      </w:pPr>
      <w:r>
        <w:t xml:space="preserve">Revantage Luxembourg workshop: build-along click-path</w:t>
      </w:r>
    </w:p>
    <w:p>
      <w:pPr>
        <w:pStyle w:val="FirstParagraph"/>
      </w:pPr>
      <w:r>
        <w:t xml:space="preserve">Two days, 16 demos, one dataset. Every participant builds each asset in their own schema (</w:t>
      </w:r>
      <w:r>
        <w:rPr>
          <w:rStyle w:val="VerbatimChar"/>
        </w:rPr>
        <w:t xml:space="preserve">&lt;my_schema&gt;</w:t>
      </w:r>
      <w:r>
        <w:t xml:space="preserve">), guided by Genie Code; the finished answer key is deployed as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objects. Each demo below is a Critical User Journey: numbered stages with the exact prompt, the expected result, the checkpoint, and the recovery path. Every prompt was run in the Genie Code UI on 2026-10-08/09 (log:</w:t>
      </w:r>
      <w:r>
        <w:t xml:space="preserve"> </w:t>
      </w:r>
      <w:r>
        <w:rPr>
          <w:rStyle w:val="VerbatimChar"/>
        </w:rPr>
        <w:t xml:space="preserve">code/prompts/verification/s9-genie-code-ui.md</w:t>
      </w:r>
      <w:r>
        <w:t xml:space="preserve">).</w:t>
      </w:r>
    </w:p>
    <w:p>
      <w:pPr>
        <w:pStyle w:val="BodyText"/>
      </w:pPr>
      <w:r>
        <w:t xml:space="preserve">Placeholders: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are the shared workshop catalog and schema (</w:t>
      </w:r>
      <w:r>
        <w:rPr>
          <w:rStyle w:val="VerbatimChar"/>
        </w:rPr>
        <w:t xml:space="preserve">revantage_20261008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is your sandbox schema;</w:t>
      </w:r>
      <w:r>
        <w:t xml:space="preserve"> </w:t>
      </w:r>
      <w:r>
        <w:rPr>
          <w:rStyle w:val="VerbatimChar"/>
        </w:rPr>
        <w:t xml:space="preserve">:workspace_id</w:t>
      </w:r>
      <w:r>
        <w:t xml:space="preserve"> </w:t>
      </w:r>
      <w:r>
        <w:t xml:space="preserve">is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URL.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bookmarkStart w:id="195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demo-1">
        <w:r>
          <w:rPr>
            <w:rStyle w:val="Hyperlink"/>
          </w:rPr>
          <w:t xml:space="preserve">Demo 1: Welcome &amp; Platform Overview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does my data live?”</w:t>
        </w:r>
      </w:hyperlink>
    </w:p>
    <w:p>
      <w:pPr>
        <w:pStyle w:val="Compact"/>
        <w:numPr>
          <w:ilvl w:val="0"/>
          <w:numId w:val="1001"/>
        </w:numPr>
      </w:pPr>
      <w:hyperlink w:anchor="demo-2">
        <w:r>
          <w:rPr>
            <w:rStyle w:val="Hyperlink"/>
          </w:rPr>
          <w:t xml:space="preserve">Demo 2: Genie One — Property Performance Q&amp;A</w:t>
        </w:r>
      </w:hyperlink>
    </w:p>
    <w:p>
      <w:pPr>
        <w:pStyle w:val="Compact"/>
        <w:numPr>
          <w:ilvl w:val="0"/>
          <w:numId w:val="1001"/>
        </w:numPr>
      </w:pPr>
      <w:hyperlink w:anchor="demo-3">
        <w:r>
          <w:rPr>
            <w:rStyle w:val="Hyperlink"/>
          </w:rPr>
          <w:t xml:space="preserve">Demo 3: Genie Code — migrate and fix a Snowflake view</w:t>
        </w:r>
      </w:hyperlink>
    </w:p>
    <w:p>
      <w:pPr>
        <w:pStyle w:val="Compact"/>
        <w:numPr>
          <w:ilvl w:val="0"/>
          <w:numId w:val="1001"/>
        </w:numPr>
      </w:pPr>
      <w:hyperlink w:anchor="demo-4">
        <w:r>
          <w:rPr>
            <w:rStyle w:val="Hyperlink"/>
          </w:rPr>
          <w:t xml:space="preserve">Demo 4: Extraction Agent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“Invoice-to-Table”</w:t>
        </w:r>
      </w:hyperlink>
    </w:p>
    <w:p>
      <w:pPr>
        <w:pStyle w:val="Compact"/>
        <w:numPr>
          <w:ilvl w:val="0"/>
          <w:numId w:val="1001"/>
        </w:numPr>
      </w:pPr>
      <w:hyperlink w:anchor="demo-5">
        <w:r>
          <w:rPr>
            <w:rStyle w:val="Hyperlink"/>
          </w:rPr>
          <w:t xml:space="preserve">Demo 5: Knowledge Assistant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“Ask the Policy Book”</w:t>
        </w:r>
      </w:hyperlink>
    </w:p>
    <w:p>
      <w:pPr>
        <w:pStyle w:val="Compact"/>
        <w:numPr>
          <w:ilvl w:val="0"/>
          <w:numId w:val="1001"/>
        </w:numPr>
      </w:pPr>
      <w:hyperlink w:anchor="demo-6">
        <w:r>
          <w:rPr>
            <w:rStyle w:val="Hyperlink"/>
          </w:rPr>
          <w:t xml:space="preserve">Demo 6: Genie One Data Exploration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“Audit your data before you trust it”</w:t>
        </w:r>
      </w:hyperlink>
    </w:p>
    <w:p>
      <w:pPr>
        <w:pStyle w:val="Compact"/>
        <w:numPr>
          <w:ilvl w:val="0"/>
          <w:numId w:val="1001"/>
        </w:numPr>
      </w:pPr>
      <w:hyperlink w:anchor="demo-7">
        <w:r>
          <w:rPr>
            <w:rStyle w:val="Hyperlink"/>
          </w:rPr>
          <w:t xml:space="preserve">Demo 7: Semantic Layer &amp; UC Metric Views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“Define Net Profit Margin once”</w:t>
        </w:r>
      </w:hyperlink>
    </w:p>
    <w:p>
      <w:pPr>
        <w:pStyle w:val="Compact"/>
        <w:numPr>
          <w:ilvl w:val="0"/>
          <w:numId w:val="1001"/>
        </w:numPr>
      </w:pPr>
      <w:hyperlink w:anchor="demo-8">
        <w:r>
          <w:rPr>
            <w:rStyle w:val="Hyperlink"/>
          </w:rPr>
          <w:t xml:space="preserve">Demo 8: AI/BI Dashboards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“Executive Portfolio Review”</w:t>
        </w:r>
      </w:hyperlink>
    </w:p>
    <w:p>
      <w:pPr>
        <w:pStyle w:val="Compact"/>
        <w:numPr>
          <w:ilvl w:val="0"/>
          <w:numId w:val="1001"/>
        </w:numPr>
      </w:pPr>
      <w:hyperlink w:anchor="demo-9">
        <w:r>
          <w:rPr>
            <w:rStyle w:val="Hyperlink"/>
          </w:rPr>
          <w:t xml:space="preserve">Demo 9: Databricks Apps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“Lease Expiry Tracker”</w:t>
        </w:r>
      </w:hyperlink>
    </w:p>
    <w:p>
      <w:pPr>
        <w:pStyle w:val="Compact"/>
        <w:numPr>
          <w:ilvl w:val="0"/>
          <w:numId w:val="1001"/>
        </w:numPr>
      </w:pPr>
      <w:hyperlink w:anchor="demo-10">
        <w:r>
          <w:rPr>
            <w:rStyle w:val="Hyperlink"/>
          </w:rPr>
          <w:t xml:space="preserve">Demo 10: Unity Catalog &amp; Governance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 can see what, and why?”</w:t>
        </w:r>
      </w:hyperlink>
    </w:p>
    <w:p>
      <w:pPr>
        <w:pStyle w:val="Compact"/>
        <w:numPr>
          <w:ilvl w:val="0"/>
          <w:numId w:val="1001"/>
        </w:numPr>
      </w:pPr>
      <w:hyperlink w:anchor="demo-11">
        <w:r>
          <w:rPr>
            <w:rStyle w:val="Hyperlink"/>
          </w:rPr>
          <w:t xml:space="preserve">Demo 11: Lakeflow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“Bronze-Silver-Gold in 20 minutes”</w:t>
        </w:r>
      </w:hyperlink>
    </w:p>
    <w:p>
      <w:pPr>
        <w:pStyle w:val="Compact"/>
        <w:numPr>
          <w:ilvl w:val="0"/>
          <w:numId w:val="1001"/>
        </w:numPr>
      </w:pPr>
      <w:hyperlink w:anchor="demo-12">
        <w:r>
          <w:rPr>
            <w:rStyle w:val="Hyperlink"/>
          </w:rPr>
          <w:t xml:space="preserve">Demo 12: Lakebase &amp; Production Operations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“Approval workflow state machine”</w:t>
        </w:r>
      </w:hyperlink>
    </w:p>
    <w:p>
      <w:pPr>
        <w:pStyle w:val="Compact"/>
        <w:numPr>
          <w:ilvl w:val="0"/>
          <w:numId w:val="1001"/>
        </w:numPr>
      </w:pPr>
      <w:hyperlink w:anchor="demo-13">
        <w:r>
          <w:rPr>
            <w:rStyle w:val="Hyperlink"/>
          </w:rPr>
          <w:t xml:space="preserve">Demo 13: AI Gateway &amp; Monitoring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“Who’s using what, and what’s it costing us?”</w:t>
        </w:r>
      </w:hyperlink>
    </w:p>
    <w:p>
      <w:pPr>
        <w:pStyle w:val="Compact"/>
        <w:numPr>
          <w:ilvl w:val="0"/>
          <w:numId w:val="1001"/>
        </w:numPr>
      </w:pPr>
      <w:hyperlink w:anchor="demo-14">
        <w:r>
          <w:rPr>
            <w:rStyle w:val="Hyperlink"/>
          </w:rPr>
          <w:t xml:space="preserve">Demo 14: Time Series Forecasting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is revenue heading?”</w:t>
        </w:r>
      </w:hyperlink>
    </w:p>
    <w:p>
      <w:pPr>
        <w:pStyle w:val="Compact"/>
        <w:numPr>
          <w:ilvl w:val="0"/>
          <w:numId w:val="1001"/>
        </w:numPr>
      </w:pPr>
      <w:hyperlink w:anchor="demo-15">
        <w:r>
          <w:rPr>
            <w:rStyle w:val="Hyperlink"/>
          </w:rPr>
          <w:t xml:space="preserve">Demo 15: Hands-On Lab — Build Your Own</w:t>
        </w:r>
      </w:hyperlink>
    </w:p>
    <w:p>
      <w:pPr>
        <w:pStyle w:val="Compact"/>
        <w:numPr>
          <w:ilvl w:val="0"/>
          <w:numId w:val="1001"/>
        </w:numPr>
      </w:pPr>
      <w:hyperlink w:anchor="demo-16">
        <w:r>
          <w:rPr>
            <w:rStyle w:val="Hyperlink"/>
          </w:rPr>
          <w:t xml:space="preserve">Demo 16: Data Quality &amp; Observability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“Trust scorecard”</w:t>
        </w:r>
      </w:hyperlink>
    </w:p>
    <w:p>
      <w:pPr>
        <w:pStyle w:val="Compact"/>
        <w:numPr>
          <w:ilvl w:val="0"/>
          <w:numId w:val="1001"/>
        </w:numPr>
      </w:pPr>
      <w:hyperlink w:anchor="demo-17">
        <w:r>
          <w:rPr>
            <w:rStyle w:val="Hyperlink"/>
          </w:rPr>
          <w:t xml:space="preserve">Demo 17: Genie Accuracy Ladder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“From 0 to 10 out of 10, one layer at a time”</w:t>
        </w:r>
      </w:hyperlink>
    </w:p>
    <w:p>
      <w:pPr>
        <w:pStyle w:val="Compact"/>
        <w:numPr>
          <w:ilvl w:val="0"/>
          <w:numId w:val="1001"/>
        </w:numPr>
      </w:pPr>
      <w:hyperlink w:anchor="demo-18">
        <w:r>
          <w:rPr>
            <w:rStyle w:val="Hyperlink"/>
          </w:rPr>
          <w:t xml:space="preserve">Demo 18: Domains, Pages &amp; Metrics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“Teach Genie One what your words mean”</w:t>
        </w:r>
      </w:hyperlink>
    </w:p>
    <w:p>
      <w:pPr>
        <w:pStyle w:val="FirstParagraph"/>
      </w:pPr>
      <w:r>
        <w:t xml:space="preserve"> </w:t>
      </w:r>
      <w:r>
        <w:t xml:space="preserve">## 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bronze_*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silver_*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; volumes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(7 CSVs) 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policies/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leases/</w:t>
      </w:r>
      <w:r>
        <w:t xml:space="preserve"> </w:t>
      </w:r>
      <w:r>
        <w:t xml:space="preserve">3 PDFs)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Everything the workshop builds, on one governed dataset." title="" id="23" name="Picture"/>
            <a:graphic>
              <a:graphicData uri="http://schemas.openxmlformats.org/drawingml/2006/picture">
                <pic:pic>
                  <pic:nvPicPr>
                    <pic:cNvPr descr="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Everything the workshop builds, on one governed dataset.</w:t>
      </w:r>
    </w:p>
    <w:p>
      <w:pPr>
        <w:pStyle w:val="BodyText"/>
      </w:pPr>
      <w:r>
        <w:rPr>
          <w:i/>
          <w:iCs/>
        </w:rPr>
        <w:t xml:space="preserve">Everything the workshop builds, on one governed dataset.</w:t>
      </w:r>
    </w:p>
    <w:bookmarkStart w:id="25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5"/>
    <w:bookmarkStart w:id="26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6"/>
    <w:bookmarkStart w:id="27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7"/>
    <w:bookmarkStart w:id="28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8"/>
    <w:bookmarkStart w:id="29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9"/>
    <w:bookmarkStart w:id="33" w:name="wrap-up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everyone can find the data, run a query, and ask Genie Code before the real work starts.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counts (80 / 8 / 2024-Q1–2026-Q2), Q2 by region from gold, and the lease parse (3 files, first element</w:t>
      </w:r>
      <w:r>
        <w:t xml:space="preserve"> </w:t>
      </w:r>
      <w:r>
        <w:t xml:space="preserve">“EXPIRED”</w:t>
      </w:r>
      <w:r>
        <w:t xml:space="preserve">, ~20 elements each) run in SQL.</w:t>
      </w:r>
      <w:r>
        <w:t xml:space="preserve"> </w:t>
      </w:r>
      <w:r>
        <w:rPr>
          <w:b/>
          <w:bCs/>
        </w:rPr>
        <w:t xml:space="preserve">Stages 4–5 run in the Genie Code UI (S9):</w:t>
      </w:r>
      <w:r>
        <w:t xml:space="preserve"> </w:t>
      </w:r>
      <w:r>
        <w:t xml:space="preserve">S4 Genie Code listed bronze/silver/gold, named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quarterly P&amp;L fact table (it also sees the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answer-key objects and pipeline internals: say so up front), and returned €2.69M / €2.09M / €1.59M; S5 it parsed the 3 lease PDFs (21 / 20 / 21 elements) with Harbor Tower’s first element</w:t>
      </w:r>
      <w:r>
        <w:t xml:space="preserve"> </w:t>
      </w:r>
      <w:r>
        <w:t xml:space="preserve">“EXPIRED”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2: Genie One — Property Performance Q&amp;A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p>
      <w:pPr>
        <w:pStyle w:val="BodyText"/>
      </w:pPr>
      <w:r>
        <w:t xml:space="preserve">Open the Start agent from Genie One (left nav</w:t>
      </w:r>
      <w:r>
        <w:t xml:space="preserve"> </w:t>
      </w:r>
      <w:r>
        <w:rPr>
          <w:b/>
          <w:bCs/>
        </w:rPr>
        <w:t xml:space="preserve">Genie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Revantage Portfolio Q&amp;A (Start)</w:t>
      </w:r>
      <w:r>
        <w:t xml:space="preserve">). Ask each</w:t>
      </w:r>
      <w:r>
        <w:t xml:space="preserve"> </w:t>
      </w:r>
      <w:r>
        <w:t xml:space="preserve">question, then open</w:t>
      </w:r>
      <w:r>
        <w:t xml:space="preserve"> </w:t>
      </w:r>
      <w:r>
        <w:rPr>
          <w:b/>
          <w:bCs/>
        </w:rPr>
        <w:t xml:space="preserve">Show thinking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Show code</w:t>
      </w:r>
      <w:r>
        <w:t xml:space="preserve"> </w:t>
      </w:r>
      <w:r>
        <w:t xml:space="preserve">on every answer. That’s the habit to build:</w:t>
      </w:r>
      <w:r>
        <w:t xml:space="preserve"> </w:t>
      </w:r>
      <w:r>
        <w:t xml:space="preserve">read the SQL behind the number.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One answers the Southeast question: Harbor Tower drives the whole drop." title="" id="31" name="Picture"/>
            <a:graphic>
              <a:graphicData uri="http://schemas.openxmlformats.org/drawingml/2006/picture">
                <pic:pic>
                  <pic:nvPicPr>
                    <pic:cNvPr descr="../notes/agent-notes/screenshots/d02-genie-southea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answers the Southeast question: Harbor Tower drives the whole drop.</w:t>
      </w:r>
    </w:p>
    <w:p>
      <w:pPr>
        <w:pStyle w:val="BodyText"/>
      </w:pPr>
      <w:r>
        <w:rPr>
          <w:i/>
          <w:iCs/>
        </w:rPr>
        <w:t xml:space="preserve">Genie One answers the Southeast question: Harbor Tower drives the whole drop.</w:t>
      </w:r>
    </w:p>
    <w:bookmarkEnd w:id="33"/>
    <w:bookmarkStart w:id="34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34"/>
    <w:bookmarkStart w:id="35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35"/>
    <w:bookmarkStart w:id="36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 for</w:t>
      </w:r>
      <w:r>
        <w:t xml:space="preserve"> </w:t>
      </w:r>
      <w:r>
        <w:rPr>
          <w:b/>
          <w:bCs/>
        </w:rPr>
        <w:t xml:space="preserve">2026-Q2</w:t>
      </w:r>
      <w:r>
        <w:t xml:space="preserve"> </w:t>
      </w:r>
      <w:r>
        <w:t xml:space="preserve">(the agent’s default period): Office €4.69M, Multifamily €3.96M, Retail €2.10M. Add</w:t>
      </w:r>
      <w:r>
        <w:t xml:space="preserve"> </w:t>
      </w:r>
      <w:r>
        <w:t xml:space="preserve">“across all quarters”</w:t>
      </w:r>
      <w:r>
        <w:t xml:space="preserve"> </w:t>
      </w:r>
      <w:r>
        <w:t xml:space="preserve">for the totals: Office €46.7M, Multifamily €37.2M, Retail €19.7M.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36"/>
    <w:bookmarkStart w:id="37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37"/>
    <w:bookmarkStart w:id="38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the Harbor Tower QoQ decline, and (seen 2026-10-09) lease-expiry risk concentrated at Peachtree Center. Grounded; compare with the Reference agent, whose instructions add the business context.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8"/>
    <w:bookmarkStart w:id="39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3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  <w:r>
        <w:t xml:space="preserve"> </w:t>
      </w:r>
      <w:r>
        <w:t xml:space="preserve">(</w:t>
      </w:r>
      <w:r>
        <w:t xml:space="preserve">“Every Monday 8:00, which properties are behind target?”</w:t>
      </w:r>
      <w:r>
        <w:t xml:space="preserve">). Facilitator demo; check what’s enabled</w:t>
      </w:r>
      <w:r>
        <w:t xml:space="preserve"> </w:t>
      </w:r>
      <w:r>
        <w:t xml:space="preserve">in the workspace first (pre-flight).</w:t>
      </w:r>
    </w:p>
    <w:bookmarkEnd w:id="39"/>
    <w:bookmarkStart w:id="43" w:name="wrap-up-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portfolio manager got five board-ready answers in minutes, each with the SQL to prove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Analyst answers over a semantic model; Genie One adds threads, charts, sharing, and the agent context you’ll govern in Demo 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via the Genie Conversation API on both agents; transcript in</w:t>
      </w:r>
      <w:r>
        <w:t xml:space="preserve"> </w:t>
      </w:r>
      <w:r>
        <w:rPr>
          <w:rStyle w:val="VerbatimChar"/>
        </w:rPr>
        <w:t xml:space="preserve">verification/raw/d02-genie-start-2026-10-08.txt</w:t>
      </w:r>
      <w:r>
        <w:t xml:space="preserve">, summary in</w:t>
      </w:r>
      <w:r>
        <w:t xml:space="preserve"> </w:t>
      </w:r>
      <w:r>
        <w:rPr>
          <w:rStyle w:val="VerbatimChar"/>
        </w:rPr>
        <w:t xml:space="preserve">verification/d02-d06-d07-genie.md</w:t>
      </w:r>
      <w:r>
        <w:t xml:space="preserve">. Desktop/mobile, connectors, attachments, schedules are facilitator show-items: check them in the Revantage workspace pre-flight (availability varies by workspace).</w:t>
      </w:r>
    </w:p>
    <w:p>
      <w:pPr>
        <w:pStyle w:val="FirstParagraph"/>
      </w:pPr>
      <w:r>
        <w:t xml:space="preserve"> </w:t>
      </w:r>
      <w:r>
        <w:t xml:space="preserve">## Demo 3: Genie Code — migrate and fix a Snowflake view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; the Snowflake view in</w:t>
      </w:r>
      <w:r>
        <w:t xml:space="preserve"> </w:t>
      </w:r>
      <w:r>
        <w:rPr>
          <w:rStyle w:val="VerbatimChar"/>
        </w:rPr>
        <w:t xml:space="preserve">code/sql/d03_snowflake_property_view.sql</w:t>
      </w:r>
      <w:r>
        <w:t xml:space="preserve"> </w:t>
      </w:r>
      <w:r>
        <w:t xml:space="preserve">(also in the participant handout)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p>
      <w:pPr>
        <w:pStyle w:val="BodyText"/>
      </w:pPr>
      <w:r>
        <w:t xml:space="preserve">The point to land: most Snowflake SQL runs on Databricks unchanged (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casts all work). Genie Code finds the few things that don’t, and a logic bug that was already</w:t>
      </w:r>
      <w:r>
        <w:t xml:space="preserve"> </w:t>
      </w:r>
      <w:r>
        <w:t xml:space="preserve">there in Snowflake.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Code explains the Snowflake view and lists what to change for Databricks SQL." title="" id="41" name="Picture"/>
            <a:graphic>
              <a:graphicData uri="http://schemas.openxmlformats.org/drawingml/2006/picture">
                <pic:pic>
                  <pic:nvPicPr>
                    <pic:cNvPr descr="../notes/agent-notes/screenshots/s9-d03-genie-c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Code explains the Snowflake view and lists what to change for Databricks SQL.</w:t>
      </w:r>
    </w:p>
    <w:p>
      <w:pPr>
        <w:pStyle w:val="BodyText"/>
      </w:pPr>
      <w:r>
        <w:rPr>
          <w:i/>
          <w:iCs/>
        </w:rPr>
        <w:t xml:space="preserve">Genie Code explains the Snowflake view and lists what to change for Databricks SQL.</w:t>
      </w:r>
    </w:p>
    <w:bookmarkEnd w:id="43"/>
    <w:bookmarkStart w:id="44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the editor’s automatic</w:t>
      </w:r>
      <w:r>
        <w:t xml:space="preserve"> </w:t>
      </w:r>
      <w:r>
        <w:rPr>
          <w:b/>
          <w:bCs/>
        </w:rPr>
        <w:t xml:space="preserve">Genie Code Quick Fix</w:t>
      </w:r>
      <w:r>
        <w:t xml:space="preserve"> </w:t>
      </w:r>
      <w:r>
        <w:t xml:space="preserve">pops up an inline</w:t>
      </w:r>
      <w:r>
        <w:t xml:space="preserve"> </w:t>
      </w:r>
      <w:r>
        <w:t xml:space="preserve">“Accept &amp; Run”</w:t>
      </w:r>
      <w:r>
        <w:t xml:space="preserve"> </w:t>
      </w:r>
      <w:r>
        <w:t xml:space="preserve">that only rewrites</w:t>
      </w:r>
      <w:r>
        <w:t xml:space="preserve"> </w:t>
      </w:r>
      <w:r>
        <w:rPr>
          <w:rStyle w:val="VerbatimChar"/>
        </w:rPr>
        <w:t xml:space="preserve">::NUMBER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CAST(… AS NUMBER(18,2))</w:t>
      </w:r>
      <w:r>
        <w:t xml:space="preserve">, which still fails.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and use the Genie Code chat (Stage 2). A good lesson: one-click fixes are shallow; a conversation migrates.</w:t>
      </w:r>
    </w:p>
    <w:bookmarkEnd w:id="44"/>
    <w:bookmarkStart w:id="45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45"/>
    <w:bookmarkStart w:id="46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t xml:space="preserve">(In the pre-build run Genie Code already applied all fixes after Stage 2’s prompt, plus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and then</w:t>
      </w:r>
      <w:r>
        <w:t xml:space="preserve"> </w:t>
      </w:r>
      <w:r>
        <w:rPr>
          <w:b/>
          <w:bCs/>
        </w:rPr>
        <w:t xml:space="preserve">paused for approval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CREATE OR REPLACE VIEW</w:t>
      </w:r>
      <w:r>
        <w:t xml:space="preserve"> </w:t>
      </w:r>
      <w:r>
        <w:t xml:space="preserve">is destructive. Click</w:t>
      </w:r>
      <w:r>
        <w:t xml:space="preserve"> </w:t>
      </w:r>
      <w:r>
        <w:rPr>
          <w:b/>
          <w:bCs/>
        </w:rPr>
        <w:t xml:space="preserve">Accept all</w:t>
      </w:r>
      <w:r>
        <w:t xml:space="preserve">, then</w:t>
      </w:r>
      <w:r>
        <w:t xml:space="preserve"> </w:t>
      </w:r>
      <w:r>
        <w:rPr>
          <w:b/>
          <w:bCs/>
        </w:rPr>
        <w:t xml:space="preserve">Run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46"/>
    <w:bookmarkStart w:id="47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47"/>
    <w:bookmarkStart w:id="48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48"/>
    <w:bookmarkStart w:id="49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49"/>
    <w:bookmarkStart w:id="53" w:name="wrap-up-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migration is a conversation. Genie Code found the 4 incompatible functions and a join bug that was already wrong in Snowflake.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Snowflake Copilot explains and drafts SQL. Genie Code also fixes, runs, and checks against governed tables in the same editor.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</w:t>
      </w:r>
      <w:r>
        <w:t xml:space="preserve"> </w:t>
      </w:r>
      <w:r>
        <w:rPr>
          <w:b/>
          <w:bCs/>
        </w:rPr>
        <w:t xml:space="preserve">all stages in the Genie Code UI</w:t>
      </w:r>
      <w:r>
        <w:t xml:space="preserve"> </w:t>
      </w:r>
      <w:r>
        <w:t xml:space="preserve">(S9): Stage 1 error</w:t>
      </w:r>
      <w:r>
        <w:t xml:space="preserve"> </w:t>
      </w:r>
      <w:r>
        <w:rPr>
          <w:rStyle w:val="VerbatimChar"/>
        </w:rPr>
        <w:t xml:space="preserve">UNSUPPORTED_DATATYPE NUMBER(18,2)</w:t>
      </w:r>
      <w:r>
        <w:t xml:space="preserve">; Stage 2 Genie Code listed NUMBER→DECIMAL ×3, TO_VARCHAR→DATE_FORMAT</w:t>
      </w:r>
      <w:r>
        <w:t xml:space="preserve"> </w:t>
      </w:r>
      <w:r>
        <w:t xml:space="preserve">‘yyyy-MM’</w:t>
      </w:r>
      <w:r>
        <w:t xml:space="preserve">, DIV0→COALESCE(TRY_DIVIDE), IFF→IF, SYSDATE→CURRENT_TIMESTAMP and said NVL/DATEADD/QUALIFY need no change; Stage 3 view =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rows; Stage 4 it explained the region fan-out (72 + 72 + 32 = 176) and proposed</w:t>
      </w:r>
      <w:r>
        <w:t xml:space="preserve"> </w:t>
      </w:r>
      <w:r>
        <w:rPr>
          <w:rStyle w:val="VerbatimChar"/>
        </w:rPr>
        <w:t xml:space="preserve">property_id</w:t>
      </w:r>
      <w:r>
        <w:t xml:space="preserve">; Stage 5 it reasoned to</w:t>
      </w:r>
      <w:r>
        <w:t xml:space="preserve"> </w:t>
      </w:r>
      <w:r>
        <w:rPr>
          <w:rStyle w:val="VerbatimChar"/>
        </w:rPr>
        <w:t xml:space="preserve">LAG(…, 4)</w:t>
      </w:r>
      <w:r>
        <w:t xml:space="preserve"> </w:t>
      </w:r>
      <w:r>
        <w:t xml:space="preserve">and the view returned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rows, Harbor Tower 2026-Q2 YoY</w:t>
      </w:r>
      <w:r>
        <w:t xml:space="preserve"> </w:t>
      </w:r>
      <w:r>
        <w:rPr>
          <w:b/>
          <w:bCs/>
        </w:rPr>
        <w:t xml:space="preserve">−478,309.66</w:t>
      </w:r>
      <w:r>
        <w:t xml:space="preserve"> </w:t>
      </w:r>
      <w:r>
        <w:t xml:space="preserve">(identical to the reference); Stage 6 Genie Code read both schemas and wrote a full-outer-join diff on (property_id, fiscal_quarter) with a per-column</w:t>
      </w:r>
      <w:r>
        <w:t xml:space="preserve"> </w:t>
      </w:r>
      <w:r>
        <w:rPr>
          <w:rStyle w:val="VerbatimChar"/>
        </w:rPr>
        <w:t xml:space="preserve">differing_columns</w:t>
      </w:r>
      <w:r>
        <w:t xml:space="preserve"> </w:t>
      </w:r>
      <w:r>
        <w:t xml:space="preserve">list: 0 rows. Screenshots</w:t>
      </w:r>
      <w:r>
        <w:t xml:space="preserve"> </w:t>
      </w:r>
      <w:r>
        <w:rPr>
          <w:rStyle w:val="VerbatimChar"/>
        </w:rPr>
        <w:t xml:space="preserve">notes/agent-notes/screenshots/s9-d03-*.png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4: Extraction Agent —</w:t>
      </w:r>
      <w:r>
        <w:t xml:space="preserve"> </w:t>
      </w:r>
      <w:r>
        <w:t xml:space="preserve">“Invoice-to-Table”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8 invoice PDFs in</w:t>
      </w:r>
      <w:r>
        <w:t xml:space="preserve"> </w:t>
      </w:r>
      <w:r>
        <w:rPr>
          <w:rStyle w:val="VerbatimChar"/>
        </w:rPr>
        <w:t xml:space="preserve">/Volumes/&lt;catalog&gt;/&lt;schema&gt;/documents/invoices/</w:t>
      </w:r>
      <w:r>
        <w:t xml:space="preserve"> </w:t>
      </w:r>
      <w:r>
        <w:t xml:space="preserve">(5 vendors’ layouts, EUR ×5, USD ×2, GBP ×1); ground truth</w:t>
      </w:r>
      <w:r>
        <w:t xml:space="preserve"> </w:t>
      </w:r>
      <w:r>
        <w:rPr>
          <w:rStyle w:val="VerbatimChar"/>
        </w:rPr>
        <w:t xml:space="preserve">code/documents/out/invoices_ground_truth.json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clicks take ~3 minutes; file parsing + schema generation ~6 minutes;</w:t>
      </w:r>
      <w:r>
        <w:t xml:space="preserve"> </w:t>
      </w:r>
      <w:r>
        <w:t xml:space="preserve">the first extraction ~2 minutes. Plan ~12 minutes wall-clock from</w:t>
      </w:r>
      <w:r>
        <w:t xml:space="preserve"> </w:t>
      </w:r>
      <w:r>
        <w:t xml:space="preserve">“Create”</w:t>
      </w:r>
      <w:r>
        <w:t xml:space="preserve"> </w:t>
      </w:r>
      <w:r>
        <w:t xml:space="preserve">to results. Start it, then</w:t>
      </w:r>
      <w:r>
        <w:t xml:space="preserve"> </w:t>
      </w:r>
      <w:r>
        <w:t xml:space="preserve">talk through the platform story while it parses. The agenda’s</w:t>
      </w:r>
      <w:r>
        <w:t xml:space="preserve"> </w:t>
      </w:r>
      <w:r>
        <w:t xml:space="preserve">“3–4 minutes”</w:t>
      </w:r>
      <w:r>
        <w:t xml:space="preserve"> </w:t>
      </w:r>
      <w:r>
        <w:t xml:space="preserve">is the clicking, not the waiting.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Information Extraction agent reads every invoice into typed fields." title="" id="51" name="Picture"/>
            <a:graphic>
              <a:graphicData uri="http://schemas.openxmlformats.org/drawingml/2006/picture">
                <pic:pic>
                  <pic:nvPicPr>
                    <pic:cNvPr descr="../notes/agent-notes/screenshots/d04-extra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Information Extraction agent reads every invoice into typed fields.</w:t>
      </w:r>
    </w:p>
    <w:p>
      <w:pPr>
        <w:pStyle w:val="BodyText"/>
      </w:pPr>
      <w:r>
        <w:rPr>
          <w:i/>
          <w:iCs/>
        </w:rPr>
        <w:t xml:space="preserve">The Information Extraction agent reads every invoice into typed fields.</w:t>
      </w:r>
    </w:p>
    <w:bookmarkEnd w:id="53"/>
    <w:bookmarkStart w:id="54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54"/>
    <w:bookmarkStart w:id="55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55"/>
    <w:bookmarkStart w:id="56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56"/>
    <w:bookmarkStart w:id="57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57"/>
    <w:bookmarkStart w:id="58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58"/>
    <w:bookmarkStart w:id="59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59"/>
    <w:bookmarkStart w:id="63" w:name="wrap-up-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analyst built an invoice extractor without code, verified it against the PDFs, and got production SQL, a job, or a pipeline from the same agent.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Document AI (model building +</w:t>
      </w:r>
      <w:r>
        <w:t xml:space="preserve"> </w:t>
      </w:r>
      <w:r>
        <w:rPr>
          <w:rStyle w:val="VerbatimChar"/>
        </w:rPr>
        <w:t xml:space="preserve">!PREDICT</w:t>
      </w:r>
      <w:r>
        <w:t xml:space="preserve">). On Databricks it’s ai_parse_document + ai_extract in SQL, governed in Unity Catalog, with one-click pipelines.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in the browser on the FEVM workspace: agent built from the invoices folder; the reference CTAS over all 8 invoices scored</w:t>
      </w:r>
      <w:r>
        <w:t xml:space="preserve"> </w:t>
      </w:r>
      <w:r>
        <w:rPr>
          <w:b/>
          <w:bCs/>
        </w:rPr>
        <w:t xml:space="preserve">72/72 fields (100%)</w:t>
      </w:r>
      <w:r>
        <w:t xml:space="preserve"> </w:t>
      </w:r>
      <w:r>
        <w:t xml:space="preserve">vs ground truth (</w:t>
      </w:r>
      <w:r>
        <w:rPr>
          <w:rStyle w:val="VerbatimChar"/>
        </w:rPr>
        <w:t xml:space="preserve">code/reference/d04_score_extraction.py</w:t>
      </w:r>
      <w:r>
        <w:t xml:space="preserve">); the GL reconciliation returned the €312,390.76 R&amp;M posting.</w:t>
      </w:r>
      <w:r>
        <w:t xml:space="preserve"> </w:t>
      </w:r>
      <w:r>
        <w:rPr>
          <w:b/>
          <w:bCs/>
        </w:rPr>
        <w:t xml:space="preserve">Stages 4–5 run in the Genie Code UI (S9)</w:t>
      </w:r>
      <w:r>
        <w:t xml:space="preserve"> </w:t>
      </w:r>
      <w:r>
        <w:t xml:space="preserve">in the agent’s</w:t>
      </w:r>
      <w:r>
        <w:t xml:space="preserve"> </w:t>
      </w:r>
      <w:r>
        <w:rPr>
          <w:i/>
          <w:iCs/>
        </w:rPr>
        <w:t xml:space="preserve">Run in SQL</w:t>
      </w:r>
      <w:r>
        <w:t xml:space="preserve"> </w:t>
      </w:r>
      <w:r>
        <w:t xml:space="preserve">tab: S4 explained read_files → ai_parse_document → ai_extract step by step, wrapped it in a CTAS, 8 rows incl. HV-2026-0417 339,600 (it called that</w:t>
      </w:r>
      <w:r>
        <w:t xml:space="preserve"> </w:t>
      </w:r>
      <w:r>
        <w:t xml:space="preserve">“€339,600”</w:t>
      </w:r>
      <w:r>
        <w:t xml:space="preserve">; the invoice is USD: point at the currency column); S5 the join returned exactly HV-2026-0417, USD 339,600 ↔ €312,390.76, Repairs &amp; Maintenance (OpEx). Screenshots:</w:t>
      </w:r>
      <w:r>
        <w:t xml:space="preserve"> </w:t>
      </w:r>
      <w:r>
        <w:rPr>
          <w:rStyle w:val="VerbatimChar"/>
        </w:rPr>
        <w:t xml:space="preserve">notes/agent-notes/screenshots/d04-*.png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5: Knowledge Assistant —</w:t>
      </w:r>
      <w:r>
        <w:t xml:space="preserve"> </w:t>
      </w:r>
      <w:r>
        <w:t xml:space="preserve">“Ask the Policy Book”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4 policy PDFs in</w:t>
      </w:r>
      <w:r>
        <w:t xml:space="preserve"> </w:t>
      </w:r>
      <w:r>
        <w:rPr>
          <w:rStyle w:val="VerbatimChar"/>
        </w:rPr>
        <w:t xml:space="preserve">/Volumes/&lt;catalog&gt;/&lt;schema&gt;/documents/policies/</w:t>
      </w:r>
      <w:r>
        <w:t xml:space="preserve"> </w:t>
      </w:r>
      <w:r>
        <w:t xml:space="preserve">(Expense Approval, Capital Expenditure Guidelines, Lease Renewal Procedures, Intercompany Transfer); ground truth</w:t>
      </w:r>
      <w:r>
        <w:t xml:space="preserve"> </w:t>
      </w:r>
      <w:r>
        <w:rPr>
          <w:rStyle w:val="VerbatimChar"/>
        </w:rPr>
        <w:t xml:space="preserve">code/documents/out/policies_qa_ground_truth.md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the form takes ~3 minutes; the endpoint and vector index then take</w:t>
      </w:r>
      <w:r>
        <w:t xml:space="preserve"> </w:t>
      </w:r>
      <w:r>
        <w:rPr>
          <w:b/>
          <w:bCs/>
        </w:rPr>
        <w:t xml:space="preserve">~15–25 minutes</w:t>
      </w:r>
      <w:r>
        <w:t xml:space="preserve"> </w:t>
      </w:r>
      <w:r>
        <w:t xml:space="preserve">before the first answer. Until then questions fail with</w:t>
      </w:r>
      <w:r>
        <w:t xml:space="preserve"> </w:t>
      </w:r>
      <w:r>
        <w:t xml:space="preserve">“Vector index … is not ready”</w:t>
      </w:r>
      <w:r>
        <w:t xml:space="preserve">.</w:t>
      </w:r>
      <w:r>
        <w:t xml:space="preserve"> </w:t>
      </w:r>
      <w:r>
        <w:rPr>
          <w:b/>
          <w:bCs/>
        </w:rPr>
        <w:t xml:space="preserve">Start the build at the beginning of Demo 4</w:t>
      </w:r>
      <w:r>
        <w:t xml:space="preserve"> </w:t>
      </w:r>
      <w:r>
        <w:t xml:space="preserve">(11:00) so it’s ready at 11:45, or use the reference agent while yours indexes.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Knowledge Assistant indexes the four policy PDFs." title="" id="61" name="Picture"/>
            <a:graphic>
              <a:graphicData uri="http://schemas.openxmlformats.org/drawingml/2006/picture">
                <pic:pic>
                  <pic:nvPicPr>
                    <pic:cNvPr descr="../notes/agent-notes/screenshots/d05-ka-build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Knowledge Assistant indexes the four policy PDFs.</w:t>
      </w:r>
    </w:p>
    <w:p>
      <w:pPr>
        <w:pStyle w:val="BodyText"/>
      </w:pPr>
      <w:r>
        <w:rPr>
          <w:i/>
          <w:iCs/>
        </w:rPr>
        <w:t xml:space="preserve">The Knowledge Assistant indexes the four policy PDFs.</w:t>
      </w:r>
    </w:p>
    <w:bookmarkEnd w:id="63"/>
    <w:bookmarkStart w:id="64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64"/>
    <w:bookmarkStart w:id="65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65"/>
    <w:bookmarkStart w:id="66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66"/>
    <w:bookmarkStart w:id="67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p>
      <w:pPr>
        <w:pStyle w:val="BodyText"/>
      </w:pPr>
      <w:r>
        <w:rPr>
          <w:b/>
          <w:bCs/>
        </w:rPr>
        <w:t xml:space="preserve">Expected (seen in pre-build):</w:t>
      </w:r>
      <w:r>
        <w:t xml:space="preserve"> </w:t>
      </w:r>
      <w:r>
        <w:t xml:space="preserve">Genie Code pauses for approval of the</w:t>
      </w:r>
      <w:r>
        <w:t xml:space="preserve"> </w:t>
      </w:r>
      <w:r>
        <w:rPr>
          <w:rStyle w:val="VerbatimChar"/>
        </w:rPr>
        <w:t xml:space="preserve">CREATE OR REPLACE</w:t>
      </w:r>
      <w:r>
        <w:t xml:space="preserve">, then 8 answers grounded in the policy, and it handles the USD/GBP conversion caveat. But only</w:t>
      </w:r>
      <w:r>
        <w:t xml:space="preserve"> </w:t>
      </w:r>
      <w:r>
        <w:rPr>
          <w:b/>
          <w:bCs/>
        </w:rPr>
        <w:t xml:space="preserve">6 of 8 are right</w:t>
      </w:r>
      <w:r>
        <w:t xml:space="preserve">: for VSB-2026-0612 (€30,782.40) and PE-2026-06-0088 (USD 41,000 ≈ €37.7k) the Knowledge Assistant quoted the correct €25,000.01–€50,000 row and then named the</w:t>
      </w:r>
      <w:r>
        <w:t xml:space="preserve"> </w:t>
      </w:r>
      <w:r>
        <w:rPr>
          <w:i/>
          <w:iCs/>
        </w:rPr>
        <w:t xml:space="preserve">Asset Manager</w:t>
      </w:r>
      <w:r>
        <w:t xml:space="preserve"> </w:t>
      </w:r>
      <w:r>
        <w:t xml:space="preserve">instead of the</w:t>
      </w:r>
      <w:r>
        <w:t xml:space="preserve"> </w:t>
      </w:r>
      <w:r>
        <w:rPr>
          <w:b/>
          <w:bCs/>
        </w:rPr>
        <w:t xml:space="preserve">Head of Asset Management</w:t>
      </w:r>
      <w:r>
        <w:t xml:space="preserve">.</w:t>
      </w:r>
      <w:r>
        <w:t xml:space="preserve"> </w:t>
      </w:r>
      <w:r>
        <w:rPr>
          <w:b/>
          <w:bCs/>
        </w:rPr>
        <w:t xml:space="preserve">Teach (the point of this stage):</w:t>
      </w:r>
      <w:r>
        <w:t xml:space="preserve"> </w:t>
      </w:r>
      <w:r>
        <w:t xml:space="preserve">check agent output against a deterministic rule before trusting it at scale. For the EUR invoices: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.invoice_number: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invoice,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'CFO + AM Director'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'Head of Asset Management'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'Property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rule_approver,</w:t>
      </w:r>
      <w:r>
        <w:br/>
      </w:r>
      <w:r>
        <w:rPr>
          <w:rStyle w:val="NormalTok"/>
        </w:rPr>
        <w:t xml:space="preserve">       policy_check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.invoices_policy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.currency: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'EUR'</w:t>
      </w:r>
    </w:p>
    <w:p>
      <w:pPr>
        <w:pStyle w:val="FirstParagraph"/>
      </w:pPr>
      <w:r>
        <w:t xml:space="preserve">(USD/GBP need the ECB rate first; Demo 12’s</w:t>
      </w:r>
      <w:r>
        <w:t xml:space="preserve"> </w:t>
      </w:r>
      <w:r>
        <w:rPr>
          <w:rStyle w:val="VerbatimChar"/>
        </w:rPr>
        <w:t xml:space="preserve">approvals.invoice_approvals.total_eur</w:t>
      </w:r>
      <w:r>
        <w:t xml:space="preserve"> </w:t>
      </w:r>
      <w:r>
        <w:t xml:space="preserve">has them converted.) Thresholds belong in code (Demo 12 puts</w:t>
      </w:r>
      <w:r>
        <w:t xml:space="preserve"> </w:t>
      </w:r>
      <w:r>
        <w:rPr>
          <w:rStyle w:val="VerbatimChar"/>
        </w:rPr>
        <w:t xml:space="preserve">requires_two_approvers</w:t>
      </w:r>
      <w:r>
        <w:t xml:space="preserve"> </w:t>
      </w:r>
      <w:r>
        <w:t xml:space="preserve">in a generated column); use the agent for the questions code can’t answer (CapEx vs OpEx, exceptions, renewals).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write the new column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CREATE TABLE &lt;my_schema&gt;.invoices_policy AS SELECT …</w:t>
      </w:r>
      <w:r>
        <w:t xml:space="preserve">), not into the shared</w:t>
      </w:r>
      <w:r>
        <w:t xml:space="preserve"> </w:t>
      </w:r>
      <w:r>
        <w:rPr>
          <w:rStyle w:val="VerbatimChar"/>
        </w:rPr>
        <w:t xml:space="preserve">ref_</w:t>
      </w:r>
      <w:r>
        <w:t xml:space="preserve"> </w:t>
      </w:r>
      <w:r>
        <w:t xml:space="preserve">table.</w:t>
      </w:r>
    </w:p>
    <w:bookmarkEnd w:id="67"/>
    <w:bookmarkStart w:id="68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68"/>
    <w:bookmarkStart w:id="69" w:name="wrap-up-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policies answer themselves, with citations, and the same agent works from chat, SQL, and other agents.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Search + Cortex Agents. On Databricks the Knowledge Assistant is built from a volume in minutes, governed in Unity Catalog, and callable from SQL with ai_query.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Agent built in the browser at 15:54 (first create hit a rate limit); index ready in ~25 min. All 6 ground-truth questions answered correctly with the right PDF cited (</w:t>
      </w:r>
      <w:r>
        <w:rPr>
          <w:rStyle w:val="VerbatimChar"/>
        </w:rPr>
        <w:t xml:space="preserve">verification/raw/d05-ka-2026-10-08.txt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from SQL verified.</w:t>
      </w:r>
      <w:r>
        <w:t xml:space="preserve"> </w:t>
      </w:r>
      <w:r>
        <w:rPr>
          <w:b/>
          <w:bCs/>
        </w:rPr>
        <w:t xml:space="preserve">Stage 4 run in the Genie Code UI (S9)</w:t>
      </w:r>
      <w:r>
        <w:t xml:space="preserve"> </w:t>
      </w:r>
      <w:r>
        <w:t xml:space="preserve">against a scratch copy of the extracted invoices (since dropped): 8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answers via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, 6/8 correct as described above (the two errors come from the KA text itself, not from Genie Code’s summary).</w:t>
      </w:r>
    </w:p>
    <w:p>
      <w:pPr>
        <w:pStyle w:val="FirstParagraph"/>
      </w:pPr>
      <w:r>
        <w:t xml:space="preserve"> </w:t>
      </w:r>
      <w:r>
        <w:t xml:space="preserve">## 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);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p>
      <w:pPr>
        <w:pStyle w:val="BodyText"/>
      </w:pPr>
      <w:r>
        <w:t xml:space="preserve">Fast-paced: one question per ~2 minutes. After each answer open</w:t>
      </w:r>
      <w:r>
        <w:t xml:space="preserve"> </w:t>
      </w:r>
      <w:r>
        <w:rPr>
          <w:b/>
          <w:bCs/>
        </w:rPr>
        <w:t xml:space="preserve">Show code</w:t>
      </w:r>
      <w:r>
        <w:t xml:space="preserve">.</w:t>
      </w:r>
    </w:p>
    <w:bookmarkEnd w:id="69"/>
    <w:bookmarkStart w:id="70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70"/>
    <w:bookmarkStart w:id="71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71"/>
    <w:bookmarkStart w:id="72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72"/>
    <w:bookmarkStart w:id="73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73"/>
    <w:bookmarkStart w:id="74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74"/>
    <w:bookmarkStart w:id="75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75"/>
    <w:bookmarkStart w:id="79" w:name="wrap-up-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15-minute conversation found every planted issue and produced a reusable check, without writing SQL by hand.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2026-10-08. Stages 1–5 via the Genie Conversation API (</w:t>
      </w:r>
      <w:r>
        <w:rPr>
          <w:rStyle w:val="VerbatimChar"/>
        </w:rPr>
        <w:t xml:space="preserve">verification/d02-d06-d07-genie.md</w:t>
      </w:r>
      <w:r>
        <w:t xml:space="preserve">, raw transcript</w:t>
      </w:r>
      <w:r>
        <w:t xml:space="preserve"> </w:t>
      </w:r>
      <w:r>
        <w:rPr>
          <w:rStyle w:val="VerbatimChar"/>
        </w:rPr>
        <w:t xml:space="preserve">verification/raw/d06-genie-start-2026-10-08.txt</w:t>
      </w:r>
      <w:r>
        <w:t xml:space="preserve">); reference view returns 2, 2, 2, 1, 3.</w:t>
      </w:r>
      <w:r>
        <w:t xml:space="preserve"> </w:t>
      </w:r>
      <w:r>
        <w:rPr>
          <w:b/>
          <w:bCs/>
        </w:rPr>
        <w:t xml:space="preserve">Stage 6 run in the Genie Code UI (S9)</w:t>
      </w:r>
      <w:r>
        <w:t xml:space="preserve"> </w:t>
      </w:r>
      <w:r>
        <w:t xml:space="preserve">with the five checks described in words (scratch view, since dropped): Genie Code read the three schemas, wrote a 5-branch UNION ALL view and returned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, identical to the reference. If participants paste their Stage 1–5 SQL instead, the result should be the same.</w:t>
      </w:r>
    </w:p>
    <w:p>
      <w:pPr>
        <w:pStyle w:val="FirstParagraph"/>
      </w:pPr>
      <w:r>
        <w:t xml:space="preserve"> </w:t>
      </w:r>
      <w:r>
        <w:t xml:space="preserve">## 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with revenue, operating_expense, mgmt_fee, capex, intercompany, net_profit (Finance), targets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p>
      <w:pPr>
        <w:pStyle w:val="BodyText"/>
      </w:pPr>
      <w:r>
        <w:t xml:space="preserve">The story: Finance’s net profit = revenue − opex − management fees. Asset Management also subtracts capex.</w:t>
      </w:r>
      <w:r>
        <w:t xml:space="preserve"> </w:t>
      </w:r>
      <w:r>
        <w:t xml:space="preserve">Same portfolio, two</w:t>
      </w:r>
      <w:r>
        <w:t xml:space="preserve"> </w:t>
      </w:r>
      <w:r>
        <w:t xml:space="preserve">“net profit margins”</w:t>
      </w:r>
      <w:r>
        <w:t xml:space="preserve">:</w:t>
      </w:r>
      <w:r>
        <w:t xml:space="preserve"> </w:t>
      </w:r>
      <w:r>
        <w:rPr>
          <w:b/>
          <w:bCs/>
        </w:rPr>
        <w:t xml:space="preserve">59.3% vs 54.0%</w:t>
      </w:r>
      <w:r>
        <w:t xml:space="preserve"> </w:t>
      </w:r>
      <w:r>
        <w:t xml:space="preserve">in 2026-Q2. A metric view puts the approved one in the catalog.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approved net profit margin as a Unity Catalog metric view, with its measures documented." title="" id="77" name="Picture"/>
            <a:graphic>
              <a:graphicData uri="http://schemas.openxmlformats.org/drawingml/2006/picture">
                <pic:pic>
                  <pic:nvPicPr>
                    <pic:cNvPr descr="../notes/agent-notes/screenshots/d07-metric-vie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approved net profit margin as a Unity Catalog metric view, with its measures documented.</w:t>
      </w:r>
    </w:p>
    <w:p>
      <w:pPr>
        <w:pStyle w:val="BodyText"/>
      </w:pPr>
      <w:r>
        <w:rPr>
          <w:i/>
          <w:iCs/>
        </w:rPr>
        <w:t xml:space="preserve">The approved net profit margin as a Unity Catalog metric view, with its measures documented.</w:t>
      </w:r>
    </w:p>
    <w:bookmarkEnd w:id="79"/>
    <w:bookmarkStart w:id="8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ratios belong in measures (</w:t>
      </w:r>
      <w:r>
        <w:rPr>
          <w:rStyle w:val="VerbatimChar"/>
        </w:rPr>
        <w:t xml:space="preserve">SUM/SUM</w:t>
      </w:r>
      <w:r>
        <w:t xml:space="preserve">), never as a stored column: the margin re-aggregates correctly at any grouping.</w:t>
      </w:r>
    </w:p>
    <w:bookmarkEnd w:id="80"/>
    <w:bookmarkStart w:id="8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81"/>
    <w:bookmarkStart w:id="8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compute</w:t>
      </w:r>
      <w:r>
        <w:t xml:space="preserve"> </w:t>
      </w:r>
      <w:r>
        <w:t xml:space="preserve">“prior”</w:t>
      </w:r>
      <w:r>
        <w:t xml:space="preserve"> </w:t>
      </w:r>
      <w:r>
        <w:t xml:space="preserve">in the source; then growth is correct for any grouping (property, market, region, portfolio).</w:t>
      </w:r>
    </w:p>
    <w:bookmarkEnd w:id="82"/>
    <w:bookmarkStart w:id="8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83"/>
    <w:bookmarkStart w:id="8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84"/>
    <w:bookmarkStart w:id="88" w:name="wrap-up-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KPI argument happens once, in the catalog, and every dashboard, Genie answer, and query uses that answer.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semantic views in Snowflake. UC metric views are queried with plain SQL (</w:t>
      </w:r>
      <w:r>
        <w:rPr>
          <w:rStyle w:val="VerbatimChar"/>
        </w:rPr>
        <w:t xml:space="preserve">MEASURE()</w:t>
      </w:r>
      <w:r>
        <w:t xml:space="preserve">), used natively by AI/BI dashboards and Genie, and governed like any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views created and every checkpoint number above returned by SQL; the Genie Stage 5 answers via the Conversation API (</w:t>
      </w:r>
      <w:r>
        <w:rPr>
          <w:rStyle w:val="VerbatimChar"/>
        </w:rPr>
        <w:t xml:space="preserve">verification/d02-d06-d07-genie.md</w:t>
      </w:r>
      <w:r>
        <w:t xml:space="preserve">).</w:t>
      </w:r>
      <w:r>
        <w:t xml:space="preserve"> </w:t>
      </w:r>
      <w:r>
        <w:rPr>
          <w:b/>
          <w:bCs/>
        </w:rPr>
        <w:t xml:space="preserve">Stage 1 run in the Genie Code UI (S9):</w:t>
      </w:r>
      <w:r>
        <w:t xml:space="preserve"> </w:t>
      </w:r>
      <w:r>
        <w:t xml:space="preserve">Genie Code loaded its metric-view skill, wrote valid YAML 1.1 DDL (4 measures, no join), ran it and the query, and reported 59.33% / 53.95% with the capex explanation; the view it created returned 0.5933 / 0.5395.</w:t>
      </w:r>
      <w:r>
        <w:t xml:space="preserve"> </w:t>
      </w:r>
      <w:r>
        <w:rPr>
          <w:b/>
          <w:bCs/>
        </w:rPr>
        <w:t xml:space="preserve">Stages 2–3 run in the Genie Code UI (S9):</w:t>
      </w:r>
      <w:r>
        <w:t xml:space="preserve"> </w:t>
      </w:r>
      <w:r>
        <w:t xml:space="preserve">S2 view returned 8 / 5 / 0.625 and the 3 shortfalls (−71,293.16 / −43,234.95 / −41,701.20), formatted as USD; S3 Genie Code put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in the source and its view matched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on every market for both measures.</w:t>
      </w:r>
    </w:p>
    <w:p>
      <w:pPr>
        <w:pStyle w:val="FirstParagraph"/>
      </w:pPr>
      <w:r>
        <w:t xml:space="preserve"> </w:t>
      </w:r>
      <w:r>
        <w:t xml:space="preserve">## Demo 8: AI/BI Dashboards —</w:t>
      </w:r>
      <w:r>
        <w:t xml:space="preserve"> </w:t>
      </w:r>
      <w:r>
        <w:t xml:space="preserve">“Executive Portfolio Review”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metric views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Executive Summary page: €10.7M revenue, 59.3% margin, 62.5% target attainment." title="" id="86" name="Picture"/>
            <a:graphic>
              <a:graphicData uri="http://schemas.openxmlformats.org/drawingml/2006/picture">
                <pic:pic>
                  <pic:nvPicPr>
                    <pic:cNvPr descr="../notes/agent-notes/screenshots/d08-p1-executiv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Executive Summary page: €10.7M revenue, 59.3% margin, 62.5% target attainment.</w:t>
      </w:r>
    </w:p>
    <w:p>
      <w:pPr>
        <w:pStyle w:val="BodyText"/>
      </w:pPr>
      <w:r>
        <w:rPr>
          <w:i/>
          <w:iCs/>
        </w:rPr>
        <w:t xml:space="preserve">The Executive Summary page: €10.7M revenue, 59.3% margin, 62.5% target attainment.</w:t>
      </w:r>
    </w:p>
    <w:bookmarkEnd w:id="88"/>
    <w:bookmarkStart w:id="89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MEASURE()/subquery sentence Genie Code joined the two metric views</w:t>
      </w:r>
      <w:r>
        <w:t xml:space="preserve"> </w:t>
      </w:r>
      <w:r>
        <w:rPr>
          <w:rStyle w:val="VerbatimChar"/>
        </w:rPr>
        <w:t xml:space="preserve">ON 1 = 1</w:t>
      </w:r>
      <w:r>
        <w:t xml:space="preserve"> </w:t>
      </w:r>
      <w:r>
        <w:t xml:space="preserve">and said</w:t>
      </w:r>
      <w:r>
        <w:t xml:space="preserve"> </w:t>
      </w:r>
      <w:r>
        <w:t xml:space="preserve">“created”</w:t>
      </w:r>
      <w:r>
        <w:t xml:space="preserve"> </w:t>
      </w:r>
      <w:r>
        <w:t xml:space="preserve">without running it; the dataset fails with</w:t>
      </w:r>
      <w:r>
        <w:t xml:space="preserve"> </w:t>
      </w:r>
      <w:r>
        <w:rPr>
          <w:rStyle w:val="VerbatimChar"/>
        </w:rPr>
        <w:t xml:space="preserve">METRIC_VIEW_JOIN_NOT_SUPPORTED</w:t>
      </w:r>
      <w:r>
        <w:t xml:space="preserve">. Teach: always ask Genie Code to run and check what it builds.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89"/>
    <w:bookmarkStart w:id="90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90"/>
    <w:bookmarkStart w:id="91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91"/>
    <w:bookmarkStart w:id="92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92"/>
    <w:bookmarkStart w:id="93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 the short prompt Genie Code bound the filters to one dataset and still said they apply to all pages; Exceptions kept showing 8 rows. A filter only applies to the datasets listed in its fields.</w:t>
      </w:r>
    </w:p>
    <w:bookmarkEnd w:id="93"/>
    <w:bookmarkStart w:id="94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94"/>
    <w:bookmarkStart w:id="95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11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11"/>
        </w:numPr>
      </w:pPr>
      <w:r>
        <w:t xml:space="preserve">Talk track: Tableau/Power BI import, custom visuals, and embedding are available; show only if enabled in the workspace (pre-flight).</w:t>
      </w:r>
    </w:p>
    <w:bookmarkEnd w:id="95"/>
    <w:bookmarkStart w:id="96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96"/>
    <w:bookmarkStart w:id="100" w:name="wrap-up-7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quarterly review pack is a live, governed dashboard with Genie for the follow-up questions. No Excel, no emailed PDFs.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Snowsight dashboards are SQL tiles. AI/BI adds a semantic layer (metric views), Genie Q&amp;A, and publishing/sharing on the same governed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The reference dashboard renders all 4 pages with correct numbers (screenshots</w:t>
      </w:r>
      <w:r>
        <w:t xml:space="preserve"> </w:t>
      </w:r>
      <w:r>
        <w:rPr>
          <w:rStyle w:val="VerbatimChar"/>
        </w:rPr>
        <w:t xml:space="preserve">notes/agent-notes/screenshots/d08-*.png</w:t>
      </w:r>
      <w:r>
        <w:t xml:space="preserve">). The dashboard Genie answered the Southeast question correctly in the browser.</w:t>
      </w:r>
      <w:r>
        <w:t xml:space="preserve"> </w:t>
      </w:r>
      <w:r>
        <w:rPr>
          <w:b/>
          <w:bCs/>
        </w:rPr>
        <w:t xml:space="preserve">Stages 1–5 and 8 run in the dashboard editor’s Genie Code (S9)</w:t>
      </w:r>
      <w:r>
        <w:t xml:space="preserve"> </w:t>
      </w:r>
      <w:r>
        <w:t xml:space="preserve">on a scratch dashboard: S1 one row 10,744,918.88 / 6,375,345.36 / 0.5933 / 0.625 (first-time right with the prompt above; the original prompt produced a failing join); S2 counters €10.7M · 59.3% · 62.5% and the line chart with the Southeast drop (Genie Code fixed its own</w:t>
      </w:r>
      <w:r>
        <w:t xml:space="preserve"> </w:t>
      </w:r>
      <w:r>
        <w:rPr>
          <w:rStyle w:val="VerbatimChar"/>
        </w:rPr>
        <w:t xml:space="preserve">METRIC_VIEW_MISSING_MEASURE_FUNCTION</w:t>
      </w:r>
      <w:r>
        <w:t xml:space="preserve"> </w:t>
      </w:r>
      <w:r>
        <w:t xml:space="preserve">error); S3 needed the two follow-ups now baked into the prompt/checkpoint, then Southeast €2,094,949.91 and the heatmap Miami Beach −44%; S4 8 rows, Harbor Tower</w:t>
      </w:r>
      <w:r>
        <w:t xml:space="preserve"> </w:t>
      </w:r>
      <w:r>
        <w:t xml:space="preserve">“Sharp decline”</w:t>
      </w:r>
      <w:r>
        <w:t xml:space="preserve">, variances −71.3K/−43.2K/−41.7K; S5 after the binding follow-up every page filters; S8 Harbor Tower actual + forecast + interval + target (the Forecast page didn’t pick up the global filters). Screenshots</w:t>
      </w:r>
      <w:r>
        <w:t xml:space="preserve"> </w:t>
      </w:r>
      <w:r>
        <w:rPr>
          <w:rStyle w:val="VerbatimChar"/>
        </w:rPr>
        <w:t xml:space="preserve">s9-d08-*.png</w:t>
      </w:r>
      <w:r>
        <w:t xml:space="preserve">. Stage 6–7 (Ask Genie, share/schedule) are UI clicks, not Genie Code prompts.</w:t>
      </w:r>
    </w:p>
    <w:p>
      <w:pPr>
        <w:pStyle w:val="FirstParagraph"/>
      </w:pPr>
      <w:r>
        <w:t xml:space="preserve"> </w:t>
      </w:r>
      <w:r>
        <w:t xml:space="preserve">## Demo 9: Databricks Apps —</w:t>
      </w:r>
      <w:r>
        <w:t xml:space="preserve"> </w:t>
      </w:r>
      <w:r>
        <w:t xml:space="preserve">“Lease Expiry Tracker”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 </w:t>
      </w:r>
      <w:r>
        <w:t xml:space="preserve">(50),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(40),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 </w:t>
      </w:r>
      <w:r>
        <w:t xml:space="preserve">(8); a SQL warehouse; the reference app deployed and shared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p>
      <w:pPr>
        <w:pStyle w:val="BodyText"/>
      </w:pPr>
      <w:r>
        <w:t xml:space="preserve">Expected numbers (live, from</w:t>
      </w:r>
      <w:r>
        <w:t xml:space="preserve"> </w:t>
      </w:r>
      <w:r>
        <w:rPr>
          <w:rStyle w:val="VerbatimChar"/>
        </w:rPr>
        <w:t xml:space="preserve">current_date()</w:t>
      </w:r>
      <w:r>
        <w:t xml:space="preserve">; as of 2026-10-13 the planted windows are 4 expired · 6 ≤ 90 d · 8 more ≤ 180 d · 10 more ≤ 365 d):</w:t>
      </w:r>
      <w:r>
        <w:t xml:space="preserve"> </w:t>
      </w:r>
      <w:r>
        <w:t xml:space="preserve">on 2026-10-08 the reference app shows</w:t>
      </w:r>
      <w:r>
        <w:t xml:space="preserve"> </w:t>
      </w:r>
      <w:r>
        <w:rPr>
          <w:b/>
          <w:bCs/>
        </w:rPr>
        <w:t xml:space="preserve">6 / 14 / 23</w:t>
      </w:r>
      <w:r>
        <w:t xml:space="preserve"> </w:t>
      </w:r>
      <w:r>
        <w:t xml:space="preserve">leases in the 90 / 180 / 365-day windows and 50 incl. expired; 90-day monthly rent at risk</w:t>
      </w:r>
      <w:r>
        <w:t xml:space="preserve"> </w:t>
      </w:r>
      <w:r>
        <w:rPr>
          <w:b/>
          <w:bCs/>
        </w:rPr>
        <w:t xml:space="preserve">€103k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lease expiry tracker: windows, risk, rent at risk, CSV export." title="" id="98" name="Picture"/>
            <a:graphic>
              <a:graphicData uri="http://schemas.openxmlformats.org/drawingml/2006/picture">
                <pic:pic>
                  <pic:nvPicPr>
                    <pic:cNvPr descr="../notes/agent-notes/screenshots/d09-ap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lease expiry tracker: windows, risk, rent at risk, CSV export.</w:t>
      </w:r>
    </w:p>
    <w:p>
      <w:pPr>
        <w:pStyle w:val="BodyText"/>
      </w:pPr>
      <w:r>
        <w:rPr>
          <w:i/>
          <w:iCs/>
        </w:rPr>
        <w:t xml:space="preserve">The lease expiry tracker: windows, risk, rent at risk, CSV export.</w:t>
      </w:r>
    </w:p>
    <w:bookmarkEnd w:id="100"/>
    <w:bookmarkStart w:id="101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101"/>
    <w:bookmarkStart w:id="102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first sentence Genie Code wrote</w:t>
      </w:r>
      <w:r>
        <w:t xml:space="preserve"> </w:t>
      </w:r>
      <w:r>
        <w:rPr>
          <w:rStyle w:val="VerbatimChar"/>
        </w:rPr>
        <w:t xml:space="preserve">valueFrom: resources.sql_warehouse.id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block in app.yaml; the app deployed but showed</w:t>
      </w:r>
      <w:r>
        <w:t xml:space="preserve"> </w:t>
      </w:r>
      <w:r>
        <w:t xml:space="preserve">“No SQL warehouse configured”</w:t>
      </w:r>
      <w:r>
        <w:t xml:space="preserve">. One follow-up naming</w:t>
      </w:r>
      <w:r>
        <w:t xml:space="preserve"> </w:t>
      </w:r>
      <w:r>
        <w:rPr>
          <w:rStyle w:val="VerbatimChar"/>
        </w:rPr>
        <w:t xml:space="preserve">sql-warehouse</w:t>
      </w:r>
      <w:r>
        <w:t xml:space="preserve"> </w:t>
      </w:r>
      <w:r>
        <w:t xml:space="preserve">fixed it.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redeploy (</w:t>
      </w:r>
      <w:r>
        <w:rPr>
          <w:b/>
          <w:bCs/>
        </w:rPr>
        <w:t xml:space="preserve">Deploy</w:t>
      </w:r>
      <w:r>
        <w:t xml:space="preserve">) and refresh. Grant your app’s service principal</w:t>
      </w:r>
      <w:r>
        <w:t xml:space="preserve"> </w:t>
      </w:r>
      <w:r>
        <w:rPr>
          <w:rStyle w:val="VerbatimChar"/>
        </w:rPr>
        <w:t xml:space="preserve">USE 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 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if it errors with permission denied (the facilitator can run it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102"/>
    <w:bookmarkStart w:id="103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  <w:r>
        <w:t xml:space="preserve"> </w:t>
      </w:r>
      <w:r>
        <w:t xml:space="preserve">Watch for: the forward windows must exclude leases that have already expired (the reference app had this bug in pre-build).</w:t>
      </w:r>
    </w:p>
    <w:bookmarkEnd w:id="103"/>
    <w:bookmarkStart w:id="104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104"/>
    <w:bookmarkStart w:id="105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  <w:r>
        <w:t xml:space="preserve"> </w:t>
      </w:r>
      <w:r>
        <w:t xml:space="preserve">Show where the app is listed for business users: the app list and Genie One’s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page (facilitator show-item: check it in the Revantage workspace pre-flight).</w:t>
      </w:r>
    </w:p>
    <w:bookmarkEnd w:id="105"/>
    <w:bookmarkStart w:id="106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106"/>
    <w:bookmarkStart w:id="110" w:name="wrap-up-8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always-current lease tool on governed data, shared with a link, with no separate hosting stack and no per-seat licences.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 deployed (</w:t>
      </w:r>
      <w:r>
        <w:rPr>
          <w:rStyle w:val="VerbatimChar"/>
        </w:rPr>
        <w:t xml:space="preserve">databricks bundle run demo_app</w:t>
      </w:r>
      <w:r>
        <w:t xml:space="preserve">), 27 Playwright tests pass locally (filters, sort, cards, export, live-data match, no-expired-in-window); deployed API returns 6 / 14 / 23 / 50 for the four windows, checked in the browser (</w:t>
      </w:r>
      <w:r>
        <w:rPr>
          <w:rStyle w:val="VerbatimChar"/>
        </w:rPr>
        <w:t xml:space="preserve">notes/agent-notes/screenshots/d09-app.png</w:t>
      </w:r>
      <w:r>
        <w:t xml:space="preserve">).</w:t>
      </w:r>
      <w:r>
        <w:t xml:space="preserve"> </w:t>
      </w:r>
      <w:r>
        <w:rPr>
          <w:b/>
          <w:bCs/>
        </w:rPr>
        <w:t xml:space="preserve">Template → Genie Code path (Stages 1–4) run in the UI (S9)</w:t>
      </w:r>
      <w:r>
        <w:t xml:space="preserve"> </w:t>
      </w:r>
      <w:r>
        <w:t xml:space="preserve">on a scratch Streamlit app (deleted afterwards, grants revoked): S1 Running in ~3 min; S2 6 rows after the warehouse-wiring follow-up (now in the prompt); S3 filters + risk, 90 d → 6 (4 High), 180 d → 14, expired excluded from forward windows; S4 cards 6 · €103,046.05 · €1,236,552.60 · BBB+ and a working Download CSV button. Screenshots</w:t>
      </w:r>
      <w:r>
        <w:t xml:space="preserve"> </w:t>
      </w:r>
      <w:r>
        <w:rPr>
          <w:rStyle w:val="VerbatimChar"/>
        </w:rPr>
        <w:t xml:space="preserve">s9-d09-template-app*.png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ships with</w:t>
      </w:r>
      <w:r>
        <w:t xml:space="preserve"> </w:t>
      </w:r>
      <w:r>
        <w:rPr>
          <w:b/>
          <w:bCs/>
        </w:rPr>
        <w:t xml:space="preserve">no table description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comments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net_profit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qoq_change_pct</w:t>
      </w:r>
      <w:r>
        <w:t xml:space="preserve">;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 </w:t>
      </w:r>
      <w:r>
        <w:t xml:space="preserve">has unmasked tenant emails and phones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ith the masks applied, a non-steward sees l***@domain and only the last 3 phone digits." title="" id="108" name="Picture"/>
            <a:graphic>
              <a:graphicData uri="http://schemas.openxmlformats.org/drawingml/2006/picture">
                <pic:pic>
                  <pic:nvPicPr>
                    <pic:cNvPr descr="../notes/agent-notes/screenshots/d10-masked-pi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 the masks applied, a non-steward sees l***</w:t>
      </w:r>
      <w:r>
        <w:t xml:space="preserve">@domain</w:t>
      </w:r>
      <w:r>
        <w:t xml:space="preserve"> </w:t>
      </w:r>
      <w:r>
        <w:t xml:space="preserve">and only the last 3 phone digits.</w:t>
      </w:r>
    </w:p>
    <w:p>
      <w:pPr>
        <w:pStyle w:val="BodyText"/>
      </w:pPr>
      <w:r>
        <w:rPr>
          <w:i/>
          <w:iCs/>
        </w:rPr>
        <w:t xml:space="preserve">With the masks applied, a non-steward sees l</w:t>
      </w:r>
      <w:r>
        <w:t xml:space="preserve">**</w:t>
      </w:r>
      <w:r>
        <w:t xml:space="preserve">@domain</w:t>
      </w:r>
      <w:r>
        <w:t xml:space="preserve"> </w:t>
      </w:r>
      <w:r>
        <w:t xml:space="preserve">and only the last 3 phone digits.*</w:t>
      </w:r>
    </w:p>
    <w:bookmarkEnd w:id="110"/>
    <w:bookmarkStart w:id="111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111"/>
    <w:bookmarkStart w:id="112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112"/>
    <w:bookmarkStart w:id="113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113"/>
    <w:bookmarkStart w:id="114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</w:t>
      </w:r>
      <w:r>
        <w:t xml:space="preserve"> </w:t>
      </w:r>
      <w:r>
        <w:t xml:space="preserve">“tag with the PII classes”</w:t>
      </w:r>
      <w:r>
        <w:t xml:space="preserve"> </w:t>
      </w:r>
      <w:r>
        <w:t xml:space="preserve">Genie Code chose the account’s governed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key, got</w:t>
      </w:r>
      <w:r>
        <w:t xml:space="preserve"> </w:t>
      </w:r>
      <w:r>
        <w:rPr>
          <w:rStyle w:val="VerbatimChar"/>
        </w:rPr>
        <w:t xml:space="preserve">UC_TAG_POLICY_VALUE_NOT_ALLOWED … Allowed values: [ssn, address]</w:t>
      </w:r>
      <w:r>
        <w:t xml:space="preserve">, and proposed</w:t>
      </w:r>
      <w:r>
        <w:t xml:space="preserve"> </w:t>
      </w:r>
      <w:r>
        <w:rPr>
          <w:b/>
          <w:bCs/>
        </w:rPr>
        <w:t xml:space="preserve">extending the tag policy</w:t>
      </w:r>
      <w:r>
        <w:t xml:space="preserve">. Stop it: tag policies are account-level, owned by the governance team, and participants shouldn’t change them. Naming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 </w:t>
      </w:r>
      <w:r>
        <w:t xml:space="preserve">avoids it. Good governance talking point.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114"/>
    <w:bookmarkStart w:id="115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115"/>
    <w:bookmarkStart w:id="116" w:name="reset-facilitator-after-the-session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code/reference/d10_reset.sql</w:t>
      </w:r>
      <w:r>
        <w:t xml:space="preserve">: removes the description, the 3 comments, the tags, and the masks, so the next group starts clean.</w:t>
      </w:r>
    </w:p>
    <w:bookmarkEnd w:id="116"/>
    <w:bookmarkStart w:id="120" w:name="wrap-up-9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governance is in the product: descriptions make Genie smarter, certification tells people what to trust, and masks follow the data everywhere it’s used.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object tagging, masking policies, and data classification. UC applies them uniformly across tables, dashboards, Genie, apps, and AI, with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apply → comments, certified tag, PII class tags, masks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 *** 597</w:t>
      </w:r>
      <w:r>
        <w:t xml:space="preserve">) confirmed via information_schema and a query; reset → all removed, unmasked values back (</w:t>
      </w:r>
      <w:r>
        <w:rPr>
          <w:rStyle w:val="VerbatimChar"/>
        </w:rPr>
        <w:t xml:space="preserve">code/tests/check_d10.py</w:t>
      </w:r>
      <w:r>
        <w:t xml:space="preserve">).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business-friendly description + 3 comments (net_profit correctly</w:t>
      </w:r>
      <w:r>
        <w:t xml:space="preserve"> </w:t>
      </w:r>
      <w:r>
        <w:t xml:space="preserve">“capex and intercompany excluded”</w:t>
      </w:r>
      <w:r>
        <w:t xml:space="preserve">); it first ran the wrong statement in a long query tab, noticed via DESCRIBE that nothing applied, and re-ran directly (use a clean query tab). S4 two mask UDFs with</w:t>
      </w:r>
      <w:r>
        <w:t xml:space="preserve"> </w:t>
      </w:r>
      <w:r>
        <w:rPr>
          <w:rStyle w:val="VerbatimChar"/>
        </w:rPr>
        <w:t xml:space="preserve">is_account_group_member('revantage_finance_stewards')</w:t>
      </w:r>
      <w:r>
        <w:t xml:space="preserve">, masks applied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***597</w:t>
      </w:r>
      <w:r>
        <w:t xml:space="preserve">); tagging failed on the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policy as described above (stopped before any policy change; policy verified unchanged). Reset run afterwards; starting-state check ALL PASS.</w:t>
      </w:r>
    </w:p>
    <w:p>
      <w:pPr>
        <w:pStyle w:val="FirstParagraph"/>
      </w:pPr>
      <w:r>
        <w:t xml:space="preserve"> </w:t>
      </w:r>
      <w:r>
        <w:t xml:space="preserve">## Demo 11: Lakeflow —</w:t>
      </w:r>
      <w:r>
        <w:t xml:space="preserve"> </w:t>
      </w:r>
      <w:r>
        <w:t xml:space="preserve">“Bronze-Silver-Gold in 20 minutes”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7 CSVs in</w:t>
      </w:r>
      <w:r>
        <w:t xml:space="preserve"> </w:t>
      </w:r>
      <w:r>
        <w:rPr>
          <w:rStyle w:val="VerbatimChar"/>
        </w:rPr>
        <w:t xml:space="preserve">/Volumes/&lt;catalog&gt;/&lt;schema&gt;/raw/</w:t>
      </w:r>
      <w:r>
        <w:t xml:space="preserve"> </w:t>
      </w:r>
      <w:r>
        <w:t xml:space="preserve">(regions, properties, tenants, leases, gl_accounts, gl_transactions, quarterly_targets); oracle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reference pipeline graph: 7 Auto Loader sources → bronze → silver → gold." title="" id="118" name="Picture"/>
            <a:graphic>
              <a:graphicData uri="http://schemas.openxmlformats.org/drawingml/2006/picture">
                <pic:pic>
                  <pic:nvPicPr>
                    <pic:cNvPr descr="../notes/agent-notes/screenshots/d11-pipeline-graph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reference pipeline graph: 7 Auto Loader sources → bronze → silver → gold.</w:t>
      </w:r>
    </w:p>
    <w:p>
      <w:pPr>
        <w:pStyle w:val="BodyText"/>
      </w:pPr>
      <w:r>
        <w:rPr>
          <w:i/>
          <w:iCs/>
        </w:rPr>
        <w:t xml:space="preserve">The reference pipeline graph: 7 Auto Loader sources → bronze → silver → gold.</w:t>
      </w:r>
    </w:p>
    <w:bookmarkEnd w:id="120"/>
    <w:bookmarkStart w:id="121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121"/>
    <w:bookmarkStart w:id="122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samples each CSV, writes the files, dry-runs, fixes its own errors (it first pointed</w:t>
      </w:r>
      <w:r>
        <w:t xml:space="preserve"> </w:t>
      </w:r>
      <w:r>
        <w:rPr>
          <w:rStyle w:val="VerbatimChar"/>
        </w:rPr>
        <w:t xml:space="preserve">read_files</w:t>
      </w:r>
      <w:r>
        <w:t xml:space="preserve"> </w:t>
      </w:r>
      <w:r>
        <w:t xml:space="preserve">at single files:</w:t>
      </w:r>
      <w:r>
        <w:t xml:space="preserve"> </w:t>
      </w:r>
      <w:r>
        <w:t xml:space="preserve">“Input path … regions.csv is not a directory”</w:t>
      </w:r>
      <w:r>
        <w:t xml:space="preserve">), then runs. Without the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sentence it used</w:t>
      </w:r>
      <w:r>
        <w:t xml:space="preserve"> </w:t>
      </w:r>
      <w:r>
        <w:rPr>
          <w:rStyle w:val="VerbatimChar"/>
        </w:rPr>
        <w:t xml:space="preserve">pathGlobFilter =&gt; 'gl_transactions.csv'</w:t>
      </w:r>
      <w:r>
        <w:t xml:space="preserve">, which silently ignores the Stage 5 late batch, so nothing fails. Without the STRING sentence it infers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DOUBLE (see Stage 2).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122"/>
    <w:bookmarkStart w:id="123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 bronze (</w:t>
      </w:r>
      <w:r>
        <w:rPr>
          <w:rStyle w:val="VerbatimChar"/>
        </w:rPr>
        <w:t xml:space="preserve">schemaHints =&gt; '... amount STRING ...'</w:t>
      </w:r>
      <w:r>
        <w:t xml:space="preserve">). Stage 6 shows why.</w:t>
      </w:r>
    </w:p>
    <w:bookmarkEnd w:id="123"/>
    <w:bookmarkStart w:id="124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if bronze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changed from DOUBLE to STRING, a normal update fails with</w:t>
      </w:r>
      <w:r>
        <w:t xml:space="preserve"> </w:t>
      </w:r>
      <w:r>
        <w:rPr>
          <w:rStyle w:val="VerbatimChar"/>
        </w:rPr>
        <w:t xml:space="preserve">CANNOT_UPDATE_TABLE_SCHEMA</w:t>
      </w:r>
      <w:r>
        <w:t xml:space="preserve">; that’s why the prompt asks for a full refresh (Genie Code explains this itself).</w:t>
      </w:r>
    </w:p>
    <w:bookmarkEnd w:id="124"/>
    <w:bookmarkStart w:id="125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125"/>
    <w:bookmarkStart w:id="126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t xml:space="preserve">Facilitator runs</w:t>
      </w:r>
      <w:r>
        <w:t xml:space="preserve"> </w:t>
      </w:r>
      <w:r>
        <w:rPr>
          <w:rStyle w:val="VerbatimChar"/>
        </w:rPr>
        <w:t xml:space="preserve">scripts/d11_bad_batch.sh inject &lt;profile&gt; &lt;catalog&gt; &lt;schema&gt;</w:t>
      </w:r>
      <w:r>
        <w:t xml:space="preserve">: it drops</w:t>
      </w:r>
      <w:r>
        <w:t xml:space="preserve"> </w:t>
      </w:r>
      <w:r>
        <w:rPr>
          <w:rStyle w:val="VerbatimChar"/>
        </w:rPr>
        <w:t xml:space="preserve">gl_transactions_late_batch_lux.csv</w:t>
      </w:r>
      <w:r>
        <w:t xml:space="preserve"> </w:t>
      </w:r>
      <w:r>
        <w:t xml:space="preserve">(3 rows from SAP-LUX, amounts like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) into the raw volume. Everyone clicks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126"/>
    <w:bookmarkStart w:id="127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  <w:r>
        <w:t xml:space="preserve"> </w:t>
      </w:r>
      <w:r>
        <w:rPr>
          <w:b/>
          <w:bCs/>
        </w:rPr>
        <w:t xml:space="preserve">The lesson:</w:t>
      </w:r>
      <w:r>
        <w:t xml:space="preserve"> </w:t>
      </w:r>
      <w:r>
        <w:t xml:space="preserve">during pre-build we first read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DECIMAL in bronze. The CSV reader silently turned</w:t>
      </w:r>
      <w:r>
        <w:t xml:space="preserve"> </w:t>
      </w:r>
      <w:r>
        <w:rPr>
          <w:rStyle w:val="VerbatimChar"/>
        </w:rPr>
        <w:t xml:space="preserve">"980,40"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98,040.00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1.85</w:t>
      </w:r>
      <w:r>
        <w:t xml:space="preserve">, with no error and no rescued data.</w:t>
      </w:r>
      <w:r>
        <w:t xml:space="preserve"> </w:t>
      </w:r>
      <w:r>
        <w:t xml:space="preserve">The string-in-bronze + expectation pattern is what caught it.</w:t>
      </w:r>
    </w:p>
    <w:bookmarkEnd w:id="127"/>
    <w:bookmarkStart w:id="128" w:name="stage-7-clean-up-facilitator-3-min"/>
    <w:p>
      <w:pPr>
        <w:pStyle w:val="Heading3"/>
      </w:pPr>
      <w:r>
        <w:t xml:space="preserve">Stage 7: Clean up (facilitator, 3 min)</w:t>
      </w:r>
    </w:p>
    <w:p>
      <w:pPr>
        <w:pStyle w:val="FirstParagraph"/>
      </w:pPr>
      <w:r>
        <w:rPr>
          <w:rStyle w:val="VerbatimChar"/>
        </w:rPr>
        <w:t xml:space="preserve">scripts/d11_bad_batch.sh remove …</w:t>
      </w:r>
      <w:r>
        <w:t xml:space="preserve">, then</w:t>
      </w:r>
      <w:r>
        <w:t xml:space="preserve"> </w:t>
      </w:r>
      <w:r>
        <w:rPr>
          <w:b/>
          <w:bCs/>
        </w:rPr>
        <w:t xml:space="preserve">Full refresh all</w:t>
      </w:r>
      <w:r>
        <w:t xml:space="preserve"> </w:t>
      </w:r>
      <w:r>
        <w:t xml:space="preserve">(streaming tables keep already-ingested rows until a full refresh).</w:t>
      </w:r>
      <w:r>
        <w:t xml:space="preserve"> </w:t>
      </w:r>
      <w:r>
        <w:t xml:space="preserve">Note: production-mode pipelines retry failed updates automatically, so expect several failed retries in the history until the fix or removal lands.</w:t>
      </w:r>
    </w:p>
    <w:bookmarkEnd w:id="128"/>
    <w:bookmarkStart w:id="132" w:name="wrap-up-10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governed bronze-silver-gold pipeline from a paragraph of requirements, with quality rules that stop bad money from reaching the board pack.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Snowpipe + Streams + Tasks + dynamic tables, stitched together. Lakeflow is one declarative pipeline with lineage, expectations, retries, and monitoring built 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pipeline gold = oracle (80 rows, all numeric columns exact,</w:t>
      </w:r>
      <w:r>
        <w:t xml:space="preserve"> </w:t>
      </w:r>
      <w:r>
        <w:rPr>
          <w:rStyle w:val="VerbatimChar"/>
        </w:rPr>
        <w:t xml:space="preserve">code/tests/check_ref_pipeline.py</w:t>
      </w:r>
      <w:r>
        <w:t xml:space="preserve">); expectation metrics as above; inject → FAILED with the message shown → remove → full refresh → COMPLETED and oracle match again.</w:t>
      </w:r>
      <w:r>
        <w:t xml:space="preserve"> </w:t>
      </w:r>
      <w:r>
        <w:rPr>
          <w:b/>
          <w:bCs/>
        </w:rPr>
        <w:t xml:space="preserve">Stages 1, 3, 5 run with Genie Code in the pipeline editor (S9)</w:t>
      </w:r>
      <w:r>
        <w:t xml:space="preserve"> </w:t>
      </w:r>
      <w:r>
        <w:t xml:space="preserve">on a scratch pipeline with</w:t>
      </w:r>
      <w:r>
        <w:t xml:space="preserve"> </w:t>
      </w:r>
      <w:r>
        <w:rPr>
          <w:rStyle w:val="VerbatimChar"/>
        </w:rPr>
        <w:t xml:space="preserve">s9_</w:t>
      </w:r>
      <w:r>
        <w:t xml:space="preserve"> </w:t>
      </w:r>
      <w:r>
        <w:t xml:space="preserve">table names: S1 Genie Code sampled all 7 CSVs, wrote bronze/silver/gold, self-fixed a dry-run error and ran it; its gold matched the oracle on all 80 rows (net_profit, revenue, met_target, qoq_change_pct; plus the 2026Q2 junk row before Stage 3); S3 metrics exactly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t xml:space="preserve">2,693/3,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 </w:t>
      </w:r>
      <w:r>
        <w:t xml:space="preserve">0 failed,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t xml:space="preserve">8/2, gold 80; S5 (after the glob fix now in the S1 prompt) update FAILED with</w:t>
      </w:r>
      <w:r>
        <w:t xml:space="preserve"> </w:t>
      </w:r>
      <w:r>
        <w:rPr>
          <w:rStyle w:val="VerbatimChar"/>
        </w:rPr>
        <w:t xml:space="preserve">EXPECTATION_VIOLATION … 'amount_not_null' … "amount":"1.850,75" … SAP-LUX</w:t>
      </w:r>
      <w:r>
        <w:t xml:space="preserve">. S6 Genie Code read the failed update’s events, named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, listed all 3 SAP-LUX rows with raw and expected values (1.850,75 → 1850.75; 2.410,00 → 2410.00; 980,40 → 980.40) and proposed</w:t>
      </w:r>
      <w:r>
        <w:t xml:space="preserve"> </w:t>
      </w:r>
      <w:r>
        <w:rPr>
          <w:rStyle w:val="VerbatimChar"/>
        </w:rPr>
        <w:t xml:space="preserve">CASE WHEN amount LIKE '%,%' THEN replace(replace(amount,'.',''),',','.') …</w:t>
      </w:r>
      <w:r>
        <w:t xml:space="preserve">; on</w:t>
      </w:r>
      <w:r>
        <w:t xml:space="preserve"> </w:t>
      </w:r>
      <w:r>
        <w:t xml:space="preserve">“apply the fix and run”</w:t>
      </w:r>
      <w:r>
        <w:t xml:space="preserve"> </w:t>
      </w:r>
      <w:r>
        <w:t xml:space="preserve">it dry-ran, ran, and the 3 rows landed correctly in silver. Scratch pipeline and</w:t>
      </w:r>
      <w:r>
        <w:t xml:space="preserve"> </w:t>
      </w:r>
      <w:r>
        <w:rPr>
          <w:rStyle w:val="VerbatimChar"/>
        </w:rPr>
        <w:t xml:space="preserve">s9_*</w:t>
      </w:r>
      <w:r>
        <w:t xml:space="preserve"> </w:t>
      </w:r>
      <w:r>
        <w:t xml:space="preserve">tables deleted afterwards.</w:t>
      </w:r>
    </w:p>
    <w:p>
      <w:pPr>
        <w:pStyle w:val="FirstParagraph"/>
      </w:pPr>
      <w:r>
        <w:t xml:space="preserve"> </w:t>
      </w:r>
      <w:r>
        <w:t xml:space="preserve">## 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5 Pending invoices in</w:t>
      </w:r>
      <w:r>
        <w:t xml:space="preserve"> </w:t>
      </w:r>
      <w:r>
        <w:rPr>
          <w:rStyle w:val="VerbatimChar"/>
        </w:rPr>
        <w:t xml:space="preserve">approvals.invoice_approvals</w:t>
      </w:r>
      <w:r>
        <w:t xml:space="preserve"> </w:t>
      </w:r>
      <w:r>
        <w:t xml:space="preserve">(from Demo 4’s extraction; HV-2026-0417 €312,391 and TM-POL-2026-3391 €64,730 need two approvers);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 </w:t>
      </w:r>
      <w:r>
        <w:t xml:space="preserve">empty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nvoice approvals on Lakebase: the €312k chiller waits for a second approver." title="" id="130" name="Picture"/>
            <a:graphic>
              <a:graphicData uri="http://schemas.openxmlformats.org/drawingml/2006/picture">
                <pic:pic>
                  <pic:nvPicPr>
                    <pic:cNvPr descr="../notes/agent-notes/screenshots/d12-approvals-ap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Invoice approvals on Lakebase: the €312k chiller waits for a second approver.</w:t>
      </w:r>
    </w:p>
    <w:p>
      <w:pPr>
        <w:pStyle w:val="BodyText"/>
      </w:pPr>
      <w:r>
        <w:rPr>
          <w:i/>
          <w:iCs/>
        </w:rPr>
        <w:t xml:space="preserve">Invoice approvals on Lakebase: the €312k chiller waits for a second approver.</w:t>
      </w:r>
    </w:p>
    <w:bookmarkEnd w:id="132"/>
    <w:bookmarkStart w:id="133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133"/>
    <w:bookmarkStart w:id="134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the database dropdown sometimes stays empty and the tab stays on</w:t>
      </w:r>
      <w:r>
        <w:t xml:space="preserve"> </w:t>
      </w:r>
      <w:r>
        <w:rPr>
          <w:rStyle w:val="VerbatimChar"/>
        </w:rPr>
        <w:t xml:space="preserve">databricks_postgres</w:t>
      </w:r>
      <w:r>
        <w:t xml:space="preserve">. Reload the tab, or ask everyone to use their own schema name (</w:t>
      </w:r>
      <w:r>
        <w:rPr>
          <w:rStyle w:val="VerbatimChar"/>
        </w:rPr>
        <w:t xml:space="preserve">approvals_&lt;your_name&gt;</w:t>
      </w:r>
      <w:r>
        <w:t xml:space="preserve">) in whichever database is attached.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134"/>
    <w:bookmarkStart w:id="135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135"/>
    <w:bookmarkStart w:id="136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136"/>
    <w:bookmarkStart w:id="137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37"/>
    <w:bookmarkStart w:id="138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38"/>
    <w:bookmarkStart w:id="139" w:name="reset-facilitator"/>
    <w:p>
      <w:pPr>
        <w:pStyle w:val="Heading3"/>
      </w:pPr>
      <w:r>
        <w:t xml:space="preserve">7. Reset (facilitator)</w:t>
      </w:r>
    </w:p>
    <w:p>
      <w:pPr>
        <w:pStyle w:val="FirstParagraph"/>
      </w:pPr>
      <w:r>
        <w:rPr>
          <w:rStyle w:val="VerbatimChar"/>
        </w:rPr>
        <w:t xml:space="preserve">uv run --with "psycopg[binary]" code/lakebase/lakebase_sql.py --profile &lt;p&gt; --instance revantage-lux-ops --db revantage_ops -f code/lakebase/d12_reset.sql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TRUNCATE TABLE &lt;catalog&gt;.&lt;schema&gt;.silver_invoices</w:t>
      </w:r>
      <w:r>
        <w:t xml:space="preserve">.</w:t>
      </w:r>
    </w:p>
    <w:bookmarkEnd w:id="139"/>
    <w:bookmarkStart w:id="143" w:name="wrap-up-1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approval workflow from Demo 4’s extraction to the GL has state, a two-signature rule, an audit trail, and a hard gate, all next to the governed lakehouse.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Hybrid Tables / Unistore for operational rows. Lakebase is full Postgres (extensions, drivers, apps) with synced tables from Delta and branching.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Local Playwright 5/5 against Lakebase (queue order, single approval, reject, two-approver rule, same-person 409). Deployed app in the browser: first approval recorded, same-person second approval rejected with 409, single approval OK. Job run SUCCESS: only the Approved invoice landed in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. Synced table online, 80 rows, sums match gold. State reset afterwards.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in the SQL editor attached to Lakebase Postgres (scratch schema</w:t>
      </w:r>
      <w:r>
        <w:t xml:space="preserve"> </w:t>
      </w:r>
      <w:r>
        <w:rPr>
          <w:rStyle w:val="VerbatimChar"/>
        </w:rPr>
        <w:t xml:space="preserve">approvals_s9</w:t>
      </w:r>
      <w:r>
        <w:t xml:space="preserve">, since dropped): status CHECK,</w:t>
      </w:r>
      <w:r>
        <w:t xml:space="preserve"> </w:t>
      </w:r>
      <w:r>
        <w:rPr>
          <w:rStyle w:val="VerbatimChar"/>
        </w:rPr>
        <w:t xml:space="preserve">reviewed_by &lt;&gt; first_approver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GENERATED ALWAYS AS (total_eur &gt; 50000) STORED</w:t>
      </w:r>
      <w:r>
        <w:t xml:space="preserve">, audit table with FK; test rows 37,700 → false, 312,390.76 → true. S4 on the job file: correctly explained the REST-minted short-lived credential, the</w:t>
      </w:r>
      <w:r>
        <w:t xml:space="preserve"> </w:t>
      </w:r>
      <w:r>
        <w:rPr>
          <w:rStyle w:val="VerbatimChar"/>
        </w:rPr>
        <w:t xml:space="preserve">status = 'Approved'</w:t>
      </w:r>
      <w:r>
        <w:t xml:space="preserve"> </w:t>
      </w:r>
      <w:r>
        <w:t xml:space="preserve">read, and MERGE on invoice_id as idempotent.</w:t>
      </w:r>
    </w:p>
    <w:p>
      <w:pPr>
        <w:pStyle w:val="FirstParagraph"/>
      </w:pPr>
      <w:r>
        <w:t xml:space="preserve"> </w:t>
      </w:r>
      <w:r>
        <w:t xml:space="preserve">## 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AI Gateway usage tracking (+ inference table</w:t>
      </w:r>
      <w:r>
        <w:t xml:space="preserve"> </w:t>
      </w:r>
      <w:r>
        <w:rPr>
          <w:rStyle w:val="VerbatimChar"/>
        </w:rPr>
        <w:t xml:space="preserve">ref_d13_payload</w:t>
      </w:r>
      <w:r>
        <w:t xml:space="preserve">) on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; read access to</w:t>
      </w:r>
      <w:r>
        <w:t xml:space="preserve"> </w:t>
      </w:r>
      <w:r>
        <w:rPr>
          <w:rStyle w:val="VerbatimChar"/>
        </w:rPr>
        <w:t xml:space="preserve">system.ai_gateway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system.billing</w:t>
      </w:r>
      <w:r>
        <w:t xml:space="preserve"> </w:t>
      </w:r>
      <w:r>
        <w:t xml:space="preserve">(</w:t>
      </w:r>
      <w:r>
        <w:rPr>
          <w:b/>
          <w:bCs/>
        </w:rPr>
        <w:t xml:space="preserve">admin grant, check in pre-flight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system tables cover the whole account/metastore. Every query filters on your workspace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:workspace_id</w:t>
      </w:r>
      <w:r>
        <w:t xml:space="preserve">,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URL). There’s no</w:t>
      </w:r>
      <w:r>
        <w:t xml:space="preserve"> </w:t>
      </w:r>
      <w:r>
        <w:rPr>
          <w:rStyle w:val="VerbatimChar"/>
        </w:rPr>
        <w:t xml:space="preserve">current_workspace_id()</w:t>
      </w:r>
      <w:r>
        <w:t xml:space="preserve"> </w:t>
      </w:r>
      <w:r>
        <w:t xml:space="preserve">function. Usage rows arrive with a delay of up to a few hours.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Gateway on the Claude endpoint: usage tracking and the inference table." title="" id="141" name="Picture"/>
            <a:graphic>
              <a:graphicData uri="http://schemas.openxmlformats.org/drawingml/2006/picture">
                <pic:pic>
                  <pic:nvPicPr>
                    <pic:cNvPr descr="../notes/agent-notes/screenshots/d13-ai-gateway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Gateway on the Claude endpoint: usage tracking and the inference table.</w:t>
      </w:r>
    </w:p>
    <w:p>
      <w:pPr>
        <w:pStyle w:val="BodyText"/>
      </w:pPr>
      <w:r>
        <w:rPr>
          <w:i/>
          <w:iCs/>
        </w:rPr>
        <w:t xml:space="preserve">AI Gateway on the Claude endpoint: usage tracking and the inference table.</w:t>
      </w:r>
    </w:p>
    <w:bookmarkEnd w:id="143"/>
    <w:bookmarkStart w:id="144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44"/>
    <w:bookmarkStart w:id="145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45"/>
    <w:bookmarkStart w:id="146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46"/>
    <w:bookmarkStart w:id="147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47"/>
    <w:bookmarkStart w:id="148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48"/>
    <w:bookmarkStart w:id="149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49"/>
    <w:bookmarkStart w:id="153" w:name="wrap-up-1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to see every AI call, by person, model, and cost, with an alert before budget surprises.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usage views (ACCOUNT_USAGE). The AI Gateway adds runtime controls (rate limits, guardrails, fallbacks, inference logging) across external and hosted models and MCP.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all 5 reference queries run with real results (above); the alert deployed and ACTIVE, query returns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. 40 ai_query rows + 3 deliberate 400 errors were sent to sonnet-4-6 at 21:18 UTC; they landed in</w:t>
      </w:r>
      <w:r>
        <w:t xml:space="preserve"> </w:t>
      </w:r>
      <w:r>
        <w:rPr>
          <w:rStyle w:val="VerbatimChar"/>
          <w:b/>
          <w:bCs/>
        </w:rPr>
        <w:t xml:space="preserve">system.serving.endpoint_usage</w:t>
      </w:r>
      <w:r>
        <w:t xml:space="preserve"> </w:t>
      </w:r>
      <w:r>
        <w:t xml:space="preserve">(14 batched requests, 1,110 tokens, 3 errors; reference Q6), and never in</w:t>
      </w:r>
      <w:r>
        <w:t xml:space="preserve"> </w:t>
      </w:r>
      <w:r>
        <w:rPr>
          <w:rStyle w:val="VerbatimChar"/>
        </w:rPr>
        <w:t xml:space="preserve">system.ai_gateway.usage</w:t>
      </w:r>
      <w:r>
        <w:t xml:space="preserve">, which covers the</w:t>
      </w:r>
      <w:r>
        <w:t xml:space="preserve"> </w:t>
      </w:r>
      <w:r>
        <w:rPr>
          <w:rStyle w:val="VerbatimChar"/>
        </w:rPr>
        <w:t xml:space="preserve">system.ai.*</w:t>
      </w:r>
      <w:r>
        <w:t xml:space="preserve"> </w:t>
      </w:r>
      <w:r>
        <w:t xml:space="preserve">gateway (Genie One, MCP). The endpoint page also shows a banner that Foundation Model serving is moving to</w:t>
      </w:r>
      <w:r>
        <w:t xml:space="preserve"> </w:t>
      </w:r>
      <w:r>
        <w:rPr>
          <w:i/>
          <w:iCs/>
        </w:rPr>
        <w:t xml:space="preserve">Unity Gateway</w:t>
      </w:r>
      <w:r>
        <w:t xml:space="preserve">: re-check which table the Revantage workspace uses in pre-flight.</w:t>
      </w:r>
      <w:r>
        <w:t xml:space="preserve"> </w:t>
      </w:r>
      <w:r>
        <w:rPr>
          <w:b/>
          <w:bCs/>
        </w:rPr>
        <w:t xml:space="preserve">Stages 2–5 run in the Genie Code UI (S9):</w:t>
      </w:r>
      <w:r>
        <w:t xml:space="preserve"> </w:t>
      </w:r>
      <w:r>
        <w:t xml:space="preserve">S2 8 rows identical to reference Q1 (7 MCP services + gpt-5-6-sol 1,577,845 tokens); S3 one masked user</w:t>
      </w:r>
      <w:r>
        <w:t xml:space="preserve"> </w:t>
      </w:r>
      <w:r>
        <w:rPr>
          <w:rStyle w:val="VerbatimChar"/>
        </w:rPr>
        <w:t xml:space="preserve">t***@databricks.com</w:t>
      </w:r>
      <w:r>
        <w:t xml:space="preserve">, gpt-5-6-sol error rate 2.17%, all MCP 0%; S4 Genie Code read both billing schemas and wrote the validity-window join: 19 rows, ~$19 total, VECTOR_SEARCH</w:t>
      </w:r>
      <w:r>
        <w:t xml:space="preserve"> </w:t>
      </w:r>
      <w:r>
        <w:rPr>
          <w:rStyle w:val="VerbatimChar"/>
        </w:rPr>
        <w:t xml:space="preserve">ka-…-vs-endpoint</w:t>
      </w:r>
      <w:r>
        <w:t xml:space="preserve"> </w:t>
      </w:r>
      <w:r>
        <w:t xml:space="preserve">$14.02 the top line; S5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 </w:t>
      </w:r>
      <w:r>
        <w:t xml:space="preserve">= 0 (single column, ready for the alert).</w:t>
      </w:r>
    </w:p>
    <w:p>
      <w:pPr>
        <w:pStyle w:val="FirstParagraph"/>
      </w:pPr>
      <w:r>
        <w:t xml:space="preserve"> </w:t>
      </w:r>
      <w:r>
        <w:t xml:space="preserve">## 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(10 quarters per property, 2024-Q1..2026-Q2,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 </w:t>
      </w:r>
      <w:r>
        <w:t xml:space="preserve">= quarter start),</w:t>
      </w:r>
      <w:r>
        <w:t xml:space="preserve"> </w:t>
      </w:r>
      <w:r>
        <w:rPr>
          <w:rStyle w:val="VerbatimChar"/>
        </w:rPr>
        <w:t xml:space="preserve">silver_quarterly_targets</w:t>
      </w:r>
      <w:r>
        <w:t xml:space="preserve"> </w:t>
      </w:r>
      <w:r>
        <w:t xml:space="preserve">(includes 2026-Q3/Q4 targets)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orecast page: actuals, ai_forecast with its interval, and the target." title="" id="151" name="Picture"/>
            <a:graphic>
              <a:graphicData uri="http://schemas.openxmlformats.org/drawingml/2006/picture">
                <pic:pic>
                  <pic:nvPicPr>
                    <pic:cNvPr descr="../notes/agent-notes/screenshots/d08-p4-forecast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Forecast page: actuals, ai_forecast with its interval, and the target.</w:t>
      </w:r>
    </w:p>
    <w:p>
      <w:pPr>
        <w:pStyle w:val="BodyText"/>
      </w:pPr>
      <w:r>
        <w:rPr>
          <w:i/>
          <w:iCs/>
        </w:rPr>
        <w:t xml:space="preserve">Forecast page: actuals, ai_forecast with its interval, and the target.</w:t>
      </w:r>
    </w:p>
    <w:bookmarkEnd w:id="153"/>
    <w:bookmarkStart w:id="154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may</w:t>
      </w:r>
      <w:r>
        <w:t xml:space="preserve"> </w:t>
      </w:r>
      <w:r>
        <w:rPr>
          <w:i/>
          <w:iCs/>
        </w:rPr>
        <w:t xml:space="preserve">probe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on its own serverless compute, get</w:t>
      </w:r>
      <w:r>
        <w:t xml:space="preserve"> </w:t>
      </w:r>
      <w:r>
        <w:rPr>
          <w:rStyle w:val="VerbatimChar"/>
        </w:rPr>
        <w:t xml:space="preserve">AI_FUNCTION_PREVIEW</w:t>
      </w:r>
      <w:r>
        <w:t xml:space="preserve">, and tell you the function is disabled and an admin must enable a preview. That’s misleading: click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in the SQL editor (SQL warehouse) and the query it wrote works.</w:t>
      </w:r>
    </w:p>
    <w:bookmarkEnd w:id="154"/>
    <w:bookmarkStart w:id="155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55"/>
    <w:bookmarkStart w:id="156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56"/>
    <w:bookmarkStart w:id="157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57"/>
    <w:bookmarkStart w:id="158" w:name="wrap-up-1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rPr>
          <w:rStyle w:val="VerbatimChar"/>
        </w:rPr>
        <w:t xml:space="preserve">SNOWFLAKE.ML.FORECAST</w:t>
      </w:r>
      <w:r>
        <w:t xml:space="preserve"> </w:t>
      </w:r>
      <w:r>
        <w:t xml:space="preserve">(create a model object, then call it).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single table-valued function call, no model object to manage.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warehouse: single-property numbers above; grouped forecast + target join returns exactly Harbor Tower and Zuidas for 2026-Q3;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t xml:space="preserve">= 80 actual + 16 forecast rows; dashboard page checked in the browser. Stage 1 run in the Genie Code UI (S9): correct query (</w:t>
      </w:r>
      <w:r>
        <w:rPr>
          <w:rStyle w:val="VerbatimChar"/>
        </w:rPr>
        <w:t xml:space="preserve">QS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, through 2026-12-31) returning €1,709,781 for 2026-Q3 on the warehouse, after the misleading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probe noted above.</w:t>
      </w:r>
      <w:r>
        <w:t xml:space="preserve"> </w:t>
      </w:r>
      <w:r>
        <w:rPr>
          <w:b/>
          <w:bCs/>
        </w:rPr>
        <w:t xml:space="preserve">Stages 2–3 (one combined prompt, S9):</w:t>
      </w:r>
      <w:r>
        <w:t xml:space="preserve"> </w:t>
      </w:r>
      <w:r>
        <w:t xml:space="preserve">Genie Code probed V2 and V1 (both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again), wrote the grouped forecast + target join anyway, ran it on the warehouse and returned exactly Harbor Tower 1,709,780.95 vs 1,858,200 (−8.0%) and Zuidas 1,326,134.51 vs 1,425,400 (−7.0%).</w:t>
      </w:r>
    </w:p>
    <w:p>
      <w:pPr>
        <w:pStyle w:val="FirstParagraph"/>
      </w:pPr>
      <w:r>
        <w:t xml:space="preserve"> </w:t>
      </w:r>
      <w:r>
        <w:t xml:space="preserve">## Demo 15: Hands-On Lab — Build Your Own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End w:id="158"/>
    <w:bookmarkStart w:id="159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21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21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21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59"/>
    <w:bookmarkStart w:id="160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23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23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60"/>
    <w:bookmarkStart w:id="161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25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25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61"/>
    <w:bookmarkStart w:id="165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the starting assets for each track are verified (Demos 2, 7, 8, 9, 11, 13). The lab itself is open-ended; the Track A benchmark numbers come from the lease tracker app (Demo 9).</w:t>
      </w:r>
    </w:p>
    <w:p>
      <w:pPr>
        <w:pStyle w:val="FirstParagraph"/>
      </w:pPr>
      <w:r>
        <w:t xml:space="preserve"> </w:t>
      </w:r>
      <w:r>
        <w:t xml:space="preserve">## Demo 16: Data Quality &amp; Observability —</w:t>
      </w:r>
      <w:r>
        <w:t xml:space="preserve"> </w:t>
      </w:r>
      <w:r>
        <w:t xml:space="preserve">“Trust scorecard”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clean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(80 rows, 2024-Q1..2026-Q2); seed/reset scripts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d16_reset.sql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fter the bad load the leave-one-out rule flags exactly Harbor Tower 2026-Q3 (z = 171.9)." title="" id="163" name="Picture"/>
            <a:graphic>
              <a:graphicData uri="http://schemas.openxmlformats.org/drawingml/2006/picture">
                <pic:pic>
                  <pic:nvPicPr>
                    <pic:cNvPr descr="../notes/agent-notes/screenshots/d16-outlier-flagged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 the bad load the leave-one-out rule flags exactly Harbor Tower 2026-Q3 (z = 171.9).</w:t>
      </w:r>
    </w:p>
    <w:p>
      <w:pPr>
        <w:pStyle w:val="BodyText"/>
      </w:pPr>
      <w:r>
        <w:rPr>
          <w:i/>
          <w:iCs/>
        </w:rPr>
        <w:t xml:space="preserve">After the bad load the leave-one-out rule flags exactly Harbor Tower 2026-Q3 (z = 171.9).</w:t>
      </w:r>
    </w:p>
    <w:bookmarkEnd w:id="165"/>
    <w:bookmarkStart w:id="166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66"/>
    <w:bookmarkStart w:id="167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67"/>
    <w:bookmarkStart w:id="168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68"/>
    <w:bookmarkStart w:id="169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explicit leave-one-out sentence Genie Code computed mean and σ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quarters including the one tested. With 11 quarters a single spike can then never exceed z ≈ 3.02, however large: the 10× seed scored 3.01 and only just passed. Good teaching moment: ask</w:t>
      </w:r>
      <w:r>
        <w:t xml:space="preserve"> </w:t>
      </w:r>
      <w:r>
        <w:t xml:space="preserve">“does the σ include the quarter being tested?”</w:t>
      </w:r>
    </w:p>
    <w:bookmarkEnd w:id="169"/>
    <w:bookmarkStart w:id="170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70"/>
    <w:bookmarkStart w:id="171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71"/>
    <w:bookmarkStart w:id="172" w:name="reset-facilitator-immediately-after"/>
    <w:p>
      <w:pPr>
        <w:pStyle w:val="Heading3"/>
      </w:pPr>
      <w:r>
        <w:t xml:space="preserve">7. Reset (facilitator, immediately after)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code/sql/d16_reset.sql</w:t>
      </w:r>
      <w:r>
        <w:t xml:space="preserve"> </w:t>
      </w:r>
      <w:r>
        <w:t xml:space="preserve">(deletes the 2026-Q3 row). Re-check: outlier query → 0 rows, NULL count → 0.</w:t>
      </w:r>
    </w:p>
    <w:bookmarkEnd w:id="172"/>
    <w:bookmarkStart w:id="176" w:name="wrap-up-1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quality issues are caught by the platform (profiling, expectations, alerts) before a business user finds them, and lineage shows exactly what they would have broken.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Data Metric Functions + ACCESS_HISTORY. Here profiling, anomaly detection, pipeline expectations, alerts, and lineage come together in Unity Catalog.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 rehearsed on a deep clone (</w:t>
      </w:r>
      <w:r>
        <w:rPr>
          <w:rStyle w:val="VerbatimChar"/>
        </w:rPr>
        <w:t xml:space="preserve">ref_d16_gold_sandbox</w:t>
      </w:r>
      <w:r>
        <w:t xml:space="preserve">, since dropped): seed inserted €17.2M / NULL; outlier query 0 rows on clean gold, 1 row (z 171.9) after the seed; the reference alert is deployed. Lineage query returns the downstream list above.</w:t>
      </w:r>
      <w:r>
        <w:t xml:space="preserve"> </w:t>
      </w:r>
      <w:r>
        <w:rPr>
          <w:b/>
          <w:bCs/>
        </w:rPr>
        <w:t xml:space="preserve">Stage 4 run in the Genie Code UI (S9):</w:t>
      </w:r>
      <w:r>
        <w:t xml:space="preserve"> </w:t>
      </w:r>
      <w:r>
        <w:t xml:space="preserve">the original prompt produced inclusive stats (seed z 3.01, fragile); the leave-one-out prompt above gave 0 rows on clean gold and, on a seeded clone (</w:t>
      </w:r>
      <w:r>
        <w:rPr>
          <w:rStyle w:val="VerbatimChar"/>
        </w:rPr>
        <w:t xml:space="preserve">s9_d16_gold_clone</w:t>
      </w:r>
      <w:r>
        <w:t xml:space="preserve">, since dropped), exactly Harbor Tower 2026-Q3 z 171.89.</w:t>
      </w:r>
      <w:r>
        <w:t xml:space="preserve"> </w:t>
      </w:r>
      <w:r>
        <w:rPr>
          <w:b/>
          <w:bCs/>
        </w:rPr>
        <w:t xml:space="preserve">Not verified on the FEVM:</w:t>
      </w:r>
      <w:r>
        <w:t xml:space="preserve"> </w:t>
      </w:r>
      <w:r>
        <w:t xml:space="preserve">creating the profiling monitor (metastore limit) and therefore Stage 2’s prompt, which needs the</w:t>
      </w:r>
      <w:r>
        <w:t xml:space="preserve"> </w:t>
      </w:r>
      <w:r>
        <w:rPr>
          <w:rStyle w:val="VerbatimChar"/>
        </w:rPr>
        <w:t xml:space="preserve">_profile_metrics</w:t>
      </w:r>
      <w:r>
        <w:t xml:space="preserve"> </w:t>
      </w:r>
      <w:r>
        <w:t xml:space="preserve">table; run it in the Revantage workspace pre-flight.</w:t>
      </w:r>
    </w:p>
    <w:p>
      <w:pPr>
        <w:pStyle w:val="FirstParagraph"/>
      </w:pPr>
      <w:r>
        <w:t xml:space="preserve"> </w:t>
      </w:r>
      <w:r>
        <w:t xml:space="preserve">## Demo 17: Genie Accuracy Ladder —</w:t>
      </w:r>
      <w:r>
        <w:t xml:space="preserve"> </w:t>
      </w:r>
      <w:r>
        <w:t xml:space="preserve">“From 0 to 10 out of 10, one layer at a time”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2:45–3:20 (35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Genie Agent on the legacy warehouse, made accurate step by step (business names → column comments → table descriptions and keys → metric views → instructions), with a benchmark score after every step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Accuracy Lab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&lt;catalog&gt;.&lt;schema&gt;.ref_d17_*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), scorecard</w:t>
      </w:r>
      <w:r>
        <w:t xml:space="preserve"> </w:t>
      </w:r>
      <w:r>
        <w:rPr>
          <w:rStyle w:val="VerbatimChar"/>
        </w:rPr>
        <w:t xml:space="preserve">ref_d17_benchmark_results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code/genie/d17_ladder.py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the</w:t>
      </w:r>
      <w:r>
        <w:t xml:space="preserve"> </w:t>
      </w:r>
      <w:r>
        <w:t xml:space="preserve">“legacy Snowflake warehouse”</w:t>
      </w:r>
      <w:r>
        <w:t xml:space="preserve"> </w:t>
      </w:r>
      <w:r>
        <w:rPr>
          <w:rStyle w:val="VerbatimChar"/>
        </w:rPr>
        <w:t xml:space="preserve">legacy_prp_mstr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legacy_gl_txn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legacy_gl_acct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legacy_lse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legacy_tnt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legacy_qtr_tgt</w:t>
      </w:r>
      <w:r>
        <w:t xml:space="preserve"> </w:t>
      </w:r>
      <w:r>
        <w:t xml:space="preserve">(abbreviated names, coded values, no comments, no keys, lease history with old versions), its documentation</w:t>
      </w:r>
      <w:r>
        <w:t xml:space="preserve"> </w:t>
      </w:r>
      <w:r>
        <w:rPr>
          <w:rStyle w:val="VerbatimChar"/>
        </w:rPr>
        <w:t xml:space="preserve">legacy_data_dictionary</w:t>
      </w:r>
      <w:r>
        <w:t xml:space="preserve">, the benchmark</w:t>
      </w:r>
      <w:r>
        <w:t xml:space="preserve"> </w:t>
      </w:r>
      <w:r>
        <w:rPr>
          <w:rStyle w:val="VerbatimChar"/>
        </w:rPr>
        <w:t xml:space="preserve">d17_benchmark</w:t>
      </w:r>
      <w:r>
        <w:t xml:space="preserve"> </w:t>
      </w:r>
      <w:r>
        <w:t xml:space="preserve">(10 questions + ground-truth SQL), and the Genie Agent</w:t>
      </w:r>
      <w:r>
        <w:t xml:space="preserve"> </w:t>
      </w:r>
      <w:r>
        <w:t xml:space="preserve">“Revantage Accuracy Lab (Start)”</w:t>
      </w:r>
      <w:r>
        <w:t xml:space="preserve"> </w:t>
      </w:r>
      <w:r>
        <w:t xml:space="preserve">(the legacy tables + the same 10 benchmark questions)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Agents (Configure, Benchmarks); SQL editor with Genie Code</w:t>
      </w:r>
    </w:p>
    <w:p>
      <w:pPr>
        <w:pStyle w:val="BodyText"/>
      </w:pPr>
      <w:r>
        <w:t xml:space="preserve">The story: the data is the same at every step; only the metadata changes. Genie’s accuracy on the same 10</w:t>
      </w:r>
      <w:r>
        <w:t xml:space="preserve"> </w:t>
      </w:r>
      <w:r>
        <w:t xml:space="preserve">questions goes</w:t>
      </w:r>
      <w:r>
        <w:t xml:space="preserve"> </w:t>
      </w:r>
      <w:r>
        <w:rPr>
          <w:b/>
          <w:bCs/>
        </w:rPr>
        <w:t xml:space="preserve">20% → 10% → 30% → 50% → 100%</w:t>
      </w:r>
      <w:r>
        <w:t xml:space="preserve"> </w:t>
      </w:r>
      <w:r>
        <w:t xml:space="preserve">(Genie’s own benchmark judge). Each layer fixes a different kind of mistake, so the</w:t>
      </w:r>
      <w:r>
        <w:t xml:space="preserve"> </w:t>
      </w:r>
      <w:r>
        <w:t xml:space="preserve">order matters: names and comments say what a column</w:t>
      </w:r>
      <w:r>
        <w:t xml:space="preserve"> </w:t>
      </w:r>
      <w:r>
        <w:rPr>
          <w:i/>
          <w:iCs/>
        </w:rPr>
        <w:t xml:space="preserve">is</w:t>
      </w:r>
      <w:r>
        <w:t xml:space="preserve">, descriptions and keys say what a row</w:t>
      </w:r>
      <w:r>
        <w:t xml:space="preserve"> </w:t>
      </w:r>
      <w:r>
        <w:rPr>
          <w:i/>
          <w:iCs/>
        </w:rPr>
        <w:t xml:space="preserve">is</w:t>
      </w:r>
      <w:r>
        <w:t xml:space="preserve">,</w:t>
      </w:r>
      <w:r>
        <w:t xml:space="preserve"> </w:t>
      </w:r>
      <w:r>
        <w:t xml:space="preserve">metric views say how a KPI is</w:t>
      </w:r>
      <w:r>
        <w:t xml:space="preserve"> </w:t>
      </w:r>
      <w:r>
        <w:rPr>
          <w:i/>
          <w:iCs/>
        </w:rPr>
        <w:t xml:space="preserve">calculated</w:t>
      </w:r>
      <w:r>
        <w:t xml:space="preserve">, instructions say what the business</w:t>
      </w:r>
      <w:r>
        <w:t xml:space="preserve"> </w:t>
      </w:r>
      <w:r>
        <w:rPr>
          <w:i/>
          <w:iCs/>
        </w:rPr>
        <w:t xml:space="preserve">means</w:t>
      </w:r>
      <w:r>
        <w:t xml:space="preserve">.</w:t>
      </w:r>
    </w:p>
    <w:p>
      <w:pPr>
        <w:pStyle w:val="CaptionedFigure"/>
      </w:pPr>
      <w:r>
        <w:drawing>
          <wp:inline>
            <wp:extent cx="5334000" cy="5717381"/>
            <wp:effectExtent b="0" l="0" r="0" t="0"/>
            <wp:docPr descr="Benchmark history of one agent: 20% → 10% → 30% → 50% → 100% → 100% as each metadata layer is added." title="" id="174" name="Picture"/>
            <a:graphic>
              <a:graphicData uri="http://schemas.openxmlformats.org/drawingml/2006/picture">
                <pic:pic>
                  <pic:nvPicPr>
                    <pic:cNvPr descr="../notes/agent-notes/screenshots/d17-evaluations-history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7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history of one agent: 20% → 10% → 30% → 50% → 100% → 100% as each metadata layer is added.</w:t>
      </w:r>
    </w:p>
    <w:p>
      <w:pPr>
        <w:pStyle w:val="BodyText"/>
      </w:pPr>
      <w:r>
        <w:rPr>
          <w:i/>
          <w:iCs/>
        </w:rPr>
        <w:t xml:space="preserve">Benchmark history of one agent: 20% → 10% → 30% → 50% → 100% → 100% as each metadata layer is added.</w:t>
      </w:r>
    </w:p>
    <w:bookmarkEnd w:id="176"/>
    <w:bookmarkStart w:id="177" w:name="Xd956d77b7a5350a71dca0f7421f51e9ead97629"/>
    <w:p>
      <w:pPr>
        <w:pStyle w:val="Heading3"/>
      </w:pPr>
      <w:r>
        <w:t xml:space="preserve">Stage 1: Clone and take the baseline (5 min)</w:t>
      </w:r>
    </w:p>
    <w:p>
      <w:pPr>
        <w:pStyle w:val="FirstParagraph"/>
      </w:pPr>
      <w:r>
        <w:t xml:space="preserve">Genie Agents →</w:t>
      </w:r>
      <w:r>
        <w:t xml:space="preserve"> </w:t>
      </w:r>
      <w:r>
        <w:rPr>
          <w:b/>
          <w:bCs/>
        </w:rPr>
        <w:t xml:space="preserve">Revantage Accuracy Lab (Start)</w:t>
      </w:r>
      <w:r>
        <w:t xml:space="preserve"> </w:t>
      </w:r>
      <w:r>
        <w:t xml:space="preserve">→ ⋮ →</w:t>
      </w:r>
      <w:r>
        <w:t xml:space="preserve"> </w:t>
      </w:r>
      <w:r>
        <w:rPr>
          <w:b/>
          <w:bCs/>
        </w:rPr>
        <w:t xml:space="preserve">Clone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Accuracy Lab – &lt;your_name&gt;</w:t>
      </w:r>
      <w:r>
        <w:t xml:space="preserve">,</w:t>
      </w:r>
      <w:r>
        <w:t xml:space="preserve"> </w:t>
      </w:r>
      <w:r>
        <w:rPr>
          <w:b/>
          <w:bCs/>
        </w:rPr>
        <w:t xml:space="preserve">Clone to</w:t>
      </w:r>
      <w:r>
        <w:t xml:space="preserve"> </w:t>
      </w:r>
      <w:r>
        <w:t xml:space="preserve">your home folder →</w:t>
      </w:r>
      <w:r>
        <w:t xml:space="preserve"> </w:t>
      </w:r>
      <w:r>
        <w:rPr>
          <w:b/>
          <w:bCs/>
        </w:rPr>
        <w:t xml:space="preserve">Clone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tab: the 10 questions came with the clone (</w:t>
      </w:r>
      <w:r>
        <w:rPr>
          <w:b/>
          <w:bCs/>
        </w:rPr>
        <w:t xml:space="preserve">Questions (10)</w:t>
      </w:r>
      <w:r>
        <w:t xml:space="preserve">). Set</w:t>
      </w:r>
      <w:r>
        <w:t xml:space="preserve"> </w:t>
      </w:r>
      <w:r>
        <w:rPr>
          <w:b/>
          <w:bCs/>
        </w:rPr>
        <w:t xml:space="preserve">Mode: Chat</w:t>
      </w:r>
      <w:r>
        <w:t xml:space="preserve"> </w:t>
      </w:r>
      <w:r>
        <w:t xml:space="preserve">(single-turn SQL, about 3 minutes for 10 questions; Agent mode takes about 8; the mode resets to Agent whenever the page reloads, so check it before every run) →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≈ 2 of 10</w:t>
      </w:r>
      <w:r>
        <w:t xml:space="preserve"> </w:t>
      </w:r>
      <w:r>
        <w:t xml:space="preserve">(20%). Click a question: Genie’s judge shows the assessment (</w:t>
      </w:r>
      <w:r>
        <w:rPr>
          <w:b/>
          <w:bCs/>
        </w:rPr>
        <w:t xml:space="preserve">Bad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Extra Rows</w:t>
      </w:r>
      <w:r>
        <w:t xml:space="preserve">,</w:t>
      </w:r>
      <w:r>
        <w:t xml:space="preserve"> </w:t>
      </w:r>
      <w:r>
        <w:rPr>
          <w:i/>
          <w:iCs/>
        </w:rPr>
        <w:t xml:space="preserve">Filter Issue</w:t>
      </w:r>
      <w:r>
        <w:t xml:space="preserve">), a</w:t>
      </w:r>
      <w:r>
        <w:t xml:space="preserve"> </w:t>
      </w:r>
      <w:r>
        <w:rPr>
          <w:b/>
          <w:bCs/>
        </w:rPr>
        <w:t xml:space="preserve">Failure analysis</w:t>
      </w:r>
      <w:r>
        <w:t xml:space="preserve"> </w:t>
      </w:r>
      <w:r>
        <w:t xml:space="preserve">comparing its SQL with the ground truth,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. Open one failure, e.g. </w:t>
      </w:r>
      <w:r>
        <w:t xml:space="preserve">“How many active leases do we have?”</w:t>
      </w:r>
      <w:r>
        <w:t xml:space="preserve">: Genie guessed</w:t>
      </w:r>
      <w:r>
        <w:t xml:space="preserve"> </w:t>
      </w:r>
      <w:r>
        <w:rPr>
          <w:rStyle w:val="VerbatimChar"/>
        </w:rPr>
        <w:t xml:space="preserve">LSE_STS_CD = 'Active'</w:t>
      </w:r>
      <w:r>
        <w:t xml:space="preserve"> </w:t>
      </w:r>
      <w:r>
        <w:t xml:space="preserve">and got 0 (the code is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  <w:r>
        <w:t xml:space="preserve"> </w:t>
      </w:r>
      <w:r>
        <w:t xml:space="preserve">“What was total net profit in 2026-Q2?”</w:t>
      </w:r>
      <w:r>
        <w:t xml:space="preserve"> </w:t>
      </w:r>
      <w:r>
        <w:t xml:space="preserve">sums the wrong thing (no idea which</w:t>
      </w:r>
      <w:r>
        <w:t xml:space="preserve"> </w:t>
      </w:r>
      <w:r>
        <w:rPr>
          <w:rStyle w:val="VerbatimChar"/>
        </w:rPr>
        <w:t xml:space="preserve">ACCT_CLS_CD</w:t>
      </w:r>
      <w:r>
        <w:t xml:space="preserve"> </w:t>
      </w:r>
      <w:r>
        <w:t xml:space="preserve">is revenue).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use a new query tab in the SQL editor for every stage below, so Genie Code doesn’t re-run the previous stage’s statements.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benchmark is a set of real questions with an agreed answer (ground-truth SQL). Write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tune, so every change is measured, not felt.</w:t>
      </w:r>
    </w:p>
    <w:bookmarkEnd w:id="177"/>
    <w:bookmarkStart w:id="178" w:name="stage-2-business-column-names-7-min"/>
    <w:p>
      <w:pPr>
        <w:pStyle w:val="Heading3"/>
      </w:pPr>
      <w:r>
        <w:t xml:space="preserve">Stage 2: Business column names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.legacy_data_dictionary, create one table in</w:t>
      </w:r>
      <w:r>
        <w:t xml:space="preserve"> </w:t>
      </w:r>
      <w:r>
        <w:t xml:space="preserve"> </w:t>
      </w:r>
      <w:r>
        <w:t xml:space="preserve">for each legacy_* table in</w:t>
      </w:r>
      <w:r>
        <w:t xml:space="preserve"> </w:t>
      </w:r>
      <w:r>
        <w:t xml:space="preserve">.</w:t>
      </w:r>
      <w:r>
        <w:t xml:space="preserve">: name it after the dictionary’s business_name for the table (the row where column_name is NULL) and rename every column to its business_name. Keep the values unchanged and don’t add comments yet. Run it and show me the row counts.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6 tables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gl_accounts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 </w:t>
      </w:r>
      <w:r>
        <w:t xml:space="preserve">2,681,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52,</w:t>
      </w:r>
      <w:r>
        <w:t xml:space="preserve"> </w:t>
      </w:r>
      <w:r>
        <w:rPr>
          <w:rStyle w:val="VerbatimChar"/>
        </w:rPr>
        <w:t xml:space="preserve">tenants</w:t>
      </w:r>
      <w:r>
        <w:t xml:space="preserve"> </w:t>
      </w:r>
      <w:r>
        <w:t xml:space="preserve">40,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 </w:t>
      </w:r>
      <w:r>
        <w:t xml:space="preserve">96; values untouched (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O</w:t>
      </w:r>
      <w:r>
        <w:t xml:space="preserve">/</w:t>
      </w:r>
      <w:r>
        <w:rPr>
          <w:rStyle w:val="VerbatimChar"/>
        </w:rPr>
        <w:t xml:space="preserve">M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I</w:t>
      </w:r>
      <w:r>
        <w:t xml:space="preserve">).</w:t>
      </w:r>
      <w:r>
        <w:t xml:space="preserve"> </w:t>
      </w:r>
      <w:r>
        <w:t xml:space="preserve">Then in your agent:</w:t>
      </w:r>
      <w:r>
        <w:t xml:space="preserve"> </w:t>
      </w:r>
      <w:r>
        <w:rPr>
          <w:b/>
          <w:bCs/>
        </w:rPr>
        <w:t xml:space="preserve">Configure → Data</w:t>
      </w:r>
      <w:r>
        <w:t xml:space="preserve"> </w:t>
      </w:r>
      <w:r>
        <w:t xml:space="preserve">→ remove the six</w:t>
      </w:r>
      <w:r>
        <w:t xml:space="preserve"> </w:t>
      </w:r>
      <w:r>
        <w:rPr>
          <w:rStyle w:val="VerbatimChar"/>
        </w:rPr>
        <w:t xml:space="preserve">legacy_*</w:t>
      </w:r>
      <w:r>
        <w:t xml:space="preserve"> </w:t>
      </w:r>
      <w:r>
        <w:t xml:space="preserve">tables, add your six →</w:t>
      </w:r>
      <w:r>
        <w:t xml:space="preserve"> </w:t>
      </w:r>
      <w:r>
        <w:rPr>
          <w:b/>
          <w:bCs/>
        </w:rPr>
        <w:t xml:space="preserve">Benchmarks → 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1 of 10</w:t>
      </w:r>
      <w:r>
        <w:t xml:space="preserve"> </w:t>
      </w:r>
      <w:r>
        <w:t xml:space="preserve">(10%). Readable names alone don’t help: Genie now writes</w:t>
      </w:r>
      <w:r>
        <w:t xml:space="preserve"> </w:t>
      </w:r>
      <w:r>
        <w:rPr>
          <w:rStyle w:val="VerbatimChar"/>
        </w:rPr>
        <w:t xml:space="preserve">account_class = 'Revenue'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lease_status = 'Active'</w:t>
      </w:r>
      <w:r>
        <w:t xml:space="preserve">, and every filter returns 0.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 the</w:t>
      </w:r>
      <w:r>
        <w:t xml:space="preserve"> </w:t>
      </w:r>
      <w:r>
        <w:rPr>
          <w:rStyle w:val="VerbatimChar"/>
        </w:rPr>
        <w:t xml:space="preserve">@rung R2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ref_d17_</w:t>
      </w:r>
      <w:r>
        <w:t xml:space="preserve"> </w:t>
      </w:r>
      <w:r>
        <w:t xml:space="preserve">replaced by</w:t>
      </w:r>
      <w:r>
        <w:t xml:space="preserve"> </w:t>
      </w:r>
      <w:r>
        <w:rPr>
          <w:rStyle w:val="VerbatimChar"/>
        </w:rPr>
        <w:t xml:space="preserve">&lt;my_schema&gt;.</w:t>
      </w:r>
      <w:r>
        <w:t xml:space="preserve">.</w:t>
      </w:r>
    </w:p>
    <w:bookmarkEnd w:id="178"/>
    <w:bookmarkStart w:id="179" w:name="stage-3-column-comments-5-min"/>
    <w:p>
      <w:pPr>
        <w:pStyle w:val="Heading3"/>
      </w:pPr>
      <w:r>
        <w:t xml:space="preserve">Stage 3: Column comments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Add a column comment to every column of my six tables in</w:t>
      </w:r>
      <w:r>
        <w:t xml:space="preserve"> </w:t>
      </w:r>
      <w:r>
        <w:t xml:space="preserve">, taken from the description in</w:t>
      </w:r>
      <w:r>
        <w:t xml:space="preserve"> </w:t>
      </w:r>
      <w:r>
        <w:t xml:space="preserve">.</w:t>
      </w:r>
      <w:r>
        <w:t xml:space="preserve">.legacy_data_dictionary (match on business_name). Run it and confirm with DESCRIBE TABLE on gl_accounts and leases.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ALTER TABLE … ALTER COLUMN … COMMENT …</w:t>
      </w:r>
      <w:r>
        <w:t xml:space="preserve"> </w:t>
      </w:r>
      <w:r>
        <w:t xml:space="preserve">for every column;</w:t>
      </w:r>
      <w:r>
        <w:t xml:space="preserve"> 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reads</w:t>
      </w:r>
      <w:r>
        <w:t xml:space="preserve"> </w:t>
      </w:r>
      <w:r>
        <w:t xml:space="preserve">“R = Revenue, O = Operating expense, M = Management fee, C = CapEx, I = Intercompany recharge”</w:t>
      </w:r>
      <w:r>
        <w:t xml:space="preserve">.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 </w:t>
      </w:r>
      <w:r>
        <w:t xml:space="preserve">again (no need to touch the agent: it reads the comments live).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3 of 10</w:t>
      </w:r>
      <w:r>
        <w:t xml:space="preserve"> </w:t>
      </w:r>
      <w:r>
        <w:t xml:space="preserve">(30%). Genie decodes the codes now (CapEx and office revenue are right), but it still guesses the business rules: net profit subtracts CapEx and intercompany too (€5.59M instead of</w:t>
      </w:r>
      <w:r>
        <w:t xml:space="preserve"> </w:t>
      </w:r>
      <w:r>
        <w:rPr>
          <w:b/>
          <w:bCs/>
        </w:rPr>
        <w:t xml:space="preserve">€6.38M</w:t>
      </w:r>
      <w:r>
        <w:t xml:space="preserve">), and</w:t>
      </w:r>
      <w:r>
        <w:t xml:space="preserve"> </w:t>
      </w:r>
      <w:r>
        <w:t xml:space="preserve">“active leases”</w:t>
      </w:r>
      <w:r>
        <w:t xml:space="preserve"> </w:t>
      </w:r>
      <w:r>
        <w:t xml:space="preserve">counts old lease versions.</w:t>
      </w:r>
    </w:p>
    <w:bookmarkEnd w:id="179"/>
    <w:bookmarkStart w:id="180" w:name="Xd0a905b80ee6dc720f331bd79516c0bca0ab735"/>
    <w:p>
      <w:pPr>
        <w:pStyle w:val="Heading3"/>
      </w:pPr>
      <w:r>
        <w:t xml:space="preserve">Stage 4: Table descriptions and keys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For each of my six tables in</w:t>
      </w:r>
      <w:r>
        <w:t xml:space="preserve"> </w:t>
      </w:r>
      <w:r>
        <w:t xml:space="preserve">, set the table comment from the legacy_data_dictionary row where column_name is NULL (use my table and column names instead of the legacy ones). Then add the primary keys and foreign keys those descriptions name; make the key columns NOT NULL first. Run it and show me the constraints.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</w:t>
      </w:r>
      <w:r>
        <w:t xml:space="preserve">;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says</w:t>
      </w:r>
      <w:r>
        <w:t xml:space="preserve"> </w:t>
      </w:r>
      <w:r>
        <w:t xml:space="preserve">“one row per lease VERSION … the current one has the latest updated_at”</w:t>
      </w:r>
      <w:r>
        <w:t xml:space="preserve">; PKs on all six, FKs from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5 of 10</w:t>
      </w:r>
      <w:r>
        <w:t xml:space="preserve"> </w:t>
      </w:r>
      <w:r>
        <w:t xml:space="preserve">(50%). The lease questions pass (39 active leases, €1,083,458.87 monthly rent): the grain was the missing fact. Net profit is still wrong: no table can tell Genie the</w:t>
      </w:r>
      <w:r>
        <w:t xml:space="preserve"> </w:t>
      </w:r>
      <w:r>
        <w:rPr>
          <w:i/>
          <w:iCs/>
        </w:rPr>
        <w:t xml:space="preserve">Finance</w:t>
      </w:r>
      <w:r>
        <w:t xml:space="preserve"> </w:t>
      </w:r>
      <w:r>
        <w:t xml:space="preserve">definition.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recreating a table with</w:t>
      </w:r>
      <w:r>
        <w:t xml:space="preserve"> </w:t>
      </w:r>
      <w:r>
        <w:rPr>
          <w:rStyle w:val="VerbatimChar"/>
        </w:rPr>
        <w:t xml:space="preserve">CREATE OR REPLACE TABLE … AS SELECT</w:t>
      </w:r>
      <w:r>
        <w:t xml:space="preserve"> </w:t>
      </w:r>
      <w:r>
        <w:t xml:space="preserve">keeps its old comments. Drop it first if you want a clean slate.</w:t>
      </w:r>
    </w:p>
    <w:bookmarkEnd w:id="180"/>
    <w:bookmarkStart w:id="181" w:name="X2fd00eca384941824642d4cdf680257929c4f3b"/>
    <w:p>
      <w:pPr>
        <w:pStyle w:val="Heading3"/>
      </w:pPr>
      <w:r>
        <w:t xml:space="preserve">Stage 5: Metric views and instructions (6 min)</w:t>
      </w:r>
    </w:p>
    <w:p>
      <w:pPr>
        <w:pStyle w:val="FirstParagraph"/>
      </w:pPr>
      <w:r>
        <w:rPr>
          <w:b/>
          <w:bCs/>
        </w:rPr>
        <w:t xml:space="preserve">Configure → Data → Add</w:t>
      </w:r>
      <w:r>
        <w:t xml:space="preserve"> </w:t>
      </w:r>
      <w:r>
        <w:t xml:space="preserve">the governed metric views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 →</w:t>
      </w:r>
      <w:r>
        <w:t xml:space="preserve"> </w:t>
      </w:r>
      <w:r>
        <w:rPr>
          <w:b/>
          <w:bCs/>
        </w:rPr>
        <w:t xml:space="preserve">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9–10 of 10</w:t>
      </w:r>
      <w:r>
        <w:t xml:space="preserve">. Net profit, margin, target misses and attainment now come from the approved definitions (€6.38M, 59.3%, Peachtree Center / Harbor Tower / Zuidas Residences, 62.5%).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Configure → Instructions</w:t>
      </w:r>
      <w:r>
        <w:t xml:space="preserve"> </w:t>
      </w:r>
      <w:r>
        <w:t xml:space="preserve">→ paste:</w:t>
      </w:r>
      <w:r>
        <w:t xml:space="preserve"> </w:t>
      </w:r>
      <w:r>
        <w:t xml:space="preserve">&gt; Amounts are EUR. The latest complete fiscal quarter is 2026-Q2: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2026-Q2 and</w:t>
      </w:r>
      <w:r>
        <w:t xml:space="preserve"> </w:t>
      </w:r>
      <w:r>
        <w:t xml:space="preserve">“last quarter”</w:t>
      </w:r>
      <w:r>
        <w:t xml:space="preserve"> </w:t>
      </w:r>
      <w:r>
        <w:t xml:space="preserve">means 2026-Q1; never use the calendar date to pick a quarter. Net profit = revenue (account_class R) - operating expense (O) - management fee (M); CapEx (C) and intercompany (I) are not deducted; prefer the metric views for net profit, margin and target attainment. The leases table keeps every version of a lease: always use only the latest version per lease_id before counting or summing; active means lease_status =</w:t>
      </w:r>
      <w:r>
        <w:t xml:space="preserve"> </w:t>
      </w:r>
      <w:r>
        <w:t xml:space="preserve">‘A’</w:t>
      </w:r>
      <w:r>
        <w:t xml:space="preserve">. Property type codes: OFF = Office, MFH = Multifamily, RTL = Retail. Credit ratings best to worst: AAA, AA, A, BBB, BB, B; below investment grade means BB or B.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10 of 10</w:t>
      </w:r>
      <w:r>
        <w:t xml:space="preserve">, and it stays there when the question is phrased differently (the instructions carry the conventions the data can’t).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instructions are for business conventions that live nowhere in the data (</w:t>
      </w:r>
      <w:r>
        <w:t xml:space="preserve">“this quarter”</w:t>
      </w:r>
      <w:r>
        <w:t xml:space="preserve">,</w:t>
      </w:r>
      <w:r>
        <w:t xml:space="preserve"> </w:t>
      </w:r>
      <w:r>
        <w:t xml:space="preserve">“below investment grade”</w:t>
      </w:r>
      <w:r>
        <w:t xml:space="preserve">). Keep them short; everything a column or table can say belongs in the catalog, where every tool (dashboards, Genie One, Genie Code) gets it too.</w:t>
      </w:r>
    </w:p>
    <w:bookmarkEnd w:id="181"/>
    <w:bookmarkStart w:id="182" w:name="stage-6-keep-it-accurate-6-min"/>
    <w:p>
      <w:pPr>
        <w:pStyle w:val="Heading3"/>
      </w:pPr>
      <w:r>
        <w:t xml:space="preserve">Stage 6: Keep it accurate (6 min)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Benchmark → Evaluations:</w:t>
      </w:r>
      <w:r>
        <w:t xml:space="preserve"> </w:t>
      </w:r>
      <w:r>
        <w:t xml:space="preserve">every run is kept with its accuracy; open a run to see each question’s SQL next to the ground truth, the failure analysis,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 </w:t>
      </w:r>
      <w:r>
        <w:t xml:space="preserve">(Genie proposes the instruction or example that would fix it).</w:t>
      </w:r>
      <w:r>
        <w:t xml:space="preserve"> </w:t>
      </w:r>
      <w:r>
        <w:rPr>
          <w:b/>
          <w:bCs/>
        </w:rPr>
        <w:t xml:space="preserve">Analyze with Genie</w:t>
      </w:r>
      <w:r>
        <w:t xml:space="preserve"> </w:t>
      </w:r>
      <w:r>
        <w:t xml:space="preserve">summarizes the context gaps across a run. Re-run after every schema or instruction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tab: the questions people actually ask, thumbs up/down, and the answers to review. Turn a good answer into an</w:t>
      </w:r>
      <w:r>
        <w:t xml:space="preserve"> </w:t>
      </w:r>
      <w:r>
        <w:rPr>
          <w:b/>
          <w:bCs/>
        </w:rPr>
        <w:t xml:space="preserve">SQL example</w:t>
      </w:r>
      <w:r>
        <w:t xml:space="preserve">; turn a recurring question into a new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question.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SQL examples, synonyms, join relationships</w:t>
      </w:r>
      <w:r>
        <w:t xml:space="preserve"> </w:t>
      </w:r>
      <w:r>
        <w:t xml:space="preserve">(the Reference agent has 3 examples, synonyms on 7 columns, 5 joins): they make answers stable across phrasings; the score stays at 10/10, the variance drops.</w:t>
      </w:r>
    </w:p>
    <w:p>
      <w:pPr>
        <w:pStyle w:val="Compact"/>
        <w:numPr>
          <w:ilvl w:val="0"/>
          <w:numId w:val="1030"/>
        </w:numPr>
      </w:pPr>
      <w:r>
        <w:t xml:space="preserve">The facilitator’s scorecard, measured with the same 10 questions twice per rung: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rung,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(correct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pct_correct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.ref_d17_benchmark_results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rung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rung</w:t>
      </w:r>
    </w:p>
    <w:p>
      <w:pPr>
        <w:pStyle w:val="FirstParagraph"/>
      </w:pPr>
      <w:r>
        <w:t xml:space="preserve">→ R1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 R2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· R3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· R4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· R5</w:t>
      </w:r>
      <w:r>
        <w:t xml:space="preserve"> </w:t>
      </w:r>
      <w:r>
        <w:rPr>
          <w:b/>
          <w:bCs/>
        </w:rPr>
        <w:t xml:space="preserve">90</w:t>
      </w:r>
      <w:r>
        <w:t xml:space="preserve"> </w:t>
      </w:r>
      <w:r>
        <w:t xml:space="preserve">· R6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· R7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82"/>
    <w:bookmarkStart w:id="183" w:name="reset-facilitator-after-the-session-1"/>
    <w:p>
      <w:pPr>
        <w:pStyle w:val="Heading3"/>
      </w:pPr>
      <w:r>
        <w:t xml:space="preserve">7. Reset (facilitator, after the session)</w:t>
      </w:r>
    </w:p>
    <w:p>
      <w:pPr>
        <w:pStyle w:val="FirstParagraph"/>
      </w:pPr>
      <w:r>
        <w:t xml:space="preserve">Participants’ tables live in their own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; their cloned agents in their own folders. Nothing shared changes. To rebuild the reference:</w:t>
      </w:r>
      <w:r>
        <w:t xml:space="preserve"> </w:t>
      </w:r>
      <w:r>
        <w:rPr>
          <w:rStyle w:val="VerbatimChar"/>
        </w:rPr>
        <w:t xml:space="preserve">databricks bundle run ref_analytics</w:t>
      </w:r>
      <w:r>
        <w:t xml:space="preserve">; to re-measure the ladder:</w:t>
      </w:r>
      <w:r>
        <w:t xml:space="preserve"> </w:t>
      </w:r>
      <w:r>
        <w:rPr>
          <w:rStyle w:val="VerbatimChar"/>
        </w:rPr>
        <w:t xml:space="preserve">code/genie/d17_ladder.py</w:t>
      </w:r>
      <w:r>
        <w:t xml:space="preserve">.</w:t>
      </w:r>
    </w:p>
    <w:bookmarkEnd w:id="183"/>
    <w:bookmarkStart w:id="187" w:name="wrap-up-1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Genie accuracy is engineered, not prompted. Most of the gain comes from metadata in Unity Catalog (comments, descriptions, keys, metric views), which every other tool reuses; the agent’s own instructions are the last few points.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column comments and semantic views exist in Snowflake too; here they feed Genie, Genie One, Genie Code and AI/BI from one catalog, and the benchmark makes the improvement measurable.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Verified in the UI:</w:t>
      </w:r>
      <w:r>
        <w:t xml:space="preserve"> </w:t>
      </w:r>
      <w:r>
        <w:t xml:space="preserve">2026-10-10 on the FEVM workspace, the live path end to end on a clone of the Start agent: Clone (with</w:t>
      </w:r>
      <w:r>
        <w:t xml:space="preserve"> </w:t>
      </w:r>
      <w:r>
        <w:rPr>
          <w:b/>
          <w:bCs/>
        </w:rPr>
        <w:t xml:space="preserve">Clone to</w:t>
      </w:r>
      <w:r>
        <w:t xml:space="preserve"> </w:t>
      </w:r>
      <w:r>
        <w:t xml:space="preserve">folder) kept the 10 questions; Stage 1 benchmark 20% (Agent mode); Stage 2 Genie Code prompt built the six tables (15 · 2,681 · 52 · 8 · 96 · 40 rows) → 10% (Chat); Stage 3 prompt commented all 33 columns → 30%; Stage 4 prompt set 6 descriptions, 6 PKs, 5 FKs → 50%; metric views → 100%; instructions → 100% (screenshots</w:t>
      </w:r>
      <w:r>
        <w:t xml:space="preserve"> </w:t>
      </w:r>
      <w:r>
        <w:rPr>
          <w:rStyle w:val="VerbatimChar"/>
        </w:rPr>
        <w:t xml:space="preserve">d17-*.png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Verified by script:</w:t>
      </w:r>
      <w:r>
        <w:t xml:space="preserve"> </w:t>
      </w:r>
      <w:r>
        <w:t xml:space="preserve">2026-10-10 on the FEVM workspace with</w:t>
      </w:r>
      <w:r>
        <w:t xml:space="preserve"> </w:t>
      </w:r>
      <w:r>
        <w:rPr>
          <w:rStyle w:val="VerbatimChar"/>
        </w:rPr>
        <w:t xml:space="preserve">code/genie/d17_ladder.py</w:t>
      </w:r>
      <w:r>
        <w:t xml:space="preserve"> </w:t>
      </w:r>
      <w:r>
        <w:t xml:space="preserve">(a fresh agent per rung, 10 questions × 2 runs, results in</w:t>
      </w:r>
      <w:r>
        <w:t xml:space="preserve"> </w:t>
      </w:r>
      <w:r>
        <w:rPr>
          <w:rStyle w:val="VerbatimChar"/>
        </w:rPr>
        <w:t xml:space="preserve">ref_d17_benchmark_results</w:t>
      </w:r>
      <w:r>
        <w:t xml:space="preserve">): R1 1/20, R2 2/20, R3 4/20, R4 10/20, R5 18/20, R6 20/20, R7 20/20. In-place check: one agent on business names scored 1/20, then 10/20 after comments, descriptions and keys were added to its tables (no re-config needed). Deployed agents: Start 0/10, Reference 10/10.</w:t>
      </w:r>
    </w:p>
    <w:p>
      <w:pPr>
        <w:pStyle w:val="FirstParagraph"/>
      </w:pPr>
      <w:r>
        <w:t xml:space="preserve"> </w:t>
      </w:r>
      <w:r>
        <w:t xml:space="preserve">## Demo 18: Domains, Pages &amp; Metrics —</w:t>
      </w:r>
      <w:r>
        <w:t xml:space="preserve"> </w:t>
      </w:r>
      <w:r>
        <w:t xml:space="preserve">“Teach Genie One what your words mean”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3:20–3:45 (25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Page (business definition) in the Revantage domain, linked to its governed metric view, and check that Genie One uses it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the four Pages in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(Net profit, Latest quarter, Active lease, Below investment grade), published by the facilitator in the domain</w:t>
      </w:r>
      <w:r>
        <w:t xml:space="preserve"> </w:t>
      </w:r>
      <w:r>
        <w:t xml:space="preserve">“Revantage Workshop”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domain</w:t>
      </w:r>
      <w:r>
        <w:t xml:space="preserve"> </w:t>
      </w:r>
      <w:r>
        <w:rPr>
          <w:b/>
          <w:bCs/>
        </w:rPr>
        <w:t xml:space="preserve">Revantage Workshop</w:t>
      </w:r>
      <w:r>
        <w:t xml:space="preserve"> </w:t>
      </w:r>
      <w:r>
        <w:t xml:space="preserve">(governed tag</w:t>
      </w:r>
      <w:r>
        <w:t xml:space="preserve"> </w:t>
      </w:r>
      <w:r>
        <w:rPr>
          <w:rStyle w:val="VerbatimChar"/>
        </w:rPr>
        <w:t xml:space="preserve">Revantage Workshop</w:t>
      </w:r>
      <w:r>
        <w:t xml:space="preserve">, created by</w:t>
      </w:r>
      <w:r>
        <w:t xml:space="preserve"> </w:t>
      </w:r>
      <w:r>
        <w:rPr>
          <w:rStyle w:val="VerbatimChar"/>
        </w:rPr>
        <w:t xml:space="preserve">code/scripts/d18_domain.sh</w:t>
      </w:r>
      <w:r>
        <w:t xml:space="preserve">), participants with MANAGE on the domain; the Demo 7 metric views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(the domain’s</w:t>
      </w:r>
      <w:r>
        <w:t xml:space="preserve"> </w:t>
      </w:r>
      <w:r>
        <w:rPr>
          <w:i/>
          <w:iCs/>
        </w:rPr>
        <w:t xml:space="preserve">Metrics</w:t>
      </w:r>
      <w:r>
        <w:t xml:space="preserve">); the Demo 17 tables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Discover (Domains, Pages); Genie One (Switch apps → Genie One, or the home page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box)</w:t>
      </w:r>
    </w:p>
    <w:p>
      <w:pPr>
        <w:pStyle w:val="BodyText"/>
      </w:pPr>
      <w:r>
        <w:t xml:space="preserve">The story: Demo 17 made one Genie Agent accurate. Genie One answers across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you can see,</w:t>
      </w:r>
      <w:r>
        <w:t xml:space="preserve"> </w:t>
      </w:r>
      <w:r>
        <w:t xml:space="preserve">so it needs the business meaning to live where all tools find it.</w:t>
      </w:r>
      <w:r>
        <w:t xml:space="preserve"> </w:t>
      </w:r>
      <w:r>
        <w:rPr>
          <w:b/>
          <w:bCs/>
        </w:rPr>
        <w:t xml:space="preserve">Domains</w:t>
      </w:r>
      <w:r>
        <w:t xml:space="preserve"> </w:t>
      </w:r>
      <w:r>
        <w:t xml:space="preserve">organize assets by business</w:t>
      </w:r>
      <w:r>
        <w:t xml:space="preserve"> </w:t>
      </w:r>
      <w:r>
        <w:t xml:space="preserve">area,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explain a term (definition, synonyms, related assets),</w:t>
      </w:r>
      <w:r>
        <w:t xml:space="preserve"> </w:t>
      </w:r>
      <w:r>
        <w:rPr>
          <w:b/>
          <w:bCs/>
        </w:rPr>
        <w:t xml:space="preserve">metric views</w:t>
      </w:r>
      <w:r>
        <w:t xml:space="preserve"> </w:t>
      </w:r>
      <w:r>
        <w:t xml:space="preserve">calculate it, and</w:t>
      </w:r>
      <w:r>
        <w:t xml:space="preserve"> </w:t>
      </w:r>
      <w:r>
        <w:rPr>
          <w:b/>
          <w:bCs/>
        </w:rPr>
        <w:t xml:space="preserve">certification</w:t>
      </w:r>
      <w:r>
        <w:t xml:space="preserve"> </w:t>
      </w:r>
      <w:r>
        <w:t xml:space="preserve">says which asset to trust. Genie One searches them together (the</w:t>
      </w:r>
      <w:r>
        <w:t xml:space="preserve"> </w:t>
      </w:r>
      <w:r>
        <w:rPr>
          <w:i/>
          <w:iCs/>
        </w:rPr>
        <w:t xml:space="preserve">Genie Ontology</w:t>
      </w:r>
      <w:r>
        <w:t xml:space="preserve">)</w:t>
      </w:r>
      <w:r>
        <w:t xml:space="preserve"> </w:t>
      </w:r>
      <w:r>
        <w:t xml:space="preserve">and prefers a Page’s human-written definition, but only when the trust signals agree.</w:t>
      </w:r>
    </w:p>
    <w:p>
      <w:pPr>
        <w:pStyle w:val="CaptionedFigure"/>
      </w:pPr>
      <w:r>
        <w:drawing>
          <wp:inline>
            <wp:extent cx="5334000" cy="5717381"/>
            <wp:effectExtent b="0" l="0" r="0" t="0"/>
            <wp:docPr descr="Genie One reads the Net profit Page (“Read info for: knowledge_page…”) before choosing a source." title="" id="185" name="Picture"/>
            <a:graphic>
              <a:graphicData uri="http://schemas.openxmlformats.org/drawingml/2006/picture">
                <pic:pic>
                  <pic:nvPicPr>
                    <pic:cNvPr descr="../notes/agent-notes/screenshots/d18-genie-one-reads-pag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7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reads the Net profit Page (</w:t>
      </w:r>
      <w:r>
        <w:t xml:space="preserve">“Read info for: knowledge_page…”</w:t>
      </w:r>
      <w:r>
        <w:t xml:space="preserve">) before choosing a source.</w:t>
      </w:r>
    </w:p>
    <w:p>
      <w:pPr>
        <w:pStyle w:val="BodyText"/>
      </w:pPr>
      <w:r>
        <w:rPr>
          <w:i/>
          <w:iCs/>
        </w:rPr>
        <w:t xml:space="preserve">Genie One reads the Net profit Page (</w:t>
      </w:r>
      <w:r>
        <w:rPr>
          <w:i/>
          <w:iCs/>
        </w:rPr>
        <w:t xml:space="preserve">“Read info for: knowledge_page…”</w:t>
      </w:r>
      <w:r>
        <w:rPr>
          <w:i/>
          <w:iCs/>
        </w:rPr>
        <w:t xml:space="preserve">) before choosing a source.</w:t>
      </w:r>
    </w:p>
    <w:bookmarkEnd w:id="187"/>
    <w:bookmarkStart w:id="188" w:name="stage-1-tour-the-domain-4-min"/>
    <w:p>
      <w:pPr>
        <w:pStyle w:val="Heading3"/>
      </w:pPr>
      <w:r>
        <w:t xml:space="preserve">Stage 1: Tour the domain (4 min)</w:t>
      </w:r>
    </w:p>
    <w:p>
      <w:pPr>
        <w:pStyle w:val="FirstParagraph"/>
      </w:pPr>
      <w:r>
        <w:rPr>
          <w:b/>
          <w:bCs/>
        </w:rPr>
        <w:t xml:space="preserve">Discover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Browse by domain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Revantage Workshop</w:t>
      </w:r>
      <w:r>
        <w:t xml:space="preserve">: the domain’s assets,</w:t>
      </w:r>
      <w:r>
        <w:t xml:space="preserve"> </w:t>
      </w:r>
      <w:r>
        <w:rPr>
          <w:b/>
          <w:bCs/>
        </w:rPr>
        <w:t xml:space="preserve">Featured Metric views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views: the domain’s</w:t>
      </w:r>
      <w:r>
        <w:t xml:space="preserve"> </w:t>
      </w:r>
      <w:r>
        <w:rPr>
          <w:i/>
          <w:iCs/>
        </w:rPr>
        <w:t xml:space="preserve">Metrics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, and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(a Genie scoped to the domain).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domain is backed by a governed tag; tagging a table, metric view, dashboard or Genie Agent with it (or</w:t>
      </w:r>
      <w:r>
        <w:t xml:space="preserve"> </w:t>
      </w:r>
      <w:r>
        <w:rPr>
          <w:b/>
          <w:bCs/>
        </w:rPr>
        <w:t xml:space="preserve">Add to domain</w:t>
      </w:r>
      <w:r>
        <w:t xml:space="preserve">) puts it in the domain. Pages inherit the domain’s permissions.</w:t>
      </w:r>
    </w:p>
    <w:bookmarkEnd w:id="188"/>
    <w:bookmarkStart w:id="189" w:name="stage-2-ask-before-you-define-4-min"/>
    <w:p>
      <w:pPr>
        <w:pStyle w:val="Heading3"/>
      </w:pPr>
      <w:r>
        <w:t xml:space="preserve">Stage 2: Ask before you define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 new chat):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: Genie One searches the ontology (</w:t>
      </w:r>
      <w:r>
        <w:t xml:space="preserve">“Found … ontology results”</w:t>
      </w:r>
      <w:r>
        <w:t xml:space="preserve">), picks a metric view and a quarter, and shows its sources. Check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definition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quarter it used. Without a Page it has to guess that NOI means net profit and that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quarter (2026-Q2), not the calendar quarter.</w:t>
      </w:r>
    </w:p>
    <w:bookmarkEnd w:id="189"/>
    <w:bookmarkStart w:id="190" w:name="Xe481cc9e024a8f34d2c2d5a03d8bb9fd0f8fb3e"/>
    <w:p>
      <w:pPr>
        <w:pStyle w:val="Heading3"/>
      </w:pPr>
      <w:r>
        <w:t xml:space="preserve">Stage 3: Write the Page with Genie Code (8 min)</w:t>
      </w:r>
    </w:p>
    <w:p>
      <w:pPr>
        <w:pStyle w:val="FirstParagraph"/>
      </w:pPr>
      <w:r>
        <w:rPr>
          <w:b/>
          <w:bCs/>
        </w:rPr>
        <w:t xml:space="preserve">Discover → Create → Create page</w:t>
      </w:r>
      <w:r>
        <w:t xml:space="preserve"> </w:t>
      </w:r>
      <w:r>
        <w:t xml:space="preserve">→ in the Genie Code panel click</w:t>
      </w:r>
      <w:r>
        <w:t xml:space="preserve"> </w:t>
      </w:r>
      <w:r>
        <w:rPr>
          <w:b/>
          <w:bCs/>
        </w:rPr>
        <w:t xml:space="preserve">Help me create a new page</w:t>
      </w:r>
      <w:r>
        <w:t xml:space="preserve"> </w:t>
      </w:r>
      <w:r>
        <w:t xml:space="preserve">(or type):</w:t>
      </w:r>
      <w:r>
        <w:t xml:space="preserve"> </w:t>
      </w:r>
      <w:r>
        <w:t xml:space="preserve">&gt; Help me create a page</w:t>
      </w:r>
      <w:r>
        <w:t xml:space="preserve"> </w:t>
      </w:r>
      <w:r>
        <w:t xml:space="preserve">“Net profit (</w:t>
      </w:r>
      <w:r>
        <w:t xml:space="preserve">)”</w:t>
      </w:r>
      <w:r>
        <w:t xml:space="preserve"> </w:t>
      </w:r>
      <w:r>
        <w:t xml:space="preserve">in the Revantage Workshop domain. Description: Revantage’s approved Finance net profit: revenue minus operating expense minus management fee; CapEx and intercompany recharges are not deducted. Definition: per property and fiscal quarter in EUR; in the general ledger account_class R - O - M.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fiscal quarter in the workshop data, 2026-Q2. The authoritative source is the metric view</w:t>
      </w:r>
      <w:r>
        <w:t xml:space="preserve"> </w:t>
      </w:r>
      <w:r>
        <w:t xml:space="preserve">.</w:t>
      </w:r>
      <w:r>
        <w:t xml:space="preserve">.ref_mv_net_profit_margin over gold_property_quarterly. Synonyms: NOI, net operating income, bottom line. Related assets:</w:t>
      </w:r>
      <w:r>
        <w:t xml:space="preserve"> </w:t>
      </w:r>
      <w:r>
        <w:t xml:space="preserve">.</w:t>
      </w:r>
      <w:r>
        <w:t xml:space="preserve">.ref_mv_net_profit_margin and</w:t>
      </w:r>
      <w:r>
        <w:t xml:space="preserve"> </w:t>
      </w:r>
      <w:r>
        <w:t xml:space="preserve">.</w:t>
      </w:r>
      <w:r>
        <w:t xml:space="preserve">.gold_property_quarterly. Fill in the page fields but don’t publish.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finds the domain and fills the form: name, domain, 3 synonyms, description, a body with</w:t>
      </w:r>
      <w:r>
        <w:t xml:space="preserve"> </w:t>
      </w:r>
      <w:r>
        <w:rPr>
          <w:i/>
          <w:iCs/>
        </w:rPr>
        <w:t xml:space="preserve">Definition</w:t>
      </w:r>
      <w:r>
        <w:t xml:space="preserve">,</w:t>
      </w:r>
      <w:r>
        <w:t xml:space="preserve"> </w:t>
      </w:r>
      <w:r>
        <w:rPr>
          <w:i/>
          <w:iCs/>
        </w:rPr>
        <w:t xml:space="preserve">Authoritative source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Business use</w:t>
      </w:r>
      <w:r>
        <w:t xml:space="preserve">, and both</w:t>
      </w:r>
      <w:r>
        <w:t xml:space="preserve"> </w:t>
      </w:r>
      <w:r>
        <w:rPr>
          <w:b/>
          <w:bCs/>
        </w:rPr>
        <w:t xml:space="preserve">Related assets</w:t>
      </w:r>
      <w:r>
        <w:t xml:space="preserve"> </w:t>
      </w:r>
      <w:r>
        <w:t xml:space="preserve">(the metric view and the table). Review it →</w:t>
      </w:r>
      <w:r>
        <w:t xml:space="preserve"> </w:t>
      </w:r>
      <w:r>
        <w:rPr>
          <w:b/>
          <w:bCs/>
        </w:rPr>
        <w:t xml:space="preserve">Save as draft</w:t>
      </w:r>
      <w:r>
        <w:t xml:space="preserve"> </w:t>
      </w:r>
      <w:r>
        <w:t xml:space="preserve">(a draft is used for you only; the facilitator’s published Pages are used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t xml:space="preserve">“Net profit”</w:t>
      </w:r>
      <w:r>
        <w:t xml:space="preserve"> </w:t>
      </w:r>
      <w:r>
        <w:t xml:space="preserve">entry of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into the form by hand.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Page content is stored in plain text and replicated globally: never put PII or confidential figures in a Page.</w:t>
      </w:r>
    </w:p>
    <w:bookmarkEnd w:id="190"/>
    <w:bookmarkStart w:id="191" w:name="stage-4-ask-again-4-min"/>
    <w:p>
      <w:pPr>
        <w:pStyle w:val="Heading3"/>
      </w:pPr>
      <w:r>
        <w:t xml:space="preserve">Stage 4: Ask again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 so it doesn’t reuse the previous one):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Read info for: knowledge_page…</w:t>
      </w:r>
      <w:r>
        <w:t xml:space="preserve"> </w:t>
      </w:r>
      <w:r>
        <w:t xml:space="preserve">and the answer says NOI is net profit</w:t>
      </w:r>
      <w:r>
        <w:t xml:space="preserve"> </w:t>
      </w:r>
      <w:r>
        <w:t xml:space="preserve">“per the glossary page”</w:t>
      </w:r>
      <w:r>
        <w:t xml:space="preserve">. With the Page and a single certified metric view, the expected answer is</w:t>
      </w:r>
      <w:r>
        <w:t xml:space="preserve"> </w:t>
      </w:r>
      <w:r>
        <w:rPr>
          <w:b/>
          <w:bCs/>
        </w:rPr>
        <w:t xml:space="preserve">€6,375,345.36 for 2026-Q2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 </w:t>
      </w:r>
      <w:r>
        <w:t xml:space="preserve">(to confirm in the Revantage workspace pre-flight).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if Genie One still prefers another asset, it tells you why in the thought process (</w:t>
      </w:r>
      <w:r>
        <w:t xml:space="preserve">“two competing sources of truth”</w:t>
      </w:r>
      <w:r>
        <w:t xml:space="preserve">): another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view with a different definition or later data. The fix is trust hygiene, not a better prompt: certify the right metric view (</w:t>
      </w:r>
      <w:r>
        <w:rPr>
          <w:rStyle w:val="VerbatimChar"/>
        </w:rPr>
        <w:t xml:space="preserve">system.certification_status</w:t>
      </w:r>
      <w:r>
        <w:t xml:space="preserve">, Demo 10), deprecate the other, and list the right one as the Page’s related asset.</w:t>
      </w:r>
    </w:p>
    <w:bookmarkEnd w:id="191"/>
    <w:bookmarkStart w:id="192" w:name="X4e819a8e15b8131738425be63266f498e15196f"/>
    <w:p>
      <w:pPr>
        <w:pStyle w:val="Heading3"/>
      </w:pPr>
      <w:r>
        <w:t xml:space="preserve">Stage 5: Metrics in the domain, and what Pages don’t do (5 min)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Domain → Add to domain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ALTER VIEW … SET TAGS ('Revantage Workshop')</w:t>
      </w:r>
      <w:r>
        <w:t xml:space="preserve">): add your Demo 7 metric views; they appear under the domain’s metric views. Then try the domain’s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: it answers from the domain’s assets only.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Pages feed Genie One and Genie Code, not Genie Agents.</w:t>
      </w:r>
      <w:r>
        <w:t xml:space="preserve"> </w:t>
      </w:r>
      <w:r>
        <w:t xml:space="preserve">A Genie Agent answers from its own data and configuration: the same Demo 17 agent without metric views or instructions scored</w:t>
      </w:r>
      <w:r>
        <w:t xml:space="preserve"> </w:t>
      </w:r>
      <w:r>
        <w:rPr>
          <w:b/>
          <w:bCs/>
        </w:rPr>
        <w:t xml:space="preserve">50% with and without</w:t>
      </w:r>
      <w:r>
        <w:t xml:space="preserve"> </w:t>
      </w:r>
      <w:r>
        <w:t xml:space="preserve">the Net profit Page. For an agent, the definition goes into comments, metric views and instructions (Demo 17); for everyone else, into a Page.</w:t>
      </w:r>
    </w:p>
    <w:bookmarkEnd w:id="192"/>
    <w:bookmarkStart w:id="193" w:name="reset-facilitator-after-the-session-2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Delete participants’ draft Pages (Discover → Pages → Owned by … → ⋮ → Delete) or leave them: drafts are private to their owner. The reference Pages and the domain stay until teardown (</w:t>
      </w:r>
      <w:r>
        <w:rPr>
          <w:rStyle w:val="VerbatimChar"/>
        </w:rPr>
        <w:t xml:space="preserve">code/scripts/d18_domain.sh --teardown</w:t>
      </w:r>
      <w:r>
        <w:t xml:space="preserve">).</w:t>
      </w:r>
    </w:p>
    <w:bookmarkEnd w:id="193"/>
    <w:bookmarkStart w:id="194" w:name="wrap-up-1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for what your words mean. Write the definition once (Page), compute it once (metric view), trust it once (certification), organize it by business area (domain); every Genie surface then answers the same way.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Horizon catalog tags and semantic views; here the business glossary, the metric layer and the AI assistant share one ontology in Unity Catalog.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2026-10-10 on the FEVM workspace (the account is at its governed-tag limit, so no new domain there; the Page was created as a draft in an existing domain): Genie Code filled the Page form from the Stage 3 prompt (domain, 3 synonyms, description, body, 2 related assets) and the draft saved. Genie One then read it (</w:t>
      </w:r>
      <w:r>
        <w:t xml:space="preserve">“Read info for: knowledge_page.68801114…”</w:t>
      </w:r>
      <w:r>
        <w:t xml:space="preserve">, NOI</w:t>
      </w:r>
      <w:r>
        <w:t xml:space="preserve"> </w:t>
      </w:r>
      <w:r>
        <w:t xml:space="preserve">“synonymous with net profit per the glossary page”</w:t>
      </w:r>
      <w:r>
        <w:t xml:space="preserve">), but on FEVM kept another project’s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rPr>
          <w:rStyle w:val="VerbatimChar"/>
        </w:rPr>
        <w:t xml:space="preserve">net_profit_metrics</w:t>
      </w:r>
      <w:r>
        <w:t xml:space="preserve"> </w:t>
      </w:r>
      <w:r>
        <w:t xml:space="preserve">view with later data (2026-Q3, €54.5M) and said so: the conflicting-trust case of Stage 4. Genie Agent check: 10/20 with the Page, 10/20 without (</w:t>
      </w:r>
      <w:r>
        <w:rPr>
          <w:rStyle w:val="VerbatimChar"/>
        </w:rPr>
        <w:t xml:space="preserve">code/tests/score_genie.py</w:t>
      </w:r>
      <w:r>
        <w:t xml:space="preserve">).</w:t>
      </w:r>
      <w:r>
        <w:t xml:space="preserve"> </w:t>
      </w:r>
      <w:r>
        <w:rPr>
          <w:b/>
          <w:bCs/>
        </w:rPr>
        <w:t xml:space="preserve">Pending (Revantage workspace):</w:t>
      </w:r>
      <w:r>
        <w:t xml:space="preserve"> </w:t>
      </w:r>
      <w:r>
        <w:t xml:space="preserve">domain creation by script, Add to domain, the domain’s Ask Genie, and Stage 4’s clean answer without a competing certified view.</w:t>
      </w:r>
    </w:p>
    <w:bookmarkEnd w:id="194"/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150" Target="media/rId15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117" Target="media/rId117.png" /><Relationship Type="http://schemas.openxmlformats.org/officeDocument/2006/relationships/image" Id="rId129" Target="media/rId129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73" Target="media/rId173.png" /><Relationship Type="http://schemas.openxmlformats.org/officeDocument/2006/relationships/image" Id="rId184" Target="media/rId184.png" /><Relationship Type="http://schemas.openxmlformats.org/officeDocument/2006/relationships/image" Id="rId40" Target="media/rId4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2026-10-11T00:25:57Z</dcterms:created>
  <dcterms:modified xsi:type="dcterms:W3CDTF">2026-10-11T00:25:57Z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