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A76" w:rsidRDefault="002A5572" w:rsidP="00400A76">
      <w:pPr>
        <w:tabs>
          <w:tab w:val="center" w:pos="4680"/>
        </w:tabs>
        <w:ind w:left="-180" w:right="-180"/>
        <w:rPr>
          <w:rFonts w:ascii="Univers Condensed" w:hAnsi="Univers Condensed"/>
          <w:sz w:val="20"/>
        </w:rPr>
      </w:pPr>
      <w:r w:rsidRPr="00083738">
        <w:rPr>
          <w:rFonts w:ascii="Univers Condensed" w:hAnsi="Univers Condensed"/>
          <w:noProof/>
          <w:sz w:val="20"/>
        </w:rPr>
        <w:drawing>
          <wp:anchor distT="0" distB="0" distL="114300" distR="114300" simplePos="0" relativeHeight="251662336" behindDoc="0" locked="0" layoutInCell="1" allowOverlap="1">
            <wp:simplePos x="0" y="0"/>
            <wp:positionH relativeFrom="column">
              <wp:posOffset>-477520</wp:posOffset>
            </wp:positionH>
            <wp:positionV relativeFrom="paragraph">
              <wp:posOffset>0</wp:posOffset>
            </wp:positionV>
            <wp:extent cx="1454785" cy="187325"/>
            <wp:effectExtent l="0" t="0" r="0" b="3175"/>
            <wp:wrapSquare wrapText="bothSides"/>
            <wp:docPr id="1" name="Picture 1" descr="nc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su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4785" cy="187325"/>
                    </a:xfrm>
                    <a:prstGeom prst="rect">
                      <a:avLst/>
                    </a:prstGeom>
                    <a:noFill/>
                    <a:ln>
                      <a:noFill/>
                    </a:ln>
                  </pic:spPr>
                </pic:pic>
              </a:graphicData>
            </a:graphic>
          </wp:anchor>
        </w:drawing>
      </w:r>
      <w:r w:rsidR="00E9568E">
        <w:rPr>
          <w:rFonts w:ascii="Univers Condensed" w:hAnsi="Univers Condensed"/>
          <w:noProof/>
          <w:sz w:val="20"/>
        </w:rPr>
        <mc:AlternateContent>
          <mc:Choice Requires="wps">
            <w:drawing>
              <wp:anchor distT="4294967295" distB="4294967295" distL="114300" distR="114300" simplePos="0" relativeHeight="251659264" behindDoc="0" locked="0" layoutInCell="0" allowOverlap="1">
                <wp:simplePos x="0" y="0"/>
                <wp:positionH relativeFrom="column">
                  <wp:posOffset>-727710</wp:posOffset>
                </wp:positionH>
                <wp:positionV relativeFrom="paragraph">
                  <wp:posOffset>-255906</wp:posOffset>
                </wp:positionV>
                <wp:extent cx="7291705" cy="0"/>
                <wp:effectExtent l="0" t="0" r="23495" b="1905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1705" cy="0"/>
                        </a:xfrm>
                        <a:prstGeom prst="line">
                          <a:avLst/>
                        </a:prstGeom>
                        <a:noFill/>
                        <a:ln w="9525">
                          <a:solidFill>
                            <a:srgbClr val="CD2337"/>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7C1878B9"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3pt,-20.15pt" to="516.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" o:allowincell="f" strokecolor="#cd2337"/>
            </w:pict>
          </mc:Fallback>
        </mc:AlternateContent>
      </w:r>
      <w:r w:rsidR="00E9568E">
        <w:rPr>
          <w:rFonts w:ascii="Univers Condensed" w:hAnsi="Univers Condensed"/>
          <w:noProof/>
          <w:sz w:val="20"/>
        </w:rPr>
        <mc:AlternateContent>
          <mc:Choice Requires="wps">
            <w:drawing>
              <wp:anchor distT="0" distB="0" distL="114299" distR="114299" simplePos="0" relativeHeight="251660288" behindDoc="0" locked="0" layoutInCell="0" allowOverlap="1">
                <wp:simplePos x="0" y="0"/>
                <wp:positionH relativeFrom="column">
                  <wp:posOffset>-525781</wp:posOffset>
                </wp:positionH>
                <wp:positionV relativeFrom="paragraph">
                  <wp:posOffset>-561975</wp:posOffset>
                </wp:positionV>
                <wp:extent cx="0" cy="9029700"/>
                <wp:effectExtent l="0" t="0" r="19050"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29700"/>
                        </a:xfrm>
                        <a:prstGeom prst="line">
                          <a:avLst/>
                        </a:prstGeom>
                        <a:noFill/>
                        <a:ln w="9525">
                          <a:solidFill>
                            <a:srgbClr val="CD2337"/>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28B3D330" id="Straight Connector 2"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4pt,-44.25pt" to="-41.4pt,6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" o:allowincell="f" strokecolor="#cd2337"/>
            </w:pict>
          </mc:Fallback>
        </mc:AlternateContent>
      </w:r>
      <w:r w:rsidR="00400A76">
        <w:rPr>
          <w:rFonts w:ascii="Univers Condensed" w:hAnsi="Univers Condensed"/>
          <w:sz w:val="20"/>
        </w:rPr>
        <w:tab/>
      </w:r>
    </w:p>
    <w:p w:rsidR="007E4FFE" w:rsidRDefault="007E4FFE" w:rsidP="009A1B7F">
      <w:pPr>
        <w:widowControl w:val="0"/>
        <w:tabs>
          <w:tab w:val="left" w:pos="1260"/>
        </w:tabs>
        <w:jc w:val="center"/>
        <w:rPr>
          <w:rFonts w:ascii="Arial" w:hAnsi="Arial" w:cs="Arial"/>
          <w:b/>
          <w:sz w:val="22"/>
          <w:szCs w:val="22"/>
        </w:rPr>
      </w:pPr>
    </w:p>
    <w:p w:rsidR="007E4FFE" w:rsidRPr="00083738" w:rsidRDefault="007E4FFE" w:rsidP="007E4FFE">
      <w:pPr>
        <w:widowControl w:val="0"/>
        <w:tabs>
          <w:tab w:val="left" w:pos="1260"/>
        </w:tabs>
        <w:jc w:val="center"/>
        <w:rPr>
          <w:rFonts w:ascii="Arial" w:hAnsi="Arial" w:cs="Arial"/>
          <w:b/>
          <w:sz w:val="22"/>
          <w:szCs w:val="22"/>
        </w:rPr>
      </w:pPr>
    </w:p>
    <w:p w:rsidR="00903DC3" w:rsidRDefault="00903DC3"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8A1544" w:rsidRDefault="008A1544" w:rsidP="002A5572">
      <w:pPr>
        <w:widowControl w:val="0"/>
        <w:tabs>
          <w:tab w:val="left" w:pos="1260"/>
        </w:tabs>
        <w:rPr>
          <w:rFonts w:ascii="Arial" w:hAnsi="Arial" w:cs="Arial"/>
          <w:sz w:val="22"/>
          <w:szCs w:val="22"/>
        </w:rPr>
      </w:pPr>
    </w:p>
    <w:p w:rsidR="008A1544" w:rsidRDefault="008A1544"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Pr="008A1544" w:rsidRDefault="001F62FD" w:rsidP="002A5572">
      <w:pPr>
        <w:widowControl w:val="0"/>
        <w:tabs>
          <w:tab w:val="left" w:pos="1260"/>
        </w:tabs>
        <w:rPr>
          <w:rFonts w:ascii="Arial" w:hAnsi="Arial" w:cs="Arial"/>
          <w:sz w:val="14"/>
          <w:szCs w:val="22"/>
        </w:rPr>
      </w:pPr>
    </w:p>
    <w:p w:rsidR="00903DC3" w:rsidRPr="008A1544" w:rsidRDefault="000D557E" w:rsidP="001F62FD">
      <w:pPr>
        <w:widowControl w:val="0"/>
        <w:tabs>
          <w:tab w:val="left" w:pos="1260"/>
        </w:tabs>
        <w:jc w:val="center"/>
        <w:rPr>
          <w:rFonts w:asciiTheme="majorHAnsi" w:hAnsiTheme="majorHAnsi" w:cs="Arial"/>
          <w:b/>
          <w:sz w:val="44"/>
          <w:szCs w:val="22"/>
        </w:rPr>
      </w:pPr>
      <w:r>
        <w:rPr>
          <w:rFonts w:asciiTheme="majorHAnsi" w:hAnsiTheme="majorHAnsi" w:cs="Arial"/>
          <w:b/>
          <w:sz w:val="44"/>
          <w:szCs w:val="22"/>
        </w:rPr>
        <w:t>Alumni Giving Case</w:t>
      </w:r>
    </w:p>
    <w:p w:rsidR="008A1544" w:rsidRPr="008A1544" w:rsidRDefault="008A1544" w:rsidP="001F62FD">
      <w:pPr>
        <w:widowControl w:val="0"/>
        <w:tabs>
          <w:tab w:val="left" w:pos="1260"/>
        </w:tabs>
        <w:jc w:val="center"/>
        <w:rPr>
          <w:rFonts w:asciiTheme="majorHAnsi" w:hAnsiTheme="majorHAnsi" w:cs="Arial"/>
          <w:b/>
          <w:sz w:val="44"/>
          <w:szCs w:val="22"/>
        </w:rPr>
      </w:pPr>
    </w:p>
    <w:p w:rsidR="00E75D6C" w:rsidRPr="008A1544" w:rsidRDefault="00E75D6C" w:rsidP="001F62FD">
      <w:pPr>
        <w:widowControl w:val="0"/>
        <w:tabs>
          <w:tab w:val="left" w:pos="1260"/>
        </w:tabs>
        <w:jc w:val="center"/>
        <w:rPr>
          <w:rFonts w:asciiTheme="majorHAnsi" w:hAnsiTheme="majorHAnsi" w:cs="Arial"/>
          <w:b/>
          <w:sz w:val="36"/>
          <w:szCs w:val="22"/>
        </w:rPr>
      </w:pPr>
    </w:p>
    <w:p w:rsidR="001F62FD" w:rsidRPr="008A1544" w:rsidRDefault="00E75D6C" w:rsidP="001F62FD">
      <w:pPr>
        <w:widowControl w:val="0"/>
        <w:tabs>
          <w:tab w:val="left" w:pos="1260"/>
        </w:tabs>
        <w:jc w:val="center"/>
        <w:rPr>
          <w:rFonts w:ascii="Corbel" w:hAnsi="Corbel" w:cs="Arial"/>
          <w:sz w:val="44"/>
          <w:szCs w:val="22"/>
        </w:rPr>
      </w:pPr>
      <w:r w:rsidRPr="008A1544">
        <w:rPr>
          <w:rFonts w:ascii="Corbel" w:hAnsi="Corbel" w:cs="Arial"/>
          <w:sz w:val="44"/>
          <w:szCs w:val="22"/>
        </w:rPr>
        <w:t xml:space="preserve">Managerial Report </w:t>
      </w:r>
    </w:p>
    <w:p w:rsidR="008A1544" w:rsidRPr="008A1544" w:rsidRDefault="008A1544" w:rsidP="001F62FD">
      <w:pPr>
        <w:widowControl w:val="0"/>
        <w:tabs>
          <w:tab w:val="left" w:pos="1260"/>
        </w:tabs>
        <w:jc w:val="center"/>
        <w:rPr>
          <w:rFonts w:asciiTheme="majorHAnsi" w:hAnsiTheme="majorHAnsi" w:cs="Arial"/>
          <w:b/>
          <w:sz w:val="52"/>
          <w:szCs w:val="22"/>
        </w:rPr>
      </w:pPr>
    </w:p>
    <w:p w:rsidR="001F62FD" w:rsidRPr="008A1544" w:rsidRDefault="008A1544" w:rsidP="001F62FD">
      <w:pPr>
        <w:widowControl w:val="0"/>
        <w:tabs>
          <w:tab w:val="left" w:pos="1260"/>
        </w:tabs>
        <w:jc w:val="center"/>
        <w:rPr>
          <w:rFonts w:ascii="Arial" w:hAnsi="Arial" w:cs="Arial"/>
          <w:sz w:val="28"/>
          <w:szCs w:val="22"/>
        </w:rPr>
      </w:pPr>
      <w:r w:rsidRPr="008A1544">
        <w:rPr>
          <w:rFonts w:ascii="Arial" w:hAnsi="Arial" w:cs="Arial"/>
          <w:sz w:val="28"/>
          <w:szCs w:val="22"/>
        </w:rPr>
        <w:t xml:space="preserve">Prepared by: </w:t>
      </w:r>
      <w:proofErr w:type="spellStart"/>
      <w:r w:rsidRPr="008A1544">
        <w:rPr>
          <w:rFonts w:ascii="Arial" w:hAnsi="Arial" w:cs="Arial"/>
          <w:sz w:val="28"/>
          <w:szCs w:val="22"/>
        </w:rPr>
        <w:t>Thi</w:t>
      </w:r>
      <w:proofErr w:type="spellEnd"/>
      <w:r w:rsidRPr="008A1544">
        <w:rPr>
          <w:rFonts w:ascii="Arial" w:hAnsi="Arial" w:cs="Arial"/>
          <w:sz w:val="28"/>
          <w:szCs w:val="22"/>
        </w:rPr>
        <w:t xml:space="preserve"> Duong</w:t>
      </w:r>
    </w:p>
    <w:p w:rsidR="008A1544" w:rsidRPr="008A1544" w:rsidRDefault="00BF0FEA" w:rsidP="001F62FD">
      <w:pPr>
        <w:widowControl w:val="0"/>
        <w:tabs>
          <w:tab w:val="left" w:pos="1260"/>
        </w:tabs>
        <w:jc w:val="center"/>
        <w:rPr>
          <w:rFonts w:ascii="Arial" w:hAnsi="Arial" w:cs="Arial"/>
          <w:sz w:val="28"/>
          <w:szCs w:val="22"/>
        </w:rPr>
      </w:pPr>
      <w:r>
        <w:rPr>
          <w:rFonts w:ascii="Arial" w:hAnsi="Arial" w:cs="Arial"/>
          <w:sz w:val="28"/>
          <w:szCs w:val="22"/>
        </w:rPr>
        <w:t>To: University Administrators</w:t>
      </w:r>
    </w:p>
    <w:p w:rsidR="008A1544" w:rsidRPr="008A1544" w:rsidRDefault="008A1544" w:rsidP="008A1544">
      <w:pPr>
        <w:widowControl w:val="0"/>
        <w:tabs>
          <w:tab w:val="left" w:pos="1260"/>
        </w:tabs>
        <w:jc w:val="center"/>
        <w:rPr>
          <w:rFonts w:ascii="Arial" w:hAnsi="Arial" w:cs="Arial"/>
          <w:sz w:val="28"/>
          <w:szCs w:val="22"/>
        </w:rPr>
      </w:pPr>
    </w:p>
    <w:p w:rsidR="008A1544" w:rsidRPr="008A1544" w:rsidRDefault="008A1544" w:rsidP="001F62FD">
      <w:pPr>
        <w:widowControl w:val="0"/>
        <w:tabs>
          <w:tab w:val="left" w:pos="1260"/>
        </w:tabs>
        <w:jc w:val="center"/>
        <w:rPr>
          <w:rFonts w:ascii="Arial" w:hAnsi="Arial" w:cs="Arial"/>
          <w:sz w:val="28"/>
          <w:szCs w:val="22"/>
        </w:rPr>
      </w:pPr>
    </w:p>
    <w:p w:rsidR="001F62FD" w:rsidRPr="008A1544" w:rsidRDefault="000D557E" w:rsidP="001F62FD">
      <w:pPr>
        <w:widowControl w:val="0"/>
        <w:tabs>
          <w:tab w:val="left" w:pos="1260"/>
        </w:tabs>
        <w:jc w:val="center"/>
        <w:rPr>
          <w:rFonts w:ascii="Arial" w:hAnsi="Arial" w:cs="Arial"/>
          <w:sz w:val="28"/>
          <w:szCs w:val="22"/>
        </w:rPr>
      </w:pPr>
      <w:r>
        <w:rPr>
          <w:rFonts w:ascii="Arial" w:hAnsi="Arial" w:cs="Arial"/>
          <w:sz w:val="28"/>
          <w:szCs w:val="22"/>
        </w:rPr>
        <w:t>September 29</w:t>
      </w:r>
      <w:r w:rsidR="008A1544" w:rsidRPr="008A1544">
        <w:rPr>
          <w:rFonts w:ascii="Arial" w:hAnsi="Arial" w:cs="Arial"/>
          <w:sz w:val="28"/>
          <w:szCs w:val="22"/>
        </w:rPr>
        <w:t>, 2015</w:t>
      </w:r>
    </w:p>
    <w:p w:rsidR="008A1544" w:rsidRPr="008A1544" w:rsidRDefault="008A1544" w:rsidP="001F62FD">
      <w:pPr>
        <w:widowControl w:val="0"/>
        <w:tabs>
          <w:tab w:val="left" w:pos="1260"/>
        </w:tabs>
        <w:jc w:val="center"/>
        <w:rPr>
          <w:rFonts w:ascii="Arial" w:hAnsi="Arial" w:cs="Arial"/>
          <w:sz w:val="28"/>
          <w:szCs w:val="22"/>
        </w:rPr>
      </w:pPr>
    </w:p>
    <w:p w:rsidR="008A1544" w:rsidRDefault="008A1544" w:rsidP="001F62FD">
      <w:pPr>
        <w:widowControl w:val="0"/>
        <w:tabs>
          <w:tab w:val="left" w:pos="1260"/>
        </w:tabs>
        <w:jc w:val="center"/>
        <w:rPr>
          <w:rFonts w:ascii="Arial" w:hAnsi="Arial" w:cs="Arial"/>
          <w:sz w:val="28"/>
          <w:szCs w:val="22"/>
        </w:rPr>
      </w:pPr>
    </w:p>
    <w:p w:rsidR="008A1544" w:rsidRDefault="008A1544" w:rsidP="001F62FD">
      <w:pPr>
        <w:widowControl w:val="0"/>
        <w:tabs>
          <w:tab w:val="left" w:pos="1260"/>
        </w:tabs>
        <w:jc w:val="center"/>
        <w:rPr>
          <w:rFonts w:ascii="Arial" w:hAnsi="Arial" w:cs="Arial"/>
          <w:sz w:val="28"/>
          <w:szCs w:val="22"/>
        </w:rPr>
      </w:pPr>
      <w:r w:rsidRPr="008A1544">
        <w:rPr>
          <w:rFonts w:ascii="Arial" w:hAnsi="Arial" w:cs="Arial"/>
          <w:sz w:val="28"/>
          <w:szCs w:val="22"/>
        </w:rPr>
        <w:t>MEMORANDUM</w:t>
      </w:r>
    </w:p>
    <w:p w:rsidR="008A1544" w:rsidRDefault="008A1544" w:rsidP="001F62FD">
      <w:pPr>
        <w:widowControl w:val="0"/>
        <w:tabs>
          <w:tab w:val="left" w:pos="1260"/>
        </w:tabs>
        <w:jc w:val="center"/>
        <w:rPr>
          <w:rFonts w:ascii="Arial" w:hAnsi="Arial" w:cs="Arial"/>
          <w:sz w:val="22"/>
          <w:szCs w:val="22"/>
        </w:rPr>
      </w:pPr>
    </w:p>
    <w:p w:rsidR="001F62FD" w:rsidRDefault="001F62FD" w:rsidP="001F62FD">
      <w:pPr>
        <w:widowControl w:val="0"/>
        <w:tabs>
          <w:tab w:val="left" w:pos="1260"/>
        </w:tabs>
        <w:jc w:val="center"/>
        <w:rPr>
          <w:rFonts w:ascii="Arial" w:hAnsi="Arial" w:cs="Arial"/>
          <w:sz w:val="22"/>
          <w:szCs w:val="22"/>
        </w:rPr>
      </w:pPr>
    </w:p>
    <w:p w:rsidR="008A1544" w:rsidRDefault="008A1544" w:rsidP="001F62FD">
      <w:pPr>
        <w:widowControl w:val="0"/>
        <w:tabs>
          <w:tab w:val="left" w:pos="1260"/>
        </w:tabs>
        <w:jc w:val="center"/>
        <w:rPr>
          <w:rFonts w:ascii="Arial" w:hAnsi="Arial" w:cs="Arial"/>
          <w:sz w:val="22"/>
          <w:szCs w:val="22"/>
        </w:rPr>
      </w:pPr>
    </w:p>
    <w:p w:rsidR="008A1544" w:rsidRDefault="008A1544" w:rsidP="001F62FD">
      <w:pPr>
        <w:widowControl w:val="0"/>
        <w:tabs>
          <w:tab w:val="left" w:pos="1260"/>
        </w:tabs>
        <w:jc w:val="center"/>
        <w:rPr>
          <w:rFonts w:ascii="Arial" w:hAnsi="Arial" w:cs="Arial"/>
          <w:sz w:val="22"/>
          <w:szCs w:val="22"/>
        </w:rPr>
      </w:pPr>
      <w:r>
        <w:rPr>
          <w:rFonts w:ascii="Arial" w:hAnsi="Arial" w:cs="Arial"/>
          <w:sz w:val="22"/>
          <w:szCs w:val="22"/>
        </w:rPr>
        <w:t>=-==-==-==</w:t>
      </w:r>
    </w:p>
    <w:p w:rsidR="001F62FD" w:rsidRDefault="001F62FD" w:rsidP="001F62FD">
      <w:pPr>
        <w:widowControl w:val="0"/>
        <w:tabs>
          <w:tab w:val="left" w:pos="1260"/>
        </w:tabs>
        <w:jc w:val="center"/>
        <w:rPr>
          <w:rFonts w:ascii="Arial" w:hAnsi="Arial" w:cs="Arial"/>
          <w:sz w:val="22"/>
          <w:szCs w:val="22"/>
        </w:rPr>
      </w:pPr>
    </w:p>
    <w:p w:rsidR="001F62FD" w:rsidRPr="00D058DF" w:rsidRDefault="001F62FD" w:rsidP="001F62FD">
      <w:pPr>
        <w:widowControl w:val="0"/>
        <w:tabs>
          <w:tab w:val="left" w:pos="1260"/>
        </w:tabs>
        <w:rPr>
          <w:rFonts w:asciiTheme="majorHAnsi" w:hAnsiTheme="majorHAnsi" w:cs="Arial"/>
          <w:b/>
          <w:sz w:val="36"/>
          <w:szCs w:val="36"/>
        </w:rPr>
      </w:pPr>
      <w:r>
        <w:rPr>
          <w:rFonts w:ascii="Arial" w:hAnsi="Arial" w:cs="Arial"/>
          <w:sz w:val="22"/>
          <w:szCs w:val="22"/>
        </w:rPr>
        <w:br w:type="page"/>
      </w:r>
      <w:r w:rsidRPr="00D058DF">
        <w:rPr>
          <w:rFonts w:asciiTheme="majorHAnsi" w:hAnsiTheme="majorHAnsi" w:cs="Arial"/>
          <w:b/>
          <w:sz w:val="36"/>
          <w:szCs w:val="36"/>
        </w:rPr>
        <w:lastRenderedPageBreak/>
        <w:t>Table of Contents</w:t>
      </w:r>
    </w:p>
    <w:p w:rsidR="0082311D" w:rsidRDefault="0082311D" w:rsidP="001F62FD">
      <w:pPr>
        <w:widowControl w:val="0"/>
        <w:tabs>
          <w:tab w:val="left" w:pos="1260"/>
        </w:tabs>
        <w:rPr>
          <w:rFonts w:ascii="Arial" w:hAnsi="Arial" w:cs="Arial"/>
          <w:sz w:val="22"/>
          <w:szCs w:val="22"/>
        </w:rPr>
      </w:pPr>
    </w:p>
    <w:p w:rsidR="00712318" w:rsidRDefault="00712318" w:rsidP="001F62FD">
      <w:pPr>
        <w:widowControl w:val="0"/>
        <w:tabs>
          <w:tab w:val="left" w:pos="1260"/>
        </w:tabs>
        <w:rPr>
          <w:rFonts w:ascii="Arial" w:hAnsi="Arial" w:cs="Arial"/>
          <w:sz w:val="22"/>
          <w:szCs w:val="22"/>
        </w:rPr>
      </w:pPr>
      <w:r>
        <w:rPr>
          <w:rFonts w:ascii="Arial" w:hAnsi="Arial" w:cs="Arial"/>
          <w:sz w:val="22"/>
          <w:szCs w:val="22"/>
        </w:rPr>
        <w:t>Executive Summary</w:t>
      </w:r>
    </w:p>
    <w:p w:rsidR="00712318" w:rsidRDefault="00712318" w:rsidP="001F62FD">
      <w:pPr>
        <w:widowControl w:val="0"/>
        <w:tabs>
          <w:tab w:val="left" w:pos="1260"/>
        </w:tabs>
        <w:rPr>
          <w:rFonts w:ascii="Arial" w:hAnsi="Arial" w:cs="Arial"/>
          <w:sz w:val="22"/>
          <w:szCs w:val="22"/>
        </w:rPr>
      </w:pPr>
    </w:p>
    <w:p w:rsidR="00712318" w:rsidRDefault="00712318" w:rsidP="001F62FD">
      <w:pPr>
        <w:widowControl w:val="0"/>
        <w:tabs>
          <w:tab w:val="left" w:pos="1260"/>
        </w:tabs>
        <w:rPr>
          <w:rFonts w:ascii="Arial" w:hAnsi="Arial" w:cs="Arial"/>
          <w:sz w:val="22"/>
          <w:szCs w:val="22"/>
        </w:rPr>
      </w:pPr>
      <w:r>
        <w:rPr>
          <w:rFonts w:ascii="Arial" w:hAnsi="Arial" w:cs="Arial"/>
          <w:sz w:val="22"/>
          <w:szCs w:val="22"/>
        </w:rPr>
        <w:t>Descriptive Statistics</w:t>
      </w:r>
      <w:r w:rsidR="003E7BC9">
        <w:rPr>
          <w:rFonts w:ascii="Arial" w:hAnsi="Arial" w:cs="Arial"/>
          <w:sz w:val="22"/>
          <w:szCs w:val="22"/>
        </w:rPr>
        <w:t xml:space="preserve"> and Correlation Analysis</w:t>
      </w:r>
    </w:p>
    <w:p w:rsidR="00712318" w:rsidRDefault="00712318" w:rsidP="001F62FD">
      <w:pPr>
        <w:widowControl w:val="0"/>
        <w:tabs>
          <w:tab w:val="left" w:pos="1260"/>
        </w:tabs>
        <w:rPr>
          <w:rFonts w:ascii="Arial" w:hAnsi="Arial" w:cs="Arial"/>
          <w:sz w:val="22"/>
          <w:szCs w:val="22"/>
        </w:rPr>
      </w:pPr>
    </w:p>
    <w:p w:rsidR="00712318" w:rsidRDefault="00712318" w:rsidP="001F62FD">
      <w:pPr>
        <w:widowControl w:val="0"/>
        <w:tabs>
          <w:tab w:val="left" w:pos="1260"/>
        </w:tabs>
        <w:rPr>
          <w:rFonts w:ascii="Arial" w:hAnsi="Arial" w:cs="Arial"/>
          <w:sz w:val="22"/>
          <w:szCs w:val="22"/>
        </w:rPr>
      </w:pPr>
      <w:r>
        <w:rPr>
          <w:rFonts w:ascii="Arial" w:hAnsi="Arial" w:cs="Arial"/>
          <w:sz w:val="22"/>
          <w:szCs w:val="22"/>
        </w:rPr>
        <w:t>Simple Linear Regression Model</w:t>
      </w:r>
    </w:p>
    <w:p w:rsidR="00712318" w:rsidRDefault="00712318" w:rsidP="001F62FD">
      <w:pPr>
        <w:widowControl w:val="0"/>
        <w:tabs>
          <w:tab w:val="left" w:pos="1260"/>
        </w:tabs>
        <w:rPr>
          <w:rFonts w:ascii="Arial" w:hAnsi="Arial" w:cs="Arial"/>
          <w:sz w:val="22"/>
          <w:szCs w:val="22"/>
        </w:rPr>
      </w:pPr>
    </w:p>
    <w:p w:rsidR="00712318" w:rsidRDefault="00712318" w:rsidP="00712318">
      <w:pPr>
        <w:widowControl w:val="0"/>
        <w:tabs>
          <w:tab w:val="left" w:pos="720"/>
        </w:tabs>
        <w:rPr>
          <w:rFonts w:ascii="Arial" w:hAnsi="Arial" w:cs="Arial"/>
          <w:sz w:val="22"/>
          <w:szCs w:val="22"/>
        </w:rPr>
      </w:pPr>
      <w:r>
        <w:rPr>
          <w:rFonts w:ascii="Arial" w:hAnsi="Arial" w:cs="Arial"/>
          <w:sz w:val="22"/>
          <w:szCs w:val="22"/>
        </w:rPr>
        <w:tab/>
        <w:t>Findings and Discussions</w:t>
      </w:r>
    </w:p>
    <w:p w:rsidR="00712318" w:rsidRDefault="00712318" w:rsidP="001F62FD">
      <w:pPr>
        <w:widowControl w:val="0"/>
        <w:tabs>
          <w:tab w:val="left" w:pos="1260"/>
        </w:tabs>
        <w:rPr>
          <w:rFonts w:ascii="Arial" w:hAnsi="Arial" w:cs="Arial"/>
          <w:sz w:val="22"/>
          <w:szCs w:val="22"/>
        </w:rPr>
      </w:pPr>
    </w:p>
    <w:p w:rsidR="00712318" w:rsidRDefault="00712318" w:rsidP="001F62FD">
      <w:pPr>
        <w:widowControl w:val="0"/>
        <w:tabs>
          <w:tab w:val="left" w:pos="1260"/>
        </w:tabs>
        <w:rPr>
          <w:rFonts w:ascii="Arial" w:hAnsi="Arial" w:cs="Arial"/>
          <w:sz w:val="22"/>
          <w:szCs w:val="22"/>
        </w:rPr>
      </w:pPr>
      <w:r>
        <w:rPr>
          <w:rFonts w:ascii="Arial" w:hAnsi="Arial" w:cs="Arial"/>
          <w:sz w:val="22"/>
          <w:szCs w:val="22"/>
        </w:rPr>
        <w:t>Multiple Linear Regression Model</w:t>
      </w:r>
    </w:p>
    <w:p w:rsidR="00712318" w:rsidRDefault="00712318" w:rsidP="001F62FD">
      <w:pPr>
        <w:widowControl w:val="0"/>
        <w:tabs>
          <w:tab w:val="left" w:pos="1260"/>
        </w:tabs>
        <w:rPr>
          <w:rFonts w:ascii="Arial" w:hAnsi="Arial" w:cs="Arial"/>
          <w:sz w:val="22"/>
          <w:szCs w:val="22"/>
        </w:rPr>
      </w:pPr>
    </w:p>
    <w:p w:rsidR="00712318" w:rsidRDefault="00712318" w:rsidP="00712318">
      <w:pPr>
        <w:widowControl w:val="0"/>
        <w:tabs>
          <w:tab w:val="left" w:pos="720"/>
        </w:tabs>
        <w:rPr>
          <w:rFonts w:ascii="Arial" w:hAnsi="Arial" w:cs="Arial"/>
          <w:sz w:val="22"/>
          <w:szCs w:val="22"/>
        </w:rPr>
      </w:pPr>
      <w:r>
        <w:rPr>
          <w:rFonts w:ascii="Arial" w:hAnsi="Arial" w:cs="Arial"/>
          <w:sz w:val="22"/>
          <w:szCs w:val="22"/>
        </w:rPr>
        <w:tab/>
        <w:t>Findings and Discussions</w:t>
      </w:r>
    </w:p>
    <w:p w:rsidR="00712318" w:rsidRDefault="00712318" w:rsidP="00712318">
      <w:pPr>
        <w:widowControl w:val="0"/>
        <w:tabs>
          <w:tab w:val="left" w:pos="720"/>
        </w:tabs>
        <w:rPr>
          <w:rFonts w:ascii="Arial" w:hAnsi="Arial" w:cs="Arial"/>
          <w:sz w:val="22"/>
          <w:szCs w:val="22"/>
        </w:rPr>
      </w:pPr>
    </w:p>
    <w:p w:rsidR="00712318" w:rsidRDefault="00712318" w:rsidP="00712318">
      <w:pPr>
        <w:widowControl w:val="0"/>
        <w:tabs>
          <w:tab w:val="left" w:pos="720"/>
        </w:tabs>
        <w:rPr>
          <w:rFonts w:ascii="Arial" w:hAnsi="Arial" w:cs="Arial"/>
          <w:sz w:val="22"/>
          <w:szCs w:val="22"/>
        </w:rPr>
      </w:pPr>
      <w:r>
        <w:rPr>
          <w:rFonts w:ascii="Arial" w:hAnsi="Arial" w:cs="Arial"/>
          <w:sz w:val="22"/>
          <w:szCs w:val="22"/>
        </w:rPr>
        <w:t>Another Regression Model to compare</w:t>
      </w:r>
    </w:p>
    <w:p w:rsidR="00712318" w:rsidRDefault="00712318" w:rsidP="00712318">
      <w:pPr>
        <w:widowControl w:val="0"/>
        <w:tabs>
          <w:tab w:val="left" w:pos="720"/>
        </w:tabs>
        <w:rPr>
          <w:rFonts w:ascii="Arial" w:hAnsi="Arial" w:cs="Arial"/>
          <w:sz w:val="22"/>
          <w:szCs w:val="22"/>
        </w:rPr>
      </w:pPr>
    </w:p>
    <w:p w:rsidR="00712318" w:rsidRDefault="00712318" w:rsidP="00712318">
      <w:pPr>
        <w:widowControl w:val="0"/>
        <w:tabs>
          <w:tab w:val="left" w:pos="720"/>
        </w:tabs>
        <w:rPr>
          <w:rFonts w:ascii="Arial" w:hAnsi="Arial" w:cs="Arial"/>
          <w:sz w:val="22"/>
          <w:szCs w:val="22"/>
        </w:rPr>
      </w:pPr>
      <w:r>
        <w:rPr>
          <w:rFonts w:ascii="Arial" w:hAnsi="Arial" w:cs="Arial"/>
          <w:sz w:val="22"/>
          <w:szCs w:val="22"/>
        </w:rPr>
        <w:t>Conclusions and Recommendations</w:t>
      </w:r>
    </w:p>
    <w:p w:rsidR="0082311D" w:rsidRDefault="0082311D" w:rsidP="001F62FD">
      <w:pPr>
        <w:widowControl w:val="0"/>
        <w:tabs>
          <w:tab w:val="left" w:pos="1260"/>
        </w:tabs>
        <w:rPr>
          <w:rFonts w:ascii="Arial" w:hAnsi="Arial" w:cs="Arial"/>
          <w:sz w:val="22"/>
          <w:szCs w:val="22"/>
        </w:rPr>
      </w:pPr>
    </w:p>
    <w:p w:rsidR="001F62FD" w:rsidRDefault="001F62FD" w:rsidP="001F62FD">
      <w:pPr>
        <w:widowControl w:val="0"/>
        <w:tabs>
          <w:tab w:val="left" w:pos="1260"/>
        </w:tabs>
        <w:rPr>
          <w:rFonts w:ascii="Arial" w:hAnsi="Arial" w:cs="Arial"/>
          <w:sz w:val="22"/>
          <w:szCs w:val="22"/>
        </w:rPr>
      </w:pPr>
      <w:r>
        <w:rPr>
          <w:rFonts w:ascii="Arial" w:hAnsi="Arial" w:cs="Arial"/>
          <w:sz w:val="22"/>
          <w:szCs w:val="22"/>
        </w:rPr>
        <w:br w:type="page"/>
      </w:r>
    </w:p>
    <w:p w:rsidR="001F62FD" w:rsidRDefault="000D557E" w:rsidP="00E843CC">
      <w:pPr>
        <w:pStyle w:val="ListParagraph"/>
        <w:widowControl w:val="0"/>
        <w:tabs>
          <w:tab w:val="left" w:pos="1260"/>
        </w:tabs>
        <w:ind w:left="0"/>
        <w:rPr>
          <w:rFonts w:ascii="Arial" w:hAnsi="Arial" w:cs="Arial"/>
          <w:b/>
          <w:sz w:val="28"/>
          <w:szCs w:val="22"/>
        </w:rPr>
      </w:pPr>
      <w:r>
        <w:rPr>
          <w:rFonts w:ascii="Arial" w:hAnsi="Arial" w:cs="Arial"/>
          <w:b/>
          <w:sz w:val="28"/>
          <w:szCs w:val="22"/>
        </w:rPr>
        <w:lastRenderedPageBreak/>
        <w:t>Executive Summary</w:t>
      </w:r>
    </w:p>
    <w:p w:rsidR="000D557E" w:rsidRDefault="000D557E" w:rsidP="00E843CC">
      <w:pPr>
        <w:pStyle w:val="ListParagraph"/>
        <w:widowControl w:val="0"/>
        <w:tabs>
          <w:tab w:val="left" w:pos="1260"/>
        </w:tabs>
        <w:ind w:left="0"/>
        <w:rPr>
          <w:rFonts w:ascii="Arial" w:hAnsi="Arial" w:cs="Arial"/>
          <w:b/>
          <w:sz w:val="28"/>
          <w:szCs w:val="22"/>
        </w:rPr>
      </w:pPr>
    </w:p>
    <w:p w:rsidR="00BF0FEA" w:rsidRPr="00BF26D0" w:rsidRDefault="00BF0FEA" w:rsidP="00017429">
      <w:pPr>
        <w:pStyle w:val="ListParagraph"/>
        <w:widowControl w:val="0"/>
        <w:tabs>
          <w:tab w:val="left" w:pos="1260"/>
        </w:tabs>
        <w:spacing w:line="276" w:lineRule="auto"/>
        <w:ind w:left="0"/>
        <w:rPr>
          <w:rFonts w:asciiTheme="minorHAnsi" w:hAnsiTheme="minorHAnsi" w:cs="Arial"/>
          <w:szCs w:val="22"/>
          <w:lang w:val="en-IN"/>
        </w:rPr>
      </w:pPr>
      <w:r w:rsidRPr="00BF26D0">
        <w:rPr>
          <w:rFonts w:asciiTheme="minorHAnsi" w:hAnsiTheme="minorHAnsi" w:cs="Arial"/>
          <w:szCs w:val="22"/>
        </w:rPr>
        <w:t>The purpose of this case study Alumni Giving is to analyze what factors that affect the Alumni Giv</w:t>
      </w:r>
      <w:r w:rsidR="00712318" w:rsidRPr="00BF26D0">
        <w:rPr>
          <w:rFonts w:asciiTheme="minorHAnsi" w:hAnsiTheme="minorHAnsi" w:cs="Arial"/>
          <w:szCs w:val="22"/>
        </w:rPr>
        <w:t xml:space="preserve">ing Rate.  </w:t>
      </w:r>
      <w:r w:rsidR="00712318" w:rsidRPr="00BF26D0">
        <w:rPr>
          <w:rFonts w:asciiTheme="minorHAnsi" w:hAnsiTheme="minorHAnsi" w:cs="Arial"/>
          <w:szCs w:val="22"/>
          <w:lang w:val="en-IN"/>
        </w:rPr>
        <w:t>Alumni donations are an important source of revenue for colleges and universities. If administrators could determine the factors that influence increases in the percentage of alumni who make a donation, they might be able to implement policies that could lead to increased revenues. Research shows that students who are more satisfied with their contact with teachers are more likely to graduate. As a result, one might suspect that smaller class sizes and lower student-faculty ratios might lead to a higher percentage of satisfied graduates, which in turn might lead to increases in the percentage of alumni who make a donation.  The data table shows d</w:t>
      </w:r>
      <w:r w:rsidR="00BF26D0">
        <w:rPr>
          <w:rFonts w:asciiTheme="minorHAnsi" w:hAnsiTheme="minorHAnsi" w:cs="Arial"/>
          <w:szCs w:val="22"/>
          <w:lang w:val="en-IN"/>
        </w:rPr>
        <w:t>ata for 48 national universitie</w:t>
      </w:r>
      <w:r w:rsidR="00712318" w:rsidRPr="00BF26D0">
        <w:rPr>
          <w:rFonts w:asciiTheme="minorHAnsi" w:hAnsiTheme="minorHAnsi" w:cs="Arial"/>
          <w:szCs w:val="22"/>
          <w:lang w:val="en-IN"/>
        </w:rPr>
        <w:t xml:space="preserve">s.  The Graduation Rate column is the percentage of students who initially enrolled at the university and graduated.  The % of Classes </w:t>
      </w:r>
      <w:proofErr w:type="gramStart"/>
      <w:r w:rsidR="00712318" w:rsidRPr="00BF26D0">
        <w:rPr>
          <w:rFonts w:asciiTheme="minorHAnsi" w:hAnsiTheme="minorHAnsi" w:cs="Arial"/>
          <w:szCs w:val="22"/>
          <w:lang w:val="en-IN"/>
        </w:rPr>
        <w:t>Under</w:t>
      </w:r>
      <w:proofErr w:type="gramEnd"/>
      <w:r w:rsidR="00712318" w:rsidRPr="00BF26D0">
        <w:rPr>
          <w:rFonts w:asciiTheme="minorHAnsi" w:hAnsiTheme="minorHAnsi" w:cs="Arial"/>
          <w:szCs w:val="22"/>
          <w:lang w:val="en-IN"/>
        </w:rPr>
        <w:t xml:space="preserve"> 20 column shows the percentages of classes offered with fewer than 20 students.  The Student/faculty Ratio column is the number of students enrolled divided by the total number of faculty.  Finally, the Alumni Giving Rate column is the percentage of alumni who made a donation to the university.</w:t>
      </w:r>
    </w:p>
    <w:p w:rsidR="00712318" w:rsidRPr="00BF26D0" w:rsidRDefault="00712318" w:rsidP="00017429">
      <w:pPr>
        <w:pStyle w:val="ListParagraph"/>
        <w:widowControl w:val="0"/>
        <w:tabs>
          <w:tab w:val="left" w:pos="1260"/>
        </w:tabs>
        <w:spacing w:line="276" w:lineRule="auto"/>
        <w:ind w:left="0"/>
        <w:rPr>
          <w:rFonts w:asciiTheme="minorHAnsi" w:hAnsiTheme="minorHAnsi" w:cs="Arial"/>
          <w:szCs w:val="22"/>
          <w:lang w:val="en-IN"/>
        </w:rPr>
      </w:pPr>
    </w:p>
    <w:p w:rsidR="00712318" w:rsidRPr="00BF26D0" w:rsidRDefault="00712318" w:rsidP="00017429">
      <w:pPr>
        <w:pStyle w:val="ListParagraph"/>
        <w:widowControl w:val="0"/>
        <w:tabs>
          <w:tab w:val="left" w:pos="1260"/>
        </w:tabs>
        <w:spacing w:line="276" w:lineRule="auto"/>
        <w:ind w:left="0"/>
        <w:rPr>
          <w:rFonts w:asciiTheme="minorHAnsi" w:hAnsiTheme="minorHAnsi" w:cs="Arial"/>
          <w:szCs w:val="22"/>
        </w:rPr>
      </w:pPr>
      <w:r w:rsidRPr="00BF26D0">
        <w:rPr>
          <w:rFonts w:asciiTheme="minorHAnsi" w:hAnsiTheme="minorHAnsi" w:cs="Arial"/>
          <w:szCs w:val="22"/>
        </w:rPr>
        <w:t>To the various University Administrators, I offer my analysis and recommendations on whether the graduation rate, % of classes under 20, and Student-Faculty ratio has an effect on the Alumni Giving rate. This task will be accomplished through employing descriptive statistics, simple and multiple regression reports, and plotting residual data through scatterplots.</w:t>
      </w:r>
    </w:p>
    <w:p w:rsidR="00BF26D0" w:rsidRPr="00BF26D0" w:rsidRDefault="00BF26D0" w:rsidP="00017429">
      <w:pPr>
        <w:pStyle w:val="ListParagraph"/>
        <w:widowControl w:val="0"/>
        <w:tabs>
          <w:tab w:val="left" w:pos="1260"/>
        </w:tabs>
        <w:spacing w:line="276" w:lineRule="auto"/>
        <w:ind w:left="0"/>
        <w:rPr>
          <w:rFonts w:asciiTheme="minorHAnsi" w:hAnsiTheme="minorHAnsi" w:cs="Arial"/>
          <w:szCs w:val="22"/>
        </w:rPr>
      </w:pPr>
    </w:p>
    <w:p w:rsidR="00BF26D0" w:rsidRPr="00BF26D0" w:rsidRDefault="00BF26D0" w:rsidP="00017429">
      <w:pPr>
        <w:pStyle w:val="ListParagraph"/>
        <w:widowControl w:val="0"/>
        <w:tabs>
          <w:tab w:val="left" w:pos="1260"/>
        </w:tabs>
        <w:spacing w:line="276" w:lineRule="auto"/>
        <w:ind w:left="0"/>
        <w:rPr>
          <w:rFonts w:asciiTheme="minorHAnsi" w:hAnsiTheme="minorHAnsi" w:cs="Arial"/>
          <w:szCs w:val="22"/>
        </w:rPr>
      </w:pPr>
      <w:r w:rsidRPr="00BF26D0">
        <w:rPr>
          <w:rFonts w:asciiTheme="minorHAnsi" w:hAnsiTheme="minorHAnsi" w:cs="Arial"/>
          <w:szCs w:val="22"/>
        </w:rPr>
        <w:t>Findings’ Results and Summary (answer to #5):</w:t>
      </w:r>
    </w:p>
    <w:p w:rsidR="00BF26D0" w:rsidRDefault="00BF26D0" w:rsidP="00017429">
      <w:pPr>
        <w:pStyle w:val="ListParagraph"/>
        <w:widowControl w:val="0"/>
        <w:tabs>
          <w:tab w:val="left" w:pos="1260"/>
        </w:tabs>
        <w:spacing w:line="276" w:lineRule="auto"/>
        <w:ind w:left="0"/>
        <w:rPr>
          <w:rFonts w:ascii="Arial" w:hAnsi="Arial" w:cs="Arial"/>
          <w:szCs w:val="22"/>
        </w:rPr>
      </w:pPr>
    </w:p>
    <w:p w:rsidR="00BF26D0" w:rsidRPr="00BF26D0" w:rsidRDefault="00BF26D0" w:rsidP="00BF26D0">
      <w:pPr>
        <w:spacing w:line="276" w:lineRule="auto"/>
        <w:rPr>
          <w:rFonts w:asciiTheme="minorHAnsi" w:hAnsiTheme="minorHAnsi"/>
          <w:szCs w:val="24"/>
        </w:rPr>
      </w:pPr>
      <w:r>
        <w:rPr>
          <w:rFonts w:asciiTheme="minorHAnsi" w:hAnsiTheme="minorHAnsi"/>
          <w:szCs w:val="24"/>
        </w:rPr>
        <w:t>According to the data and findings from the analysis,</w:t>
      </w:r>
      <w:r w:rsidRPr="00BF26D0">
        <w:rPr>
          <w:rFonts w:asciiTheme="minorHAnsi" w:hAnsiTheme="minorHAnsi"/>
          <w:szCs w:val="24"/>
        </w:rPr>
        <w:t xml:space="preserve"> it can be derived that University of Notre Dame, Yale University, Dartmouth College, and Princeton University are receiving substantially better donations from their Alumni. This is possibly because these universities can be seen as the top notch schools in the country.  Graduates from these schools usually make a higher salary because of the status of their respective schools.  It can also be derived from their graduation rate being very close to 100%.  As shown</w:t>
      </w:r>
      <w:r>
        <w:rPr>
          <w:rFonts w:asciiTheme="minorHAnsi" w:hAnsiTheme="minorHAnsi"/>
          <w:szCs w:val="24"/>
        </w:rPr>
        <w:t xml:space="preserve"> in the figures and graphs below</w:t>
      </w:r>
      <w:r w:rsidRPr="00BF26D0">
        <w:rPr>
          <w:rFonts w:asciiTheme="minorHAnsi" w:hAnsiTheme="minorHAnsi"/>
          <w:szCs w:val="24"/>
        </w:rPr>
        <w:t xml:space="preserve">, Graduation rate has a positive linear relationship to the Alumni Giving rate.  </w:t>
      </w:r>
    </w:p>
    <w:p w:rsidR="00BF26D0" w:rsidRDefault="00BF26D0" w:rsidP="00BF26D0">
      <w:pPr>
        <w:spacing w:line="276" w:lineRule="auto"/>
        <w:rPr>
          <w:rFonts w:asciiTheme="minorHAnsi" w:hAnsiTheme="minorHAnsi"/>
          <w:szCs w:val="24"/>
        </w:rPr>
      </w:pPr>
    </w:p>
    <w:p w:rsidR="00BF26D0" w:rsidRPr="00BF26D0" w:rsidRDefault="00BF26D0" w:rsidP="00BF26D0">
      <w:pPr>
        <w:spacing w:line="276" w:lineRule="auto"/>
        <w:rPr>
          <w:rFonts w:asciiTheme="minorHAnsi" w:hAnsiTheme="minorHAnsi"/>
          <w:szCs w:val="24"/>
        </w:rPr>
      </w:pPr>
      <w:r w:rsidRPr="00BF26D0">
        <w:rPr>
          <w:rFonts w:asciiTheme="minorHAnsi" w:hAnsiTheme="minorHAnsi"/>
          <w:szCs w:val="24"/>
        </w:rPr>
        <w:t>University of California–Davis, University of California–Irvine, and University of California–San Diego all are doing substantially poorer in the area of Alumni, all being below 10%. This can possibly be attributed to the lower graduation rate and lower Student-Faculty ratio.  These have been illustrated to have a linear relationship with Alumni Giving, and it definitely seems to have made an impact.</w:t>
      </w:r>
    </w:p>
    <w:p w:rsidR="00BF26D0" w:rsidRPr="00712318" w:rsidRDefault="00BF26D0" w:rsidP="00017429">
      <w:pPr>
        <w:pStyle w:val="ListParagraph"/>
        <w:widowControl w:val="0"/>
        <w:tabs>
          <w:tab w:val="left" w:pos="1260"/>
        </w:tabs>
        <w:spacing w:line="276" w:lineRule="auto"/>
        <w:ind w:left="0"/>
        <w:rPr>
          <w:rFonts w:ascii="Arial" w:hAnsi="Arial" w:cs="Arial"/>
          <w:szCs w:val="22"/>
        </w:rPr>
      </w:pPr>
    </w:p>
    <w:p w:rsidR="00712318" w:rsidRDefault="00712318" w:rsidP="00712318">
      <w:pPr>
        <w:pStyle w:val="ListParagraph"/>
        <w:widowControl w:val="0"/>
        <w:tabs>
          <w:tab w:val="left" w:pos="0"/>
        </w:tabs>
        <w:ind w:left="0"/>
        <w:rPr>
          <w:rFonts w:ascii="Arial" w:hAnsi="Arial" w:cs="Arial"/>
          <w:szCs w:val="22"/>
        </w:rPr>
      </w:pPr>
      <w:r>
        <w:rPr>
          <w:rFonts w:ascii="Arial" w:hAnsi="Arial" w:cs="Arial"/>
          <w:szCs w:val="22"/>
        </w:rPr>
        <w:br w:type="page"/>
      </w:r>
    </w:p>
    <w:p w:rsidR="00712318" w:rsidRPr="00A228AC" w:rsidRDefault="00712318" w:rsidP="00712318">
      <w:pPr>
        <w:pStyle w:val="ListParagraph"/>
        <w:widowControl w:val="0"/>
        <w:numPr>
          <w:ilvl w:val="0"/>
          <w:numId w:val="8"/>
        </w:numPr>
        <w:tabs>
          <w:tab w:val="left" w:pos="0"/>
        </w:tabs>
        <w:rPr>
          <w:rFonts w:ascii="Arial" w:hAnsi="Arial" w:cs="Arial"/>
          <w:b/>
          <w:szCs w:val="22"/>
        </w:rPr>
      </w:pPr>
      <w:r w:rsidRPr="00A228AC">
        <w:rPr>
          <w:rFonts w:ascii="Arial" w:hAnsi="Arial" w:cs="Arial"/>
          <w:b/>
          <w:szCs w:val="22"/>
        </w:rPr>
        <w:lastRenderedPageBreak/>
        <w:t>Descriptive Statistics</w:t>
      </w:r>
      <w:r w:rsidR="003E7BC9">
        <w:rPr>
          <w:rFonts w:ascii="Arial" w:hAnsi="Arial" w:cs="Arial"/>
          <w:b/>
          <w:szCs w:val="22"/>
        </w:rPr>
        <w:t xml:space="preserve"> and Correlation Analysis</w:t>
      </w:r>
    </w:p>
    <w:p w:rsidR="00712318" w:rsidRDefault="00712318" w:rsidP="00712318">
      <w:pPr>
        <w:widowControl w:val="0"/>
        <w:tabs>
          <w:tab w:val="left" w:pos="0"/>
        </w:tabs>
        <w:rPr>
          <w:rFonts w:ascii="Arial" w:hAnsi="Arial" w:cs="Arial"/>
          <w:szCs w:val="22"/>
        </w:rPr>
      </w:pPr>
    </w:p>
    <w:p w:rsidR="00712318" w:rsidRDefault="00712318" w:rsidP="00712318">
      <w:pPr>
        <w:widowControl w:val="0"/>
        <w:tabs>
          <w:tab w:val="left" w:pos="0"/>
        </w:tabs>
        <w:rPr>
          <w:rFonts w:ascii="Arial" w:hAnsi="Arial" w:cs="Arial"/>
          <w:szCs w:val="22"/>
        </w:rPr>
      </w:pPr>
      <w:r>
        <w:rPr>
          <w:rFonts w:ascii="Arial" w:hAnsi="Arial" w:cs="Arial"/>
          <w:szCs w:val="22"/>
        </w:rPr>
        <w:t>To summarize the data effectively, the methods of d</w:t>
      </w:r>
      <w:r w:rsidR="00131B45">
        <w:rPr>
          <w:rFonts w:ascii="Arial" w:hAnsi="Arial" w:cs="Arial"/>
          <w:szCs w:val="22"/>
        </w:rPr>
        <w:t>escriptive statistics are used.  These are shown in Figure 1 below:</w:t>
      </w:r>
    </w:p>
    <w:p w:rsidR="00131B45" w:rsidRDefault="00131B45" w:rsidP="00712318">
      <w:pPr>
        <w:widowControl w:val="0"/>
        <w:tabs>
          <w:tab w:val="left" w:pos="0"/>
        </w:tabs>
        <w:rPr>
          <w:rFonts w:ascii="Arial" w:hAnsi="Arial" w:cs="Arial"/>
          <w:szCs w:val="22"/>
        </w:rPr>
      </w:pPr>
    </w:p>
    <w:tbl>
      <w:tblPr>
        <w:tblW w:w="9600" w:type="dxa"/>
        <w:tblLook w:val="04A0" w:firstRow="1" w:lastRow="0" w:firstColumn="1" w:lastColumn="0" w:noHBand="0" w:noVBand="1"/>
      </w:tblPr>
      <w:tblGrid>
        <w:gridCol w:w="2880"/>
        <w:gridCol w:w="960"/>
        <w:gridCol w:w="1417"/>
        <w:gridCol w:w="1600"/>
        <w:gridCol w:w="1600"/>
        <w:gridCol w:w="1387"/>
      </w:tblGrid>
      <w:tr w:rsidR="00131B45" w:rsidRPr="00131B45" w:rsidTr="00131B45">
        <w:trPr>
          <w:trHeight w:val="975"/>
        </w:trPr>
        <w:tc>
          <w:tcPr>
            <w:tcW w:w="2880" w:type="dxa"/>
            <w:tcBorders>
              <w:top w:val="nil"/>
              <w:left w:val="nil"/>
              <w:bottom w:val="nil"/>
              <w:right w:val="nil"/>
            </w:tcBorders>
            <w:shd w:val="clear" w:color="auto" w:fill="auto"/>
            <w:noWrap/>
            <w:vAlign w:val="bottom"/>
            <w:hideMark/>
          </w:tcPr>
          <w:p w:rsidR="00131B45" w:rsidRPr="00131B45" w:rsidRDefault="00131B45" w:rsidP="00131B45">
            <w:pPr>
              <w:rPr>
                <w:rFonts w:ascii="Times New Roman" w:hAnsi="Times New Roman"/>
                <w:sz w:val="20"/>
                <w:szCs w:val="24"/>
              </w:rPr>
            </w:pPr>
          </w:p>
        </w:tc>
        <w:tc>
          <w:tcPr>
            <w:tcW w:w="960" w:type="dxa"/>
            <w:tcBorders>
              <w:top w:val="nil"/>
              <w:left w:val="nil"/>
              <w:bottom w:val="nil"/>
              <w:right w:val="nil"/>
            </w:tcBorders>
            <w:shd w:val="clear" w:color="auto" w:fill="auto"/>
            <w:noWrap/>
            <w:vAlign w:val="bottom"/>
            <w:hideMark/>
          </w:tcPr>
          <w:p w:rsidR="00131B45" w:rsidRPr="00131B45" w:rsidRDefault="00131B45" w:rsidP="00131B45">
            <w:pPr>
              <w:rPr>
                <w:rFonts w:ascii="Times New Roman" w:hAnsi="Times New Roman"/>
                <w:sz w:val="20"/>
              </w:rPr>
            </w:pPr>
          </w:p>
        </w:tc>
        <w:tc>
          <w:tcPr>
            <w:tcW w:w="1260"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131B45" w:rsidRPr="00131B45" w:rsidRDefault="00131B45" w:rsidP="00131B45">
            <w:pPr>
              <w:jc w:val="center"/>
              <w:rPr>
                <w:rFonts w:ascii="Times New Roman" w:hAnsi="Times New Roman"/>
                <w:b/>
                <w:bCs/>
                <w:color w:val="000000"/>
                <w:szCs w:val="24"/>
              </w:rPr>
            </w:pPr>
            <w:r w:rsidRPr="00131B45">
              <w:rPr>
                <w:rFonts w:ascii="Times New Roman" w:hAnsi="Times New Roman"/>
                <w:b/>
                <w:bCs/>
                <w:color w:val="000000"/>
                <w:szCs w:val="24"/>
              </w:rPr>
              <w:t>Graduation Rate</w:t>
            </w:r>
          </w:p>
        </w:tc>
        <w:tc>
          <w:tcPr>
            <w:tcW w:w="1600" w:type="dxa"/>
            <w:tcBorders>
              <w:top w:val="single" w:sz="8" w:space="0" w:color="auto"/>
              <w:left w:val="nil"/>
              <w:bottom w:val="single" w:sz="4" w:space="0" w:color="auto"/>
              <w:right w:val="single" w:sz="4" w:space="0" w:color="auto"/>
            </w:tcBorders>
            <w:shd w:val="clear" w:color="auto" w:fill="auto"/>
            <w:vAlign w:val="center"/>
            <w:hideMark/>
          </w:tcPr>
          <w:p w:rsidR="00131B45" w:rsidRPr="00131B45" w:rsidRDefault="00131B45" w:rsidP="00131B45">
            <w:pPr>
              <w:jc w:val="center"/>
              <w:rPr>
                <w:rFonts w:ascii="Times New Roman" w:hAnsi="Times New Roman"/>
                <w:b/>
                <w:bCs/>
                <w:color w:val="000000"/>
                <w:szCs w:val="24"/>
              </w:rPr>
            </w:pPr>
            <w:r w:rsidRPr="00131B45">
              <w:rPr>
                <w:rFonts w:ascii="Times New Roman" w:hAnsi="Times New Roman"/>
                <w:b/>
                <w:bCs/>
                <w:color w:val="000000"/>
                <w:szCs w:val="24"/>
              </w:rPr>
              <w:t>% of Classes Under 20</w:t>
            </w:r>
          </w:p>
        </w:tc>
        <w:tc>
          <w:tcPr>
            <w:tcW w:w="1600" w:type="dxa"/>
            <w:tcBorders>
              <w:top w:val="single" w:sz="8" w:space="0" w:color="auto"/>
              <w:left w:val="nil"/>
              <w:bottom w:val="single" w:sz="4" w:space="0" w:color="auto"/>
              <w:right w:val="single" w:sz="4" w:space="0" w:color="auto"/>
            </w:tcBorders>
            <w:shd w:val="clear" w:color="auto" w:fill="auto"/>
            <w:vAlign w:val="center"/>
            <w:hideMark/>
          </w:tcPr>
          <w:p w:rsidR="00131B45" w:rsidRPr="00131B45" w:rsidRDefault="00131B45" w:rsidP="00131B45">
            <w:pPr>
              <w:jc w:val="center"/>
              <w:rPr>
                <w:rFonts w:ascii="Times New Roman" w:hAnsi="Times New Roman"/>
                <w:b/>
                <w:bCs/>
                <w:color w:val="000000"/>
                <w:szCs w:val="24"/>
              </w:rPr>
            </w:pPr>
            <w:r w:rsidRPr="00131B45">
              <w:rPr>
                <w:rFonts w:ascii="Times New Roman" w:hAnsi="Times New Roman"/>
                <w:b/>
                <w:bCs/>
                <w:color w:val="000000"/>
                <w:szCs w:val="24"/>
              </w:rPr>
              <w:t>Student-Faculty Ratio</w:t>
            </w:r>
          </w:p>
        </w:tc>
        <w:tc>
          <w:tcPr>
            <w:tcW w:w="1300" w:type="dxa"/>
            <w:tcBorders>
              <w:top w:val="single" w:sz="8" w:space="0" w:color="auto"/>
              <w:left w:val="nil"/>
              <w:bottom w:val="single" w:sz="4" w:space="0" w:color="auto"/>
              <w:right w:val="single" w:sz="8" w:space="0" w:color="auto"/>
            </w:tcBorders>
            <w:shd w:val="clear" w:color="auto" w:fill="auto"/>
            <w:vAlign w:val="center"/>
            <w:hideMark/>
          </w:tcPr>
          <w:p w:rsidR="00131B45" w:rsidRPr="00131B45" w:rsidRDefault="00131B45" w:rsidP="00131B45">
            <w:pPr>
              <w:jc w:val="center"/>
              <w:rPr>
                <w:rFonts w:ascii="Times New Roman" w:hAnsi="Times New Roman"/>
                <w:b/>
                <w:bCs/>
                <w:color w:val="000000"/>
                <w:szCs w:val="24"/>
              </w:rPr>
            </w:pPr>
            <w:r w:rsidRPr="00131B45">
              <w:rPr>
                <w:rFonts w:ascii="Times New Roman" w:hAnsi="Times New Roman"/>
                <w:b/>
                <w:bCs/>
                <w:color w:val="000000"/>
                <w:szCs w:val="24"/>
              </w:rPr>
              <w:t>Alumni Giving Rate</w:t>
            </w:r>
          </w:p>
        </w:tc>
      </w:tr>
      <w:tr w:rsidR="00131B45" w:rsidRPr="00131B45" w:rsidTr="00131B45">
        <w:trPr>
          <w:trHeight w:val="315"/>
        </w:trPr>
        <w:tc>
          <w:tcPr>
            <w:tcW w:w="3840"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rsidR="00131B45" w:rsidRPr="00131B45" w:rsidRDefault="00131B45" w:rsidP="00131B45">
            <w:pPr>
              <w:jc w:val="right"/>
              <w:rPr>
                <w:rFonts w:ascii="Times New Roman" w:hAnsi="Times New Roman"/>
                <w:b/>
                <w:bCs/>
                <w:color w:val="000000"/>
                <w:szCs w:val="24"/>
              </w:rPr>
            </w:pPr>
            <w:r w:rsidRPr="00131B45">
              <w:rPr>
                <w:rFonts w:ascii="Times New Roman" w:hAnsi="Times New Roman"/>
                <w:b/>
                <w:bCs/>
                <w:color w:val="000000"/>
                <w:szCs w:val="24"/>
              </w:rPr>
              <w:t>Mean</w:t>
            </w:r>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83.04166667</w:t>
            </w:r>
          </w:p>
        </w:tc>
        <w:tc>
          <w:tcPr>
            <w:tcW w:w="1600" w:type="dxa"/>
            <w:tcBorders>
              <w:top w:val="single" w:sz="8" w:space="0" w:color="auto"/>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55.72916667</w:t>
            </w:r>
          </w:p>
        </w:tc>
        <w:tc>
          <w:tcPr>
            <w:tcW w:w="1600" w:type="dxa"/>
            <w:tcBorders>
              <w:top w:val="single" w:sz="8" w:space="0" w:color="auto"/>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11.54166667</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29.27083333</w:t>
            </w:r>
          </w:p>
        </w:tc>
      </w:tr>
      <w:tr w:rsidR="00131B45" w:rsidRPr="00131B45" w:rsidTr="00131B45">
        <w:trPr>
          <w:trHeight w:val="315"/>
        </w:trPr>
        <w:tc>
          <w:tcPr>
            <w:tcW w:w="38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131B45" w:rsidRPr="00131B45" w:rsidRDefault="00131B45" w:rsidP="00131B45">
            <w:pPr>
              <w:jc w:val="right"/>
              <w:rPr>
                <w:rFonts w:ascii="Times New Roman" w:hAnsi="Times New Roman"/>
                <w:b/>
                <w:bCs/>
                <w:color w:val="000000"/>
                <w:szCs w:val="24"/>
              </w:rPr>
            </w:pPr>
            <w:r w:rsidRPr="00131B45">
              <w:rPr>
                <w:rFonts w:ascii="Times New Roman" w:hAnsi="Times New Roman"/>
                <w:b/>
                <w:bCs/>
                <w:color w:val="000000"/>
                <w:szCs w:val="24"/>
              </w:rPr>
              <w:t>Median</w:t>
            </w:r>
          </w:p>
        </w:tc>
        <w:tc>
          <w:tcPr>
            <w:tcW w:w="126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83.5</w:t>
            </w:r>
          </w:p>
        </w:tc>
        <w:tc>
          <w:tcPr>
            <w:tcW w:w="160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59.5</w:t>
            </w:r>
          </w:p>
        </w:tc>
        <w:tc>
          <w:tcPr>
            <w:tcW w:w="160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10.5</w:t>
            </w:r>
          </w:p>
        </w:tc>
        <w:tc>
          <w:tcPr>
            <w:tcW w:w="1300" w:type="dxa"/>
            <w:tcBorders>
              <w:top w:val="nil"/>
              <w:left w:val="nil"/>
              <w:bottom w:val="single" w:sz="4" w:space="0" w:color="auto"/>
              <w:right w:val="single" w:sz="8"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29</w:t>
            </w:r>
          </w:p>
        </w:tc>
      </w:tr>
      <w:tr w:rsidR="00131B45" w:rsidRPr="00131B45" w:rsidTr="00131B45">
        <w:trPr>
          <w:trHeight w:val="315"/>
        </w:trPr>
        <w:tc>
          <w:tcPr>
            <w:tcW w:w="38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131B45" w:rsidRPr="00131B45" w:rsidRDefault="00131B45" w:rsidP="00131B45">
            <w:pPr>
              <w:jc w:val="right"/>
              <w:rPr>
                <w:rFonts w:ascii="Times New Roman" w:hAnsi="Times New Roman"/>
                <w:b/>
                <w:bCs/>
                <w:color w:val="000000"/>
                <w:szCs w:val="24"/>
              </w:rPr>
            </w:pPr>
            <w:r w:rsidRPr="00131B45">
              <w:rPr>
                <w:rFonts w:ascii="Times New Roman" w:hAnsi="Times New Roman"/>
                <w:b/>
                <w:bCs/>
                <w:color w:val="000000"/>
                <w:szCs w:val="24"/>
              </w:rPr>
              <w:t>Stand. Dev</w:t>
            </w:r>
          </w:p>
        </w:tc>
        <w:tc>
          <w:tcPr>
            <w:tcW w:w="126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8.607167556</w:t>
            </w:r>
          </w:p>
        </w:tc>
        <w:tc>
          <w:tcPr>
            <w:tcW w:w="160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13.19371156</w:t>
            </w:r>
          </w:p>
        </w:tc>
        <w:tc>
          <w:tcPr>
            <w:tcW w:w="160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4.850787755</w:t>
            </w:r>
          </w:p>
        </w:tc>
        <w:tc>
          <w:tcPr>
            <w:tcW w:w="1300" w:type="dxa"/>
            <w:tcBorders>
              <w:top w:val="nil"/>
              <w:left w:val="nil"/>
              <w:bottom w:val="single" w:sz="4" w:space="0" w:color="auto"/>
              <w:right w:val="single" w:sz="8"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13.44134552</w:t>
            </w:r>
          </w:p>
        </w:tc>
      </w:tr>
      <w:tr w:rsidR="00131B45" w:rsidRPr="00131B45" w:rsidTr="00131B45">
        <w:trPr>
          <w:trHeight w:val="315"/>
        </w:trPr>
        <w:tc>
          <w:tcPr>
            <w:tcW w:w="38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131B45" w:rsidRPr="00131B45" w:rsidRDefault="00131B45" w:rsidP="00131B45">
            <w:pPr>
              <w:jc w:val="right"/>
              <w:rPr>
                <w:rFonts w:ascii="Times New Roman" w:hAnsi="Times New Roman"/>
                <w:b/>
                <w:bCs/>
                <w:color w:val="000000"/>
                <w:szCs w:val="24"/>
              </w:rPr>
            </w:pPr>
            <w:r w:rsidRPr="00131B45">
              <w:rPr>
                <w:rFonts w:ascii="Times New Roman" w:hAnsi="Times New Roman"/>
                <w:b/>
                <w:bCs/>
                <w:color w:val="000000"/>
                <w:szCs w:val="24"/>
              </w:rPr>
              <w:t>Min</w:t>
            </w:r>
          </w:p>
        </w:tc>
        <w:tc>
          <w:tcPr>
            <w:tcW w:w="126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66</w:t>
            </w:r>
          </w:p>
        </w:tc>
        <w:tc>
          <w:tcPr>
            <w:tcW w:w="160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29</w:t>
            </w:r>
          </w:p>
        </w:tc>
        <w:tc>
          <w:tcPr>
            <w:tcW w:w="160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3</w:t>
            </w:r>
          </w:p>
        </w:tc>
        <w:tc>
          <w:tcPr>
            <w:tcW w:w="1300" w:type="dxa"/>
            <w:tcBorders>
              <w:top w:val="nil"/>
              <w:left w:val="nil"/>
              <w:bottom w:val="single" w:sz="4" w:space="0" w:color="auto"/>
              <w:right w:val="single" w:sz="8"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7</w:t>
            </w:r>
          </w:p>
        </w:tc>
      </w:tr>
      <w:tr w:rsidR="00131B45" w:rsidRPr="00131B45" w:rsidTr="00131B45">
        <w:trPr>
          <w:trHeight w:val="315"/>
        </w:trPr>
        <w:tc>
          <w:tcPr>
            <w:tcW w:w="38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131B45" w:rsidRPr="00131B45" w:rsidRDefault="00131B45" w:rsidP="00131B45">
            <w:pPr>
              <w:jc w:val="right"/>
              <w:rPr>
                <w:rFonts w:ascii="Times New Roman" w:hAnsi="Times New Roman"/>
                <w:b/>
                <w:bCs/>
                <w:color w:val="000000"/>
                <w:szCs w:val="24"/>
              </w:rPr>
            </w:pPr>
            <w:r w:rsidRPr="00131B45">
              <w:rPr>
                <w:rFonts w:ascii="Times New Roman" w:hAnsi="Times New Roman"/>
                <w:b/>
                <w:bCs/>
                <w:color w:val="000000"/>
                <w:szCs w:val="24"/>
              </w:rPr>
              <w:t xml:space="preserve">Max </w:t>
            </w:r>
          </w:p>
        </w:tc>
        <w:tc>
          <w:tcPr>
            <w:tcW w:w="126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97</w:t>
            </w:r>
          </w:p>
        </w:tc>
        <w:tc>
          <w:tcPr>
            <w:tcW w:w="160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77</w:t>
            </w:r>
          </w:p>
        </w:tc>
        <w:tc>
          <w:tcPr>
            <w:tcW w:w="160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23</w:t>
            </w:r>
          </w:p>
        </w:tc>
        <w:tc>
          <w:tcPr>
            <w:tcW w:w="1300" w:type="dxa"/>
            <w:tcBorders>
              <w:top w:val="nil"/>
              <w:left w:val="nil"/>
              <w:bottom w:val="single" w:sz="4" w:space="0" w:color="auto"/>
              <w:right w:val="single" w:sz="8"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67</w:t>
            </w:r>
          </w:p>
        </w:tc>
      </w:tr>
      <w:tr w:rsidR="00131B45" w:rsidRPr="00131B45" w:rsidTr="00131B45">
        <w:trPr>
          <w:trHeight w:val="300"/>
        </w:trPr>
        <w:tc>
          <w:tcPr>
            <w:tcW w:w="384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Times New Roman" w:hAnsi="Times New Roman"/>
                <w:b/>
                <w:bCs/>
                <w:color w:val="000000"/>
                <w:sz w:val="22"/>
                <w:szCs w:val="22"/>
              </w:rPr>
            </w:pPr>
            <w:r w:rsidRPr="00131B45">
              <w:rPr>
                <w:rFonts w:ascii="Times New Roman" w:hAnsi="Times New Roman"/>
                <w:b/>
                <w:bCs/>
                <w:color w:val="000000"/>
                <w:sz w:val="22"/>
                <w:szCs w:val="22"/>
              </w:rPr>
              <w:t>Range</w:t>
            </w:r>
          </w:p>
        </w:tc>
        <w:tc>
          <w:tcPr>
            <w:tcW w:w="126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31</w:t>
            </w:r>
          </w:p>
        </w:tc>
        <w:tc>
          <w:tcPr>
            <w:tcW w:w="160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48</w:t>
            </w:r>
          </w:p>
        </w:tc>
        <w:tc>
          <w:tcPr>
            <w:tcW w:w="1600" w:type="dxa"/>
            <w:tcBorders>
              <w:top w:val="nil"/>
              <w:left w:val="nil"/>
              <w:bottom w:val="single" w:sz="4"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20</w:t>
            </w:r>
          </w:p>
        </w:tc>
        <w:tc>
          <w:tcPr>
            <w:tcW w:w="1300" w:type="dxa"/>
            <w:tcBorders>
              <w:top w:val="nil"/>
              <w:left w:val="nil"/>
              <w:bottom w:val="single" w:sz="4" w:space="0" w:color="auto"/>
              <w:right w:val="single" w:sz="8"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60</w:t>
            </w:r>
          </w:p>
        </w:tc>
      </w:tr>
      <w:tr w:rsidR="00131B45" w:rsidRPr="00131B45" w:rsidTr="00131B45">
        <w:trPr>
          <w:trHeight w:val="315"/>
        </w:trPr>
        <w:tc>
          <w:tcPr>
            <w:tcW w:w="3840"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b/>
                <w:bCs/>
                <w:color w:val="000000"/>
                <w:sz w:val="22"/>
                <w:szCs w:val="22"/>
              </w:rPr>
            </w:pPr>
            <w:r w:rsidRPr="00131B45">
              <w:rPr>
                <w:rFonts w:ascii="Calibri" w:hAnsi="Calibri"/>
                <w:b/>
                <w:bCs/>
                <w:color w:val="000000"/>
                <w:sz w:val="22"/>
                <w:szCs w:val="22"/>
              </w:rPr>
              <w:t>Sum</w:t>
            </w:r>
          </w:p>
        </w:tc>
        <w:tc>
          <w:tcPr>
            <w:tcW w:w="1260" w:type="dxa"/>
            <w:tcBorders>
              <w:top w:val="nil"/>
              <w:left w:val="nil"/>
              <w:bottom w:val="single" w:sz="8"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3986</w:t>
            </w:r>
          </w:p>
        </w:tc>
        <w:tc>
          <w:tcPr>
            <w:tcW w:w="1600" w:type="dxa"/>
            <w:tcBorders>
              <w:top w:val="nil"/>
              <w:left w:val="nil"/>
              <w:bottom w:val="single" w:sz="8"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2675</w:t>
            </w:r>
          </w:p>
        </w:tc>
        <w:tc>
          <w:tcPr>
            <w:tcW w:w="1600" w:type="dxa"/>
            <w:tcBorders>
              <w:top w:val="nil"/>
              <w:left w:val="nil"/>
              <w:bottom w:val="single" w:sz="8"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554</w:t>
            </w:r>
          </w:p>
        </w:tc>
        <w:tc>
          <w:tcPr>
            <w:tcW w:w="1300" w:type="dxa"/>
            <w:tcBorders>
              <w:top w:val="nil"/>
              <w:left w:val="nil"/>
              <w:bottom w:val="single" w:sz="8" w:space="0" w:color="auto"/>
              <w:right w:val="single" w:sz="4" w:space="0" w:color="auto"/>
            </w:tcBorders>
            <w:shd w:val="clear" w:color="auto" w:fill="auto"/>
            <w:noWrap/>
            <w:vAlign w:val="bottom"/>
            <w:hideMark/>
          </w:tcPr>
          <w:p w:rsidR="00131B45" w:rsidRPr="00131B45" w:rsidRDefault="00131B45" w:rsidP="00131B45">
            <w:pPr>
              <w:jc w:val="right"/>
              <w:rPr>
                <w:rFonts w:ascii="Calibri" w:hAnsi="Calibri"/>
                <w:color w:val="000000"/>
                <w:sz w:val="22"/>
                <w:szCs w:val="22"/>
              </w:rPr>
            </w:pPr>
            <w:r w:rsidRPr="00131B45">
              <w:rPr>
                <w:rFonts w:ascii="Calibri" w:hAnsi="Calibri"/>
                <w:color w:val="000000"/>
                <w:sz w:val="22"/>
                <w:szCs w:val="22"/>
              </w:rPr>
              <w:t>1405</w:t>
            </w:r>
          </w:p>
        </w:tc>
      </w:tr>
    </w:tbl>
    <w:p w:rsidR="00131B45" w:rsidRPr="00712318" w:rsidRDefault="00131B45" w:rsidP="00712318">
      <w:pPr>
        <w:widowControl w:val="0"/>
        <w:tabs>
          <w:tab w:val="left" w:pos="0"/>
        </w:tabs>
        <w:rPr>
          <w:rFonts w:ascii="Arial" w:hAnsi="Arial" w:cs="Arial"/>
          <w:szCs w:val="22"/>
        </w:rPr>
      </w:pPr>
    </w:p>
    <w:p w:rsidR="00712318" w:rsidRDefault="00712318" w:rsidP="00712318">
      <w:pPr>
        <w:pStyle w:val="ListParagraph"/>
        <w:widowControl w:val="0"/>
        <w:tabs>
          <w:tab w:val="left" w:pos="0"/>
        </w:tabs>
        <w:ind w:left="0"/>
        <w:rPr>
          <w:rFonts w:ascii="Arial" w:hAnsi="Arial" w:cs="Arial"/>
          <w:szCs w:val="22"/>
        </w:rPr>
      </w:pPr>
    </w:p>
    <w:p w:rsidR="00131B45" w:rsidRDefault="00A228AC" w:rsidP="00712318">
      <w:pPr>
        <w:pStyle w:val="ListParagraph"/>
        <w:widowControl w:val="0"/>
        <w:tabs>
          <w:tab w:val="left" w:pos="0"/>
        </w:tabs>
        <w:ind w:left="0"/>
        <w:rPr>
          <w:rFonts w:ascii="Arial" w:hAnsi="Arial" w:cs="Arial"/>
          <w:szCs w:val="22"/>
        </w:rPr>
      </w:pPr>
      <w:r>
        <w:rPr>
          <w:rFonts w:ascii="Arial" w:hAnsi="Arial" w:cs="Arial"/>
          <w:szCs w:val="22"/>
        </w:rPr>
        <w:t>Each of 4 types of data above are analyzed and discussed individually:</w:t>
      </w:r>
    </w:p>
    <w:p w:rsidR="00017429" w:rsidRDefault="00017429" w:rsidP="00712318">
      <w:pPr>
        <w:pStyle w:val="ListParagraph"/>
        <w:widowControl w:val="0"/>
        <w:tabs>
          <w:tab w:val="left" w:pos="0"/>
        </w:tabs>
        <w:ind w:left="0"/>
        <w:rPr>
          <w:rFonts w:ascii="Arial" w:hAnsi="Arial" w:cs="Arial"/>
          <w:szCs w:val="22"/>
        </w:rPr>
      </w:pPr>
    </w:p>
    <w:p w:rsidR="00A228AC" w:rsidRDefault="00A228AC" w:rsidP="00A228AC">
      <w:pPr>
        <w:pStyle w:val="ListParagraph"/>
        <w:widowControl w:val="0"/>
        <w:numPr>
          <w:ilvl w:val="0"/>
          <w:numId w:val="9"/>
        </w:numPr>
        <w:tabs>
          <w:tab w:val="left" w:pos="0"/>
        </w:tabs>
        <w:rPr>
          <w:rFonts w:ascii="Arial" w:hAnsi="Arial" w:cs="Arial"/>
          <w:szCs w:val="22"/>
        </w:rPr>
      </w:pPr>
      <w:r>
        <w:rPr>
          <w:rFonts w:ascii="Arial" w:hAnsi="Arial" w:cs="Arial"/>
          <w:szCs w:val="22"/>
        </w:rPr>
        <w:t>Graduation Rate</w:t>
      </w:r>
    </w:p>
    <w:p w:rsidR="00A228AC" w:rsidRDefault="00A228AC" w:rsidP="00712318">
      <w:pPr>
        <w:pStyle w:val="ListParagraph"/>
        <w:widowControl w:val="0"/>
        <w:tabs>
          <w:tab w:val="left" w:pos="0"/>
        </w:tabs>
        <w:ind w:left="0"/>
        <w:rPr>
          <w:rFonts w:ascii="Arial" w:hAnsi="Arial" w:cs="Arial"/>
          <w:szCs w:val="22"/>
        </w:rPr>
      </w:pPr>
    </w:p>
    <w:p w:rsidR="00A228AC" w:rsidRDefault="00A228AC" w:rsidP="00712318">
      <w:pPr>
        <w:pStyle w:val="ListParagraph"/>
        <w:widowControl w:val="0"/>
        <w:tabs>
          <w:tab w:val="left" w:pos="0"/>
        </w:tabs>
        <w:ind w:left="0"/>
        <w:rPr>
          <w:rFonts w:ascii="Arial" w:hAnsi="Arial" w:cs="Arial"/>
          <w:szCs w:val="22"/>
        </w:rPr>
      </w:pPr>
      <w:r w:rsidRPr="00A228AC">
        <w:rPr>
          <w:noProof/>
        </w:rPr>
        <w:t xml:space="preserve"> </w:t>
      </w:r>
      <w:r w:rsidR="005412F4">
        <w:rPr>
          <w:noProof/>
        </w:rPr>
        <w:drawing>
          <wp:inline distT="0" distB="0" distL="0" distR="0" wp14:anchorId="095E74BA" wp14:editId="5388A5E6">
            <wp:extent cx="5131377" cy="3181349"/>
            <wp:effectExtent l="0" t="0" r="12700" b="63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228AC" w:rsidRDefault="00A228AC" w:rsidP="00712318">
      <w:pPr>
        <w:pStyle w:val="ListParagraph"/>
        <w:widowControl w:val="0"/>
        <w:tabs>
          <w:tab w:val="left" w:pos="0"/>
        </w:tabs>
        <w:ind w:left="0"/>
        <w:rPr>
          <w:rFonts w:ascii="Arial" w:hAnsi="Arial" w:cs="Arial"/>
          <w:szCs w:val="22"/>
        </w:rPr>
      </w:pPr>
    </w:p>
    <w:p w:rsidR="00A228AC" w:rsidRPr="00A228AC" w:rsidRDefault="00A228AC" w:rsidP="00A228AC">
      <w:pPr>
        <w:pStyle w:val="ListParagraph"/>
        <w:widowControl w:val="0"/>
        <w:tabs>
          <w:tab w:val="left" w:pos="0"/>
        </w:tabs>
        <w:ind w:left="0"/>
        <w:rPr>
          <w:rFonts w:ascii="Arial" w:hAnsi="Arial" w:cs="Arial"/>
          <w:szCs w:val="22"/>
        </w:rPr>
      </w:pPr>
      <w:r w:rsidRPr="00A228AC">
        <w:rPr>
          <w:rFonts w:ascii="Arial" w:hAnsi="Arial" w:cs="Arial"/>
          <w:szCs w:val="22"/>
        </w:rPr>
        <w:t>Correlation:</w:t>
      </w:r>
    </w:p>
    <w:p w:rsidR="00A228AC" w:rsidRDefault="00A228AC" w:rsidP="00A228AC">
      <w:pPr>
        <w:pStyle w:val="ListParagraph"/>
        <w:widowControl w:val="0"/>
        <w:tabs>
          <w:tab w:val="left" w:pos="0"/>
        </w:tabs>
        <w:ind w:left="0"/>
        <w:rPr>
          <w:rFonts w:ascii="Arial" w:hAnsi="Arial" w:cs="Arial"/>
          <w:szCs w:val="22"/>
        </w:rPr>
      </w:pPr>
      <w:r w:rsidRPr="00A228AC">
        <w:rPr>
          <w:rFonts w:ascii="Arial" w:hAnsi="Arial" w:cs="Arial"/>
          <w:szCs w:val="22"/>
        </w:rPr>
        <w:t>The Graduation Ra</w:t>
      </w:r>
      <w:r w:rsidR="005412F4">
        <w:rPr>
          <w:rFonts w:ascii="Arial" w:hAnsi="Arial" w:cs="Arial"/>
          <w:szCs w:val="22"/>
        </w:rPr>
        <w:t>te distribution shows a strong, negative</w:t>
      </w:r>
      <w:r w:rsidRPr="00A228AC">
        <w:rPr>
          <w:rFonts w:ascii="Arial" w:hAnsi="Arial" w:cs="Arial"/>
          <w:szCs w:val="22"/>
        </w:rPr>
        <w:t xml:space="preserve"> trend of graduation rate</w:t>
      </w:r>
      <w:r w:rsidR="005412F4">
        <w:rPr>
          <w:rFonts w:ascii="Arial" w:hAnsi="Arial" w:cs="Arial"/>
          <w:szCs w:val="22"/>
        </w:rPr>
        <w:t xml:space="preserve">.  It also seems to have a certain circular up and down pattern happens at each university’s graduation rate.  </w:t>
      </w:r>
    </w:p>
    <w:p w:rsidR="005412F4" w:rsidRDefault="005412F4" w:rsidP="00A228AC">
      <w:pPr>
        <w:pStyle w:val="ListParagraph"/>
        <w:widowControl w:val="0"/>
        <w:tabs>
          <w:tab w:val="left" w:pos="0"/>
        </w:tabs>
        <w:ind w:left="0"/>
        <w:rPr>
          <w:rFonts w:ascii="Arial" w:hAnsi="Arial" w:cs="Arial"/>
          <w:szCs w:val="22"/>
        </w:rPr>
      </w:pPr>
    </w:p>
    <w:p w:rsidR="005412F4" w:rsidRDefault="005412F4" w:rsidP="00A228AC">
      <w:pPr>
        <w:pStyle w:val="ListParagraph"/>
        <w:widowControl w:val="0"/>
        <w:tabs>
          <w:tab w:val="left" w:pos="0"/>
        </w:tabs>
        <w:ind w:left="0"/>
        <w:rPr>
          <w:rFonts w:ascii="Arial" w:hAnsi="Arial" w:cs="Arial"/>
          <w:szCs w:val="22"/>
        </w:rPr>
      </w:pPr>
    </w:p>
    <w:p w:rsidR="005412F4" w:rsidRDefault="005412F4" w:rsidP="005412F4">
      <w:pPr>
        <w:pStyle w:val="ListParagraph"/>
        <w:widowControl w:val="0"/>
        <w:numPr>
          <w:ilvl w:val="0"/>
          <w:numId w:val="9"/>
        </w:numPr>
        <w:tabs>
          <w:tab w:val="left" w:pos="0"/>
        </w:tabs>
        <w:rPr>
          <w:rFonts w:ascii="Arial" w:hAnsi="Arial" w:cs="Arial"/>
          <w:szCs w:val="22"/>
        </w:rPr>
      </w:pPr>
      <w:r>
        <w:rPr>
          <w:rFonts w:ascii="Arial" w:hAnsi="Arial" w:cs="Arial"/>
          <w:szCs w:val="22"/>
        </w:rPr>
        <w:t>% of Classes under 20 distribution</w:t>
      </w:r>
    </w:p>
    <w:p w:rsidR="005412F4" w:rsidRDefault="005412F4" w:rsidP="005412F4">
      <w:pPr>
        <w:pStyle w:val="ListParagraph"/>
        <w:widowControl w:val="0"/>
        <w:tabs>
          <w:tab w:val="left" w:pos="0"/>
        </w:tabs>
        <w:ind w:left="1080"/>
        <w:rPr>
          <w:rFonts w:ascii="Arial" w:hAnsi="Arial" w:cs="Arial"/>
          <w:szCs w:val="22"/>
        </w:rPr>
      </w:pPr>
    </w:p>
    <w:p w:rsidR="005412F4" w:rsidRDefault="005412F4" w:rsidP="005412F4">
      <w:pPr>
        <w:widowControl w:val="0"/>
        <w:tabs>
          <w:tab w:val="left" w:pos="0"/>
        </w:tabs>
        <w:rPr>
          <w:rFonts w:ascii="Arial" w:hAnsi="Arial" w:cs="Arial"/>
          <w:szCs w:val="22"/>
        </w:rPr>
      </w:pPr>
      <w:r>
        <w:rPr>
          <w:noProof/>
        </w:rPr>
        <w:drawing>
          <wp:inline distT="0" distB="0" distL="0" distR="0" wp14:anchorId="50EFFCED" wp14:editId="1EE32921">
            <wp:extent cx="4850296" cy="2894275"/>
            <wp:effectExtent l="0" t="0" r="7620" b="190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412F4" w:rsidRDefault="005412F4" w:rsidP="005412F4">
      <w:pPr>
        <w:widowControl w:val="0"/>
        <w:tabs>
          <w:tab w:val="left" w:pos="0"/>
        </w:tabs>
        <w:rPr>
          <w:rFonts w:ascii="Arial" w:hAnsi="Arial" w:cs="Arial"/>
          <w:szCs w:val="22"/>
        </w:rPr>
      </w:pPr>
    </w:p>
    <w:p w:rsidR="005412F4" w:rsidRPr="005412F4" w:rsidRDefault="005412F4" w:rsidP="005412F4">
      <w:pPr>
        <w:widowControl w:val="0"/>
        <w:tabs>
          <w:tab w:val="left" w:pos="0"/>
        </w:tabs>
        <w:rPr>
          <w:rFonts w:ascii="Arial" w:hAnsi="Arial" w:cs="Arial"/>
          <w:szCs w:val="22"/>
        </w:rPr>
      </w:pPr>
      <w:r w:rsidRPr="005412F4">
        <w:rPr>
          <w:rFonts w:ascii="Arial" w:hAnsi="Arial" w:cs="Arial"/>
          <w:szCs w:val="22"/>
        </w:rPr>
        <w:t>Correlation:</w:t>
      </w:r>
    </w:p>
    <w:p w:rsidR="005412F4" w:rsidRDefault="005412F4" w:rsidP="005412F4">
      <w:pPr>
        <w:widowControl w:val="0"/>
        <w:tabs>
          <w:tab w:val="left" w:pos="0"/>
        </w:tabs>
        <w:rPr>
          <w:rFonts w:ascii="Arial" w:hAnsi="Arial" w:cs="Arial"/>
          <w:szCs w:val="22"/>
        </w:rPr>
      </w:pPr>
      <w:r w:rsidRPr="005412F4">
        <w:rPr>
          <w:rFonts w:ascii="Arial" w:hAnsi="Arial" w:cs="Arial"/>
          <w:szCs w:val="22"/>
        </w:rPr>
        <w:t xml:space="preserve">The % of classes under 20 distribution's trend tends </w:t>
      </w:r>
      <w:r>
        <w:rPr>
          <w:rFonts w:ascii="Arial" w:hAnsi="Arial" w:cs="Arial"/>
          <w:szCs w:val="22"/>
        </w:rPr>
        <w:t>to go down.  It indicates</w:t>
      </w:r>
      <w:r w:rsidRPr="005412F4">
        <w:rPr>
          <w:rFonts w:ascii="Arial" w:hAnsi="Arial" w:cs="Arial"/>
          <w:szCs w:val="22"/>
        </w:rPr>
        <w:t xml:space="preserve"> a negative (</w:t>
      </w:r>
      <w:proofErr w:type="spellStart"/>
      <w:r w:rsidRPr="005412F4">
        <w:rPr>
          <w:rFonts w:ascii="Arial" w:hAnsi="Arial" w:cs="Arial"/>
          <w:szCs w:val="22"/>
        </w:rPr>
        <w:t>trendline</w:t>
      </w:r>
      <w:proofErr w:type="spellEnd"/>
      <w:r w:rsidRPr="005412F4">
        <w:rPr>
          <w:rFonts w:ascii="Arial" w:hAnsi="Arial" w:cs="Arial"/>
          <w:szCs w:val="22"/>
        </w:rPr>
        <w:t xml:space="preserve"> goes down) and quite strong relationship (R square = 0.5) </w:t>
      </w:r>
    </w:p>
    <w:p w:rsidR="005412F4" w:rsidRPr="005412F4" w:rsidRDefault="005412F4" w:rsidP="005412F4">
      <w:pPr>
        <w:widowControl w:val="0"/>
        <w:tabs>
          <w:tab w:val="left" w:pos="0"/>
        </w:tabs>
        <w:rPr>
          <w:rFonts w:ascii="Arial" w:hAnsi="Arial" w:cs="Arial"/>
          <w:szCs w:val="22"/>
        </w:rPr>
      </w:pPr>
    </w:p>
    <w:p w:rsidR="005412F4" w:rsidRDefault="005412F4" w:rsidP="005412F4">
      <w:pPr>
        <w:pStyle w:val="ListParagraph"/>
        <w:widowControl w:val="0"/>
        <w:numPr>
          <w:ilvl w:val="0"/>
          <w:numId w:val="9"/>
        </w:numPr>
        <w:tabs>
          <w:tab w:val="left" w:pos="0"/>
        </w:tabs>
        <w:rPr>
          <w:rFonts w:ascii="Arial" w:hAnsi="Arial" w:cs="Arial"/>
          <w:szCs w:val="22"/>
        </w:rPr>
      </w:pPr>
      <w:r>
        <w:rPr>
          <w:rFonts w:ascii="Arial" w:hAnsi="Arial" w:cs="Arial"/>
          <w:szCs w:val="22"/>
        </w:rPr>
        <w:t>Student/Faculty Ratio</w:t>
      </w:r>
    </w:p>
    <w:p w:rsidR="005412F4" w:rsidRDefault="005412F4" w:rsidP="005412F4">
      <w:pPr>
        <w:widowControl w:val="0"/>
        <w:tabs>
          <w:tab w:val="left" w:pos="0"/>
        </w:tabs>
        <w:rPr>
          <w:rFonts w:ascii="Arial" w:hAnsi="Arial" w:cs="Arial"/>
          <w:szCs w:val="22"/>
        </w:rPr>
      </w:pPr>
      <w:r>
        <w:rPr>
          <w:noProof/>
        </w:rPr>
        <w:drawing>
          <wp:inline distT="0" distB="0" distL="0" distR="0" wp14:anchorId="0CF3DCFE" wp14:editId="6E4DC841">
            <wp:extent cx="4556097" cy="2568272"/>
            <wp:effectExtent l="0" t="0" r="0" b="381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12F4" w:rsidRDefault="005412F4" w:rsidP="005412F4">
      <w:pPr>
        <w:widowControl w:val="0"/>
        <w:tabs>
          <w:tab w:val="left" w:pos="0"/>
        </w:tabs>
        <w:rPr>
          <w:rFonts w:ascii="Arial" w:hAnsi="Arial" w:cs="Arial"/>
          <w:szCs w:val="22"/>
        </w:rPr>
      </w:pPr>
    </w:p>
    <w:p w:rsidR="005412F4" w:rsidRPr="005412F4" w:rsidRDefault="005412F4" w:rsidP="005412F4">
      <w:pPr>
        <w:widowControl w:val="0"/>
        <w:tabs>
          <w:tab w:val="left" w:pos="0"/>
        </w:tabs>
        <w:rPr>
          <w:rFonts w:ascii="Arial" w:hAnsi="Arial" w:cs="Arial"/>
          <w:szCs w:val="22"/>
        </w:rPr>
      </w:pPr>
      <w:r w:rsidRPr="005412F4">
        <w:rPr>
          <w:rFonts w:ascii="Arial" w:hAnsi="Arial" w:cs="Arial"/>
          <w:szCs w:val="22"/>
        </w:rPr>
        <w:t>Correlation:</w:t>
      </w:r>
    </w:p>
    <w:p w:rsidR="005412F4" w:rsidRPr="005412F4" w:rsidRDefault="005412F4" w:rsidP="005412F4">
      <w:pPr>
        <w:widowControl w:val="0"/>
        <w:tabs>
          <w:tab w:val="left" w:pos="0"/>
        </w:tabs>
        <w:rPr>
          <w:rFonts w:ascii="Arial" w:hAnsi="Arial" w:cs="Arial"/>
          <w:szCs w:val="22"/>
        </w:rPr>
      </w:pPr>
      <w:r>
        <w:rPr>
          <w:rFonts w:ascii="Arial" w:hAnsi="Arial" w:cs="Arial"/>
          <w:szCs w:val="22"/>
        </w:rPr>
        <w:t xml:space="preserve">According to the graph, the ratio’s trend is increasing when going across the list of universities.  </w:t>
      </w:r>
      <w:r w:rsidRPr="005412F4">
        <w:rPr>
          <w:rFonts w:ascii="Arial" w:hAnsi="Arial" w:cs="Arial"/>
          <w:szCs w:val="22"/>
        </w:rPr>
        <w:t>This is a positive</w:t>
      </w:r>
      <w:r>
        <w:rPr>
          <w:rFonts w:ascii="Arial" w:hAnsi="Arial" w:cs="Arial"/>
          <w:szCs w:val="22"/>
        </w:rPr>
        <w:t xml:space="preserve"> (</w:t>
      </w:r>
      <w:proofErr w:type="spellStart"/>
      <w:r>
        <w:rPr>
          <w:rFonts w:ascii="Arial" w:hAnsi="Arial" w:cs="Arial"/>
          <w:szCs w:val="22"/>
        </w:rPr>
        <w:t>trendline</w:t>
      </w:r>
      <w:proofErr w:type="spellEnd"/>
      <w:r>
        <w:rPr>
          <w:rFonts w:ascii="Arial" w:hAnsi="Arial" w:cs="Arial"/>
          <w:szCs w:val="22"/>
        </w:rPr>
        <w:t xml:space="preserve"> goes up)</w:t>
      </w:r>
      <w:r w:rsidRPr="005412F4">
        <w:rPr>
          <w:rFonts w:ascii="Arial" w:hAnsi="Arial" w:cs="Arial"/>
          <w:szCs w:val="22"/>
        </w:rPr>
        <w:t xml:space="preserve"> and stron</w:t>
      </w:r>
      <w:r>
        <w:rPr>
          <w:rFonts w:ascii="Arial" w:hAnsi="Arial" w:cs="Arial"/>
          <w:szCs w:val="22"/>
        </w:rPr>
        <w:t>g (R square = 0.6) correlation.</w:t>
      </w:r>
    </w:p>
    <w:p w:rsidR="00A228AC" w:rsidRDefault="00A228AC" w:rsidP="00712318">
      <w:pPr>
        <w:pStyle w:val="ListParagraph"/>
        <w:widowControl w:val="0"/>
        <w:tabs>
          <w:tab w:val="left" w:pos="0"/>
        </w:tabs>
        <w:ind w:left="0"/>
        <w:rPr>
          <w:rFonts w:ascii="Arial" w:hAnsi="Arial" w:cs="Arial"/>
          <w:szCs w:val="22"/>
        </w:rPr>
      </w:pPr>
    </w:p>
    <w:p w:rsidR="00A228AC" w:rsidRDefault="00A228AC" w:rsidP="00712318">
      <w:pPr>
        <w:pStyle w:val="ListParagraph"/>
        <w:widowControl w:val="0"/>
        <w:tabs>
          <w:tab w:val="left" w:pos="0"/>
        </w:tabs>
        <w:ind w:left="0"/>
        <w:rPr>
          <w:rFonts w:ascii="Arial" w:hAnsi="Arial" w:cs="Arial"/>
          <w:szCs w:val="22"/>
        </w:rPr>
      </w:pPr>
    </w:p>
    <w:p w:rsidR="00A228AC" w:rsidRDefault="00A228AC" w:rsidP="00712318">
      <w:pPr>
        <w:pStyle w:val="ListParagraph"/>
        <w:widowControl w:val="0"/>
        <w:tabs>
          <w:tab w:val="left" w:pos="0"/>
        </w:tabs>
        <w:ind w:left="0"/>
        <w:rPr>
          <w:rFonts w:ascii="Arial" w:hAnsi="Arial" w:cs="Arial"/>
          <w:szCs w:val="22"/>
        </w:rPr>
      </w:pPr>
    </w:p>
    <w:p w:rsidR="00A228AC" w:rsidRDefault="005412F4" w:rsidP="005412F4">
      <w:pPr>
        <w:pStyle w:val="ListParagraph"/>
        <w:widowControl w:val="0"/>
        <w:numPr>
          <w:ilvl w:val="0"/>
          <w:numId w:val="9"/>
        </w:numPr>
        <w:tabs>
          <w:tab w:val="left" w:pos="0"/>
        </w:tabs>
        <w:rPr>
          <w:rFonts w:ascii="Arial" w:hAnsi="Arial" w:cs="Arial"/>
          <w:szCs w:val="22"/>
        </w:rPr>
      </w:pPr>
      <w:r>
        <w:rPr>
          <w:rFonts w:ascii="Arial" w:hAnsi="Arial" w:cs="Arial"/>
          <w:szCs w:val="22"/>
        </w:rPr>
        <w:t>Alumni Giving Rate</w:t>
      </w:r>
    </w:p>
    <w:p w:rsidR="00017429" w:rsidRDefault="00017429" w:rsidP="00017429">
      <w:pPr>
        <w:pStyle w:val="ListParagraph"/>
        <w:widowControl w:val="0"/>
        <w:tabs>
          <w:tab w:val="left" w:pos="0"/>
        </w:tabs>
        <w:ind w:left="1080"/>
        <w:rPr>
          <w:rFonts w:ascii="Arial" w:hAnsi="Arial" w:cs="Arial"/>
          <w:szCs w:val="22"/>
        </w:rPr>
      </w:pPr>
    </w:p>
    <w:p w:rsidR="005412F4" w:rsidRDefault="005412F4" w:rsidP="005412F4">
      <w:pPr>
        <w:pStyle w:val="ListParagraph"/>
        <w:widowControl w:val="0"/>
        <w:tabs>
          <w:tab w:val="left" w:pos="0"/>
        </w:tabs>
        <w:ind w:left="1080"/>
        <w:rPr>
          <w:rFonts w:ascii="Arial" w:hAnsi="Arial" w:cs="Arial"/>
          <w:szCs w:val="22"/>
        </w:rPr>
      </w:pPr>
      <w:r>
        <w:rPr>
          <w:noProof/>
        </w:rPr>
        <w:drawing>
          <wp:inline distT="0" distB="0" distL="0" distR="0" wp14:anchorId="6D9961CB" wp14:editId="52D6C76E">
            <wp:extent cx="4047214" cy="2305878"/>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412F4" w:rsidRDefault="005412F4" w:rsidP="005412F4">
      <w:pPr>
        <w:widowControl w:val="0"/>
        <w:tabs>
          <w:tab w:val="left" w:pos="0"/>
        </w:tabs>
        <w:rPr>
          <w:rFonts w:ascii="Arial" w:hAnsi="Arial" w:cs="Arial"/>
          <w:szCs w:val="22"/>
        </w:rPr>
      </w:pPr>
    </w:p>
    <w:p w:rsidR="005412F4" w:rsidRPr="005412F4" w:rsidRDefault="005412F4" w:rsidP="005412F4">
      <w:pPr>
        <w:widowControl w:val="0"/>
        <w:tabs>
          <w:tab w:val="left" w:pos="0"/>
        </w:tabs>
        <w:rPr>
          <w:rFonts w:ascii="Arial" w:hAnsi="Arial" w:cs="Arial"/>
          <w:szCs w:val="22"/>
        </w:rPr>
      </w:pPr>
      <w:r w:rsidRPr="005412F4">
        <w:rPr>
          <w:rFonts w:ascii="Arial" w:hAnsi="Arial" w:cs="Arial"/>
          <w:szCs w:val="22"/>
        </w:rPr>
        <w:t>Correlation:</w:t>
      </w:r>
    </w:p>
    <w:p w:rsidR="005412F4" w:rsidRDefault="005412F4" w:rsidP="005412F4">
      <w:pPr>
        <w:widowControl w:val="0"/>
        <w:tabs>
          <w:tab w:val="left" w:pos="0"/>
        </w:tabs>
        <w:rPr>
          <w:rFonts w:ascii="Arial" w:hAnsi="Arial" w:cs="Arial"/>
          <w:szCs w:val="22"/>
        </w:rPr>
      </w:pPr>
      <w:proofErr w:type="spellStart"/>
      <w:r w:rsidRPr="005412F4">
        <w:rPr>
          <w:rFonts w:ascii="Arial" w:hAnsi="Arial" w:cs="Arial"/>
          <w:szCs w:val="22"/>
        </w:rPr>
        <w:t>Trendline</w:t>
      </w:r>
      <w:proofErr w:type="spellEnd"/>
      <w:r w:rsidRPr="005412F4">
        <w:rPr>
          <w:rFonts w:ascii="Arial" w:hAnsi="Arial" w:cs="Arial"/>
          <w:szCs w:val="22"/>
        </w:rPr>
        <w:t xml:space="preserve"> of the Alumni Giving Rate's distribution goes down showing a negative </w:t>
      </w:r>
      <w:r>
        <w:rPr>
          <w:rFonts w:ascii="Arial" w:hAnsi="Arial" w:cs="Arial"/>
          <w:szCs w:val="22"/>
        </w:rPr>
        <w:t xml:space="preserve">correlation, while </w:t>
      </w:r>
      <w:r w:rsidRPr="005412F4">
        <w:rPr>
          <w:rFonts w:ascii="Arial" w:hAnsi="Arial" w:cs="Arial"/>
          <w:szCs w:val="22"/>
        </w:rPr>
        <w:t>R square value = 0.96</w:t>
      </w:r>
      <w:r>
        <w:rPr>
          <w:rFonts w:ascii="Arial" w:hAnsi="Arial" w:cs="Arial"/>
          <w:szCs w:val="22"/>
        </w:rPr>
        <w:t xml:space="preserve"> indicates a strong correlation.</w:t>
      </w:r>
    </w:p>
    <w:p w:rsidR="008D0D41" w:rsidRDefault="008D0D41" w:rsidP="005412F4">
      <w:pPr>
        <w:widowControl w:val="0"/>
        <w:tabs>
          <w:tab w:val="left" w:pos="0"/>
        </w:tabs>
        <w:rPr>
          <w:rFonts w:ascii="Arial" w:hAnsi="Arial" w:cs="Arial"/>
          <w:szCs w:val="22"/>
        </w:rPr>
      </w:pPr>
    </w:p>
    <w:p w:rsidR="008D0D41" w:rsidRDefault="008D0D41" w:rsidP="005412F4">
      <w:pPr>
        <w:widowControl w:val="0"/>
        <w:tabs>
          <w:tab w:val="left" w:pos="0"/>
        </w:tabs>
        <w:rPr>
          <w:rFonts w:ascii="Arial" w:hAnsi="Arial" w:cs="Arial"/>
          <w:szCs w:val="22"/>
        </w:rPr>
      </w:pPr>
    </w:p>
    <w:p w:rsidR="005412F4" w:rsidRPr="003E7BC9" w:rsidRDefault="005412F4" w:rsidP="005412F4">
      <w:pPr>
        <w:widowControl w:val="0"/>
        <w:tabs>
          <w:tab w:val="left" w:pos="0"/>
        </w:tabs>
        <w:rPr>
          <w:rFonts w:ascii="Arial" w:hAnsi="Arial" w:cs="Arial"/>
          <w:b/>
          <w:szCs w:val="22"/>
        </w:rPr>
      </w:pPr>
    </w:p>
    <w:p w:rsidR="005412F4" w:rsidRPr="003E7BC9" w:rsidRDefault="003E7BC9" w:rsidP="003E7BC9">
      <w:pPr>
        <w:pStyle w:val="ListParagraph"/>
        <w:widowControl w:val="0"/>
        <w:numPr>
          <w:ilvl w:val="0"/>
          <w:numId w:val="8"/>
        </w:numPr>
        <w:tabs>
          <w:tab w:val="left" w:pos="0"/>
        </w:tabs>
        <w:rPr>
          <w:rFonts w:ascii="Arial" w:hAnsi="Arial" w:cs="Arial"/>
          <w:b/>
          <w:szCs w:val="22"/>
        </w:rPr>
      </w:pPr>
      <w:r w:rsidRPr="003E7BC9">
        <w:rPr>
          <w:rFonts w:ascii="Arial" w:hAnsi="Arial" w:cs="Arial"/>
          <w:b/>
          <w:szCs w:val="22"/>
        </w:rPr>
        <w:t>Simple Linear Regression Model</w:t>
      </w:r>
      <w:r w:rsidR="008D0D41">
        <w:rPr>
          <w:rFonts w:ascii="Arial" w:hAnsi="Arial" w:cs="Arial"/>
          <w:b/>
          <w:szCs w:val="22"/>
        </w:rPr>
        <w:t xml:space="preserve"> &amp; Findings and Discussions:</w:t>
      </w:r>
    </w:p>
    <w:p w:rsidR="003E7BC9" w:rsidRPr="003E7BC9" w:rsidRDefault="003E7BC9" w:rsidP="003E7BC9">
      <w:pPr>
        <w:widowControl w:val="0"/>
        <w:tabs>
          <w:tab w:val="left" w:pos="0"/>
        </w:tabs>
        <w:rPr>
          <w:rFonts w:ascii="Arial" w:hAnsi="Arial" w:cs="Arial"/>
          <w:szCs w:val="22"/>
        </w:rPr>
      </w:pPr>
    </w:p>
    <w:p w:rsidR="003E7BC9" w:rsidRDefault="003E7BC9" w:rsidP="003E7BC9">
      <w:pPr>
        <w:rPr>
          <w:rFonts w:ascii="Times New Roman" w:hAnsi="Times New Roman"/>
          <w:szCs w:val="24"/>
        </w:rPr>
      </w:pPr>
      <w:r>
        <w:rPr>
          <w:rFonts w:ascii="Times New Roman" w:hAnsi="Times New Roman"/>
          <w:szCs w:val="24"/>
        </w:rPr>
        <w:t xml:space="preserve">Based on these numbers, and on Graphs 1.1, 1.2, and 1.3 the following analysis has been made.  </w:t>
      </w:r>
    </w:p>
    <w:p w:rsidR="003E7BC9" w:rsidRDefault="003E7BC9" w:rsidP="003E7BC9">
      <w:pPr>
        <w:rPr>
          <w:rFonts w:ascii="Times New Roman" w:hAnsi="Times New Roman"/>
          <w:szCs w:val="24"/>
        </w:rPr>
      </w:pPr>
    </w:p>
    <w:p w:rsidR="003E7BC9" w:rsidRDefault="003E7BC9" w:rsidP="003E7BC9">
      <w:pPr>
        <w:rPr>
          <w:rFonts w:ascii="Times New Roman" w:hAnsi="Times New Roman"/>
          <w:szCs w:val="24"/>
        </w:rPr>
      </w:pPr>
      <w:r>
        <w:rPr>
          <w:rFonts w:ascii="Times New Roman" w:hAnsi="Times New Roman"/>
          <w:szCs w:val="24"/>
        </w:rPr>
        <w:t xml:space="preserve">Looking at Graph 1.1 and the correlation coefficient between Alumni Giving Rate and Graduation rate, a definite </w:t>
      </w:r>
      <w:r w:rsidRPr="00017429">
        <w:rPr>
          <w:rFonts w:ascii="Times New Roman" w:hAnsi="Times New Roman"/>
          <w:szCs w:val="24"/>
          <w:highlight w:val="yellow"/>
        </w:rPr>
        <w:t>positive</w:t>
      </w:r>
      <w:r>
        <w:rPr>
          <w:rFonts w:ascii="Times New Roman" w:hAnsi="Times New Roman"/>
          <w:szCs w:val="24"/>
        </w:rPr>
        <w:t xml:space="preserve"> trend can be noticed.  This is reiterated through the correlation coefficient of 0.7559.   This being close to 1 indicates a </w:t>
      </w:r>
      <w:r w:rsidRPr="00017429">
        <w:rPr>
          <w:rFonts w:ascii="Times New Roman" w:hAnsi="Times New Roman"/>
          <w:szCs w:val="24"/>
          <w:highlight w:val="yellow"/>
        </w:rPr>
        <w:t>strong</w:t>
      </w:r>
      <w:r>
        <w:rPr>
          <w:rFonts w:ascii="Times New Roman" w:hAnsi="Times New Roman"/>
          <w:szCs w:val="24"/>
        </w:rPr>
        <w:t xml:space="preserve"> linear relationship between the two variables.  This information suggests that continued support in the area of increasing the Graduation Rate is recommended in order to increase the Alumni Giving Rate.</w:t>
      </w:r>
    </w:p>
    <w:p w:rsidR="003E7BC9" w:rsidRDefault="003E7BC9" w:rsidP="003E7BC9">
      <w:pPr>
        <w:rPr>
          <w:rFonts w:ascii="Times New Roman" w:hAnsi="Times New Roman"/>
          <w:szCs w:val="24"/>
        </w:rPr>
      </w:pPr>
    </w:p>
    <w:p w:rsidR="003E7BC9" w:rsidRPr="003E7BC9" w:rsidRDefault="003E7BC9" w:rsidP="003E7BC9">
      <w:pPr>
        <w:rPr>
          <w:rFonts w:ascii="Times New Roman" w:hAnsi="Times New Roman"/>
          <w:szCs w:val="24"/>
        </w:rPr>
      </w:pPr>
      <w:r>
        <w:rPr>
          <w:rFonts w:ascii="Times New Roman" w:hAnsi="Times New Roman"/>
          <w:szCs w:val="24"/>
        </w:rPr>
        <w:t xml:space="preserve">In addition, </w:t>
      </w:r>
      <w:r w:rsidRPr="003E7BC9">
        <w:rPr>
          <w:rFonts w:ascii="Times New Roman" w:hAnsi="Times New Roman"/>
          <w:szCs w:val="24"/>
        </w:rPr>
        <w:t>P-value &lt; alpha 0.05</w:t>
      </w:r>
      <w:r w:rsidR="00F8167E">
        <w:rPr>
          <w:rFonts w:ascii="Times New Roman" w:hAnsi="Times New Roman"/>
          <w:szCs w:val="24"/>
        </w:rPr>
        <w:t>, so we conclude</w:t>
      </w:r>
      <w:r w:rsidRPr="003E7BC9">
        <w:rPr>
          <w:rFonts w:ascii="Times New Roman" w:hAnsi="Times New Roman"/>
          <w:szCs w:val="24"/>
        </w:rPr>
        <w:t xml:space="preserve">: These </w:t>
      </w:r>
      <w:r w:rsidR="00F8167E" w:rsidRPr="003E7BC9">
        <w:rPr>
          <w:rFonts w:ascii="Times New Roman" w:hAnsi="Times New Roman"/>
          <w:szCs w:val="24"/>
        </w:rPr>
        <w:t>coefficients</w:t>
      </w:r>
      <w:r w:rsidRPr="003E7BC9">
        <w:rPr>
          <w:rFonts w:ascii="Times New Roman" w:hAnsi="Times New Roman"/>
          <w:szCs w:val="24"/>
        </w:rPr>
        <w:t xml:space="preserve"> are statistically significant</w:t>
      </w:r>
      <w:r w:rsidR="00F8167E">
        <w:rPr>
          <w:rFonts w:ascii="Times New Roman" w:hAnsi="Times New Roman"/>
          <w:szCs w:val="24"/>
        </w:rPr>
        <w:t>.</w:t>
      </w:r>
    </w:p>
    <w:p w:rsidR="003E7BC9" w:rsidRPr="003E7BC9" w:rsidRDefault="00F8167E" w:rsidP="003E7BC9">
      <w:pPr>
        <w:rPr>
          <w:rFonts w:ascii="Times New Roman" w:hAnsi="Times New Roman"/>
          <w:szCs w:val="24"/>
        </w:rPr>
      </w:pPr>
      <w:r>
        <w:rPr>
          <w:rFonts w:ascii="Times New Roman" w:hAnsi="Times New Roman"/>
          <w:szCs w:val="24"/>
        </w:rPr>
        <w:t xml:space="preserve">We reject Null and </w:t>
      </w:r>
      <w:r w:rsidR="003E7BC9" w:rsidRPr="003E7BC9">
        <w:rPr>
          <w:rFonts w:ascii="Times New Roman" w:hAnsi="Times New Roman"/>
          <w:szCs w:val="24"/>
        </w:rPr>
        <w:t>keep the p-value and variables</w:t>
      </w:r>
    </w:p>
    <w:p w:rsidR="003E7BC9" w:rsidRDefault="003E7BC9" w:rsidP="003E7BC9">
      <w:pPr>
        <w:rPr>
          <w:rFonts w:ascii="Times New Roman" w:hAnsi="Times New Roman"/>
          <w:szCs w:val="24"/>
        </w:rPr>
      </w:pPr>
    </w:p>
    <w:p w:rsidR="00017429" w:rsidRDefault="00017429" w:rsidP="003E7BC9">
      <w:pPr>
        <w:rPr>
          <w:rFonts w:ascii="Times New Roman" w:hAnsi="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17429" w:rsidRDefault="00017429" w:rsidP="003E7BC9">
      <w:pPr>
        <w:rPr>
          <w:rFonts w:ascii="Times New Roman" w:hAnsi="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3E7BC9" w:rsidRDefault="003E7BC9" w:rsidP="003E7BC9">
      <w:pPr>
        <w:rPr>
          <w:rFonts w:ascii="Times New Roman" w:hAnsi="Times New Roman"/>
          <w:szCs w:val="24"/>
        </w:rPr>
      </w:pPr>
      <w:r w:rsidRPr="003E7BC9">
        <w:rPr>
          <w:rFonts w:ascii="Times New Roman" w:hAnsi="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Graph 1.1</w:t>
      </w:r>
      <w:r>
        <w:rPr>
          <w:rFonts w:ascii="Times New Roman" w:hAnsi="Times New Roman"/>
          <w:szCs w:val="24"/>
        </w:rPr>
        <w:t>:</w:t>
      </w:r>
    </w:p>
    <w:p w:rsidR="00F8167E" w:rsidRDefault="003E7BC9" w:rsidP="003E7BC9">
      <w:pP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67456" behindDoc="0" locked="0" layoutInCell="1" allowOverlap="1" wp14:anchorId="1562A99C" wp14:editId="051189A3">
                <wp:simplePos x="0" y="0"/>
                <wp:positionH relativeFrom="column">
                  <wp:posOffset>4842151</wp:posOffset>
                </wp:positionH>
                <wp:positionV relativeFrom="paragraph">
                  <wp:posOffset>416477</wp:posOffset>
                </wp:positionV>
                <wp:extent cx="1677725" cy="469127"/>
                <wp:effectExtent l="0" t="0" r="17780" b="26670"/>
                <wp:wrapNone/>
                <wp:docPr id="10" name="Text Box 10"/>
                <wp:cNvGraphicFramePr/>
                <a:graphic xmlns:a="http://schemas.openxmlformats.org/drawingml/2006/main">
                  <a:graphicData uri="http://schemas.microsoft.com/office/word/2010/wordprocessingShape">
                    <wps:wsp>
                      <wps:cNvSpPr txBox="1"/>
                      <wps:spPr>
                        <a:xfrm>
                          <a:off x="0" y="0"/>
                          <a:ext cx="1677725" cy="4691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7BC9" w:rsidRPr="007B4645" w:rsidRDefault="003E7BC9" w:rsidP="003E7BC9">
                            <w:pPr>
                              <w:rPr>
                                <w:rFonts w:ascii="Calibri" w:hAnsi="Calibri"/>
                                <w:color w:val="000000"/>
                              </w:rPr>
                            </w:pPr>
                            <w:r>
                              <w:rPr>
                                <w:rFonts w:ascii="Calibri" w:hAnsi="Calibri"/>
                                <w:color w:val="000000"/>
                              </w:rPr>
                              <w:t>Correlation =0.7559</w:t>
                            </w:r>
                          </w:p>
                          <w:p w:rsidR="003E7BC9" w:rsidRDefault="003E7BC9" w:rsidP="003E7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62A99C" id="_x0000_t202" coordsize="21600,21600" o:spt="202" path="m,l,21600r21600,l21600,xe">
                <v:stroke joinstyle="miter"/>
                <v:path gradientshapeok="t" o:connecttype="rect"/>
              </v:shapetype>
              <v:shape id="Text Box 10" o:spid="_x0000_s1026" type="#_x0000_t202" style="position:absolute;margin-left:381.25pt;margin-top:32.8pt;width:132.1pt;height:3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" fillcolor="white [3201]" strokeweight=".5pt">
                <v:textbox>
                  <w:txbxContent>
                    <w:p w:rsidR="003E7BC9" w:rsidRPr="007B4645" w:rsidRDefault="003E7BC9" w:rsidP="003E7BC9">
                      <w:pPr>
                        <w:rPr>
                          <w:rFonts w:ascii="Calibri" w:hAnsi="Calibri"/>
                          <w:color w:val="000000"/>
                        </w:rPr>
                      </w:pPr>
                      <w:r>
                        <w:rPr>
                          <w:rFonts w:ascii="Calibri" w:hAnsi="Calibri"/>
                          <w:color w:val="000000"/>
                        </w:rPr>
                        <w:t>Correlation =</w:t>
                      </w:r>
                      <w:r>
                        <w:rPr>
                          <w:rFonts w:ascii="Calibri" w:hAnsi="Calibri"/>
                          <w:color w:val="000000"/>
                        </w:rPr>
                        <w:t>0.7559</w:t>
                      </w:r>
                    </w:p>
                    <w:p w:rsidR="003E7BC9" w:rsidRDefault="003E7BC9" w:rsidP="003E7BC9"/>
                  </w:txbxContent>
                </v:textbox>
              </v:shape>
            </w:pict>
          </mc:Fallback>
        </mc:AlternateContent>
      </w:r>
      <w:r>
        <w:rPr>
          <w:noProof/>
        </w:rPr>
        <w:drawing>
          <wp:inline distT="0" distB="0" distL="0" distR="0" wp14:anchorId="6F044991" wp14:editId="12872CB3">
            <wp:extent cx="4548146" cy="2631881"/>
            <wp:effectExtent l="0" t="0" r="508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17429" w:rsidRDefault="00017429" w:rsidP="003E7BC9">
      <w:pPr>
        <w:rPr>
          <w:rFonts w:ascii="Times New Roman" w:hAnsi="Times New Roman"/>
          <w:szCs w:val="24"/>
        </w:rPr>
      </w:pPr>
    </w:p>
    <w:p w:rsidR="00017429" w:rsidRDefault="00017429" w:rsidP="003E7BC9">
      <w:pPr>
        <w:rPr>
          <w:rFonts w:ascii="Times New Roman" w:hAnsi="Times New Roman"/>
          <w:szCs w:val="24"/>
        </w:rPr>
      </w:pPr>
    </w:p>
    <w:p w:rsidR="003E7BC9" w:rsidRDefault="003E7BC9" w:rsidP="003E7BC9">
      <w:pPr>
        <w:rPr>
          <w:rFonts w:ascii="Times New Roman" w:hAnsi="Times New Roman"/>
          <w:szCs w:val="24"/>
        </w:rPr>
      </w:pPr>
      <w:r>
        <w:rPr>
          <w:rFonts w:ascii="Times New Roman" w:hAnsi="Times New Roman"/>
          <w:szCs w:val="24"/>
        </w:rPr>
        <w:t>Looking at Graph 1.2 shows something different than above. Student-Faculty rate and Alumni Giving rate seem to have a negative linear relationship. The correlation coefficient of -0.7242 suggests a similarity in strength of relationship</w:t>
      </w:r>
      <w:bookmarkStart w:id="0" w:name="_GoBack"/>
      <w:bookmarkEnd w:id="0"/>
      <w:r>
        <w:rPr>
          <w:rFonts w:ascii="Times New Roman" w:hAnsi="Times New Roman"/>
          <w:szCs w:val="24"/>
        </w:rPr>
        <w:t xml:space="preserve">. </w:t>
      </w:r>
    </w:p>
    <w:p w:rsidR="003E7BC9" w:rsidRDefault="003E7BC9" w:rsidP="003E7BC9">
      <w:pPr>
        <w:rPr>
          <w:rFonts w:ascii="Times New Roman" w:hAnsi="Times New Roman"/>
          <w:szCs w:val="24"/>
        </w:rPr>
      </w:pPr>
    </w:p>
    <w:p w:rsidR="00017429" w:rsidRPr="00017429" w:rsidRDefault="00017429" w:rsidP="003E7BC9">
      <w:pPr>
        <w:rPr>
          <w:rFonts w:ascii="Times New Roman" w:hAnsi="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7429">
        <w:rPr>
          <w:rFonts w:ascii="Times New Roman" w:hAnsi="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Graph 1.2</w:t>
      </w:r>
    </w:p>
    <w:p w:rsidR="003E7BC9" w:rsidRDefault="00017429" w:rsidP="003E7BC9">
      <w:pP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66432" behindDoc="0" locked="0" layoutInCell="1" allowOverlap="1" wp14:anchorId="1855E8BB" wp14:editId="32CE05D5">
                <wp:simplePos x="0" y="0"/>
                <wp:positionH relativeFrom="column">
                  <wp:posOffset>4714765</wp:posOffset>
                </wp:positionH>
                <wp:positionV relativeFrom="paragraph">
                  <wp:posOffset>1072405</wp:posOffset>
                </wp:positionV>
                <wp:extent cx="1756990" cy="445273"/>
                <wp:effectExtent l="0" t="0" r="15240" b="12065"/>
                <wp:wrapNone/>
                <wp:docPr id="9" name="Text Box 9"/>
                <wp:cNvGraphicFramePr/>
                <a:graphic xmlns:a="http://schemas.openxmlformats.org/drawingml/2006/main">
                  <a:graphicData uri="http://schemas.microsoft.com/office/word/2010/wordprocessingShape">
                    <wps:wsp>
                      <wps:cNvSpPr txBox="1"/>
                      <wps:spPr>
                        <a:xfrm>
                          <a:off x="0" y="0"/>
                          <a:ext cx="1756990" cy="4452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7BC9" w:rsidRPr="007B4645" w:rsidRDefault="003E7BC9" w:rsidP="003E7BC9">
                            <w:pPr>
                              <w:rPr>
                                <w:rFonts w:ascii="Calibri" w:hAnsi="Calibri"/>
                                <w:color w:val="000000"/>
                              </w:rPr>
                            </w:pPr>
                            <w:r w:rsidRPr="007B4645">
                              <w:rPr>
                                <w:rFonts w:ascii="Calibri" w:hAnsi="Calibri"/>
                                <w:color w:val="000000"/>
                              </w:rPr>
                              <w:t>Correlation = -0.7424</w:t>
                            </w:r>
                          </w:p>
                          <w:p w:rsidR="003E7BC9" w:rsidRDefault="003E7BC9" w:rsidP="003E7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5E8BB" id="Text Box 9" o:spid="_x0000_s1027" type="#_x0000_t202" style="position:absolute;margin-left:371.25pt;margin-top:84.45pt;width:138.35pt;height:3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" fillcolor="white [3201]" strokeweight=".5pt">
                <v:textbox>
                  <w:txbxContent>
                    <w:p w:rsidR="003E7BC9" w:rsidRPr="007B4645" w:rsidRDefault="003E7BC9" w:rsidP="003E7BC9">
                      <w:pPr>
                        <w:rPr>
                          <w:rFonts w:ascii="Calibri" w:hAnsi="Calibri"/>
                          <w:color w:val="000000"/>
                        </w:rPr>
                      </w:pPr>
                      <w:r w:rsidRPr="007B4645">
                        <w:rPr>
                          <w:rFonts w:ascii="Calibri" w:hAnsi="Calibri"/>
                          <w:color w:val="000000"/>
                        </w:rPr>
                        <w:t>Correlation = -0.7424</w:t>
                      </w:r>
                    </w:p>
                    <w:p w:rsidR="003E7BC9" w:rsidRDefault="003E7BC9" w:rsidP="003E7BC9"/>
                  </w:txbxContent>
                </v:textbox>
              </v:shape>
            </w:pict>
          </mc:Fallback>
        </mc:AlternateContent>
      </w:r>
      <w:r>
        <w:rPr>
          <w:noProof/>
        </w:rPr>
        <w:drawing>
          <wp:inline distT="0" distB="0" distL="0" distR="0" wp14:anchorId="188D8EB9" wp14:editId="09A915DE">
            <wp:extent cx="4516341" cy="2822713"/>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E7BC9" w:rsidRDefault="003E7BC9" w:rsidP="003E7BC9">
      <w:pPr>
        <w:rPr>
          <w:rFonts w:ascii="Times New Roman" w:hAnsi="Times New Roman"/>
          <w:szCs w:val="24"/>
        </w:rPr>
      </w:pPr>
    </w:p>
    <w:p w:rsidR="003E7BC9" w:rsidRDefault="003E7BC9" w:rsidP="003E7BC9">
      <w:pPr>
        <w:rPr>
          <w:rFonts w:ascii="Times New Roman" w:hAnsi="Times New Roman"/>
          <w:szCs w:val="24"/>
        </w:rPr>
      </w:pPr>
    </w:p>
    <w:p w:rsidR="003E7BC9" w:rsidRDefault="003E7BC9" w:rsidP="003E7BC9">
      <w:pPr>
        <w:rPr>
          <w:rFonts w:ascii="Times New Roman" w:hAnsi="Times New Roman"/>
          <w:szCs w:val="24"/>
        </w:rPr>
      </w:pPr>
    </w:p>
    <w:p w:rsidR="003E7BC9" w:rsidRDefault="003E7BC9" w:rsidP="003E7BC9">
      <w:pPr>
        <w:rPr>
          <w:rFonts w:ascii="Times New Roman" w:hAnsi="Times New Roman"/>
          <w:szCs w:val="24"/>
        </w:rPr>
      </w:pPr>
    </w:p>
    <w:p w:rsidR="003E7BC9" w:rsidRDefault="003E7BC9" w:rsidP="003E7BC9">
      <w:pPr>
        <w:rPr>
          <w:rFonts w:ascii="Times New Roman" w:hAnsi="Times New Roman"/>
          <w:szCs w:val="24"/>
        </w:rPr>
      </w:pPr>
    </w:p>
    <w:p w:rsidR="003E7BC9" w:rsidRDefault="003E7BC9" w:rsidP="003E7BC9">
      <w:pPr>
        <w:rPr>
          <w:rFonts w:ascii="Times New Roman" w:hAnsi="Times New Roman"/>
          <w:szCs w:val="24"/>
        </w:rPr>
      </w:pPr>
    </w:p>
    <w:p w:rsidR="003E7BC9" w:rsidRDefault="003E7BC9" w:rsidP="003E7BC9">
      <w:pPr>
        <w:rPr>
          <w:rFonts w:ascii="Times New Roman" w:hAnsi="Times New Roman"/>
          <w:szCs w:val="24"/>
        </w:rPr>
      </w:pPr>
    </w:p>
    <w:p w:rsidR="003E7BC9" w:rsidRDefault="003E7BC9" w:rsidP="003E7BC9">
      <w:pPr>
        <w:rPr>
          <w:rFonts w:ascii="Times New Roman" w:hAnsi="Times New Roman"/>
          <w:szCs w:val="24"/>
        </w:rPr>
      </w:pPr>
    </w:p>
    <w:p w:rsidR="003E7BC9" w:rsidRDefault="003E7BC9" w:rsidP="003E7BC9">
      <w:pPr>
        <w:rPr>
          <w:rFonts w:ascii="Times New Roman" w:hAnsi="Times New Roman"/>
          <w:szCs w:val="24"/>
        </w:rPr>
      </w:pPr>
      <w:r>
        <w:rPr>
          <w:rFonts w:ascii="Times New Roman" w:hAnsi="Times New Roman"/>
          <w:szCs w:val="24"/>
        </w:rPr>
        <w:lastRenderedPageBreak/>
        <w:t>Finally, looking at Graph 1.3 and the correlation coefficient shows once again a positive slope, but a lesser strength than the two before it.  This indicates that although there is a relationship, changing the % of classes under 20 will not change the Alumni Giving rate as much as the two before it.  This is confirmed by looking at the correlation coefficient of 0.6456.</w:t>
      </w:r>
    </w:p>
    <w:p w:rsidR="00017429" w:rsidRDefault="00017429" w:rsidP="003E7BC9">
      <w:pPr>
        <w:rPr>
          <w:rFonts w:ascii="Times New Roman" w:hAnsi="Times New Roman"/>
          <w:szCs w:val="24"/>
        </w:rPr>
      </w:pPr>
    </w:p>
    <w:p w:rsidR="00017429" w:rsidRPr="00017429" w:rsidRDefault="00017429" w:rsidP="003E7BC9">
      <w:pPr>
        <w:rPr>
          <w:rFonts w:ascii="Times New Roman" w:hAnsi="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7429">
        <w:rPr>
          <w:rFonts w:ascii="Times New Roman" w:hAnsi="Times New Roman"/>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Graph 1.3</w:t>
      </w:r>
    </w:p>
    <w:p w:rsidR="003E7BC9" w:rsidRDefault="00017429" w:rsidP="003E7BC9">
      <w:pPr>
        <w:rPr>
          <w:rFonts w:ascii="Times New Roman" w:hAnsi="Times New Roman"/>
          <w:szCs w:val="24"/>
        </w:rPr>
      </w:pPr>
      <w:r>
        <w:rPr>
          <w:noProof/>
        </w:rPr>
        <w:drawing>
          <wp:inline distT="0" distB="0" distL="0" distR="0" wp14:anchorId="2B5FD19F" wp14:editId="15F99416">
            <wp:extent cx="5351228" cy="3705308"/>
            <wp:effectExtent l="0" t="0" r="1905"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17429" w:rsidRDefault="00017429" w:rsidP="003E7BC9">
      <w:pPr>
        <w:rPr>
          <w:rFonts w:ascii="Times New Roman" w:hAnsi="Times New Roman"/>
          <w:szCs w:val="24"/>
        </w:rPr>
      </w:pPr>
    </w:p>
    <w:p w:rsidR="00BF26D0" w:rsidRDefault="00BF26D0" w:rsidP="003E7BC9">
      <w:pP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68480" behindDoc="0" locked="0" layoutInCell="1" allowOverlap="1" wp14:anchorId="0695EF54" wp14:editId="410B25AF">
                <wp:simplePos x="0" y="0"/>
                <wp:positionH relativeFrom="column">
                  <wp:posOffset>1994646</wp:posOffset>
                </wp:positionH>
                <wp:positionV relativeFrom="paragraph">
                  <wp:posOffset>147762</wp:posOffset>
                </wp:positionV>
                <wp:extent cx="1510748" cy="469127"/>
                <wp:effectExtent l="0" t="0" r="13335" b="26670"/>
                <wp:wrapNone/>
                <wp:docPr id="11" name="Text Box 11"/>
                <wp:cNvGraphicFramePr/>
                <a:graphic xmlns:a="http://schemas.openxmlformats.org/drawingml/2006/main">
                  <a:graphicData uri="http://schemas.microsoft.com/office/word/2010/wordprocessingShape">
                    <wps:wsp>
                      <wps:cNvSpPr txBox="1"/>
                      <wps:spPr>
                        <a:xfrm>
                          <a:off x="0" y="0"/>
                          <a:ext cx="1510748" cy="4691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7BC9" w:rsidRPr="007B4645" w:rsidRDefault="003E7BC9" w:rsidP="003E7BC9">
                            <w:pPr>
                              <w:rPr>
                                <w:rFonts w:ascii="Calibri" w:hAnsi="Calibri"/>
                                <w:color w:val="000000"/>
                              </w:rPr>
                            </w:pPr>
                            <w:r w:rsidRPr="007B4645">
                              <w:rPr>
                                <w:rFonts w:ascii="Calibri" w:hAnsi="Calibri"/>
                                <w:color w:val="000000"/>
                              </w:rPr>
                              <w:t xml:space="preserve">Correlation = </w:t>
                            </w:r>
                            <w:r>
                              <w:rPr>
                                <w:rFonts w:ascii="Calibri" w:hAnsi="Calibri"/>
                                <w:color w:val="000000"/>
                              </w:rPr>
                              <w:t>0.6456</w:t>
                            </w:r>
                          </w:p>
                          <w:p w:rsidR="003E7BC9" w:rsidRDefault="003E7BC9" w:rsidP="003E7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5EF54" id="Text Box 11" o:spid="_x0000_s1028" type="#_x0000_t202" style="position:absolute;margin-left:157.05pt;margin-top:11.65pt;width:118.95pt;height:3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" fillcolor="white [3201]" strokeweight=".5pt">
                <v:textbox>
                  <w:txbxContent>
                    <w:p w:rsidR="003E7BC9" w:rsidRPr="007B4645" w:rsidRDefault="003E7BC9" w:rsidP="003E7BC9">
                      <w:pPr>
                        <w:rPr>
                          <w:rFonts w:ascii="Calibri" w:hAnsi="Calibri"/>
                          <w:color w:val="000000"/>
                        </w:rPr>
                      </w:pPr>
                      <w:r w:rsidRPr="007B4645">
                        <w:rPr>
                          <w:rFonts w:ascii="Calibri" w:hAnsi="Calibri"/>
                          <w:color w:val="000000"/>
                        </w:rPr>
                        <w:t xml:space="preserve">Correlation = </w:t>
                      </w:r>
                      <w:r>
                        <w:rPr>
                          <w:rFonts w:ascii="Calibri" w:hAnsi="Calibri"/>
                          <w:color w:val="000000"/>
                        </w:rPr>
                        <w:t>0.6456</w:t>
                      </w:r>
                    </w:p>
                    <w:p w:rsidR="003E7BC9" w:rsidRDefault="003E7BC9" w:rsidP="003E7BC9"/>
                  </w:txbxContent>
                </v:textbox>
              </v:shape>
            </w:pict>
          </mc:Fallback>
        </mc:AlternateContent>
      </w:r>
      <w:r>
        <w:rPr>
          <w:rFonts w:ascii="Times New Roman" w:hAnsi="Times New Roman"/>
          <w:szCs w:val="24"/>
        </w:rPr>
        <w:br w:type="page"/>
      </w:r>
    </w:p>
    <w:p w:rsidR="00017429" w:rsidRDefault="00017429" w:rsidP="003E7BC9">
      <w:pPr>
        <w:rPr>
          <w:rFonts w:ascii="Times New Roman" w:hAnsi="Times New Roman"/>
          <w:szCs w:val="24"/>
        </w:rPr>
      </w:pPr>
      <w:r>
        <w:rPr>
          <w:rFonts w:ascii="Times New Roman" w:hAnsi="Times New Roman"/>
          <w:szCs w:val="24"/>
        </w:rPr>
        <w:lastRenderedPageBreak/>
        <w:t>Section two of my findings include a simple linear regression between the Alumni Giving rate and the Graduation rate. The regression findings are shown below.</w:t>
      </w:r>
    </w:p>
    <w:p w:rsidR="003E7BC9" w:rsidRDefault="003E7BC9" w:rsidP="003E7BC9">
      <w:pPr>
        <w:rPr>
          <w:rFonts w:ascii="Times New Roman" w:hAnsi="Times New Roman"/>
          <w:szCs w:val="24"/>
        </w:rPr>
      </w:pPr>
    </w:p>
    <w:tbl>
      <w:tblPr>
        <w:tblpPr w:leftFromText="180" w:rightFromText="180" w:vertAnchor="text" w:horzAnchor="margin" w:tblpXSpec="center" w:tblpY="194"/>
        <w:tblW w:w="11011" w:type="dxa"/>
        <w:tblLook w:val="04A0" w:firstRow="1" w:lastRow="0" w:firstColumn="1" w:lastColumn="0" w:noHBand="0" w:noVBand="1"/>
      </w:tblPr>
      <w:tblGrid>
        <w:gridCol w:w="1439"/>
        <w:gridCol w:w="1281"/>
        <w:gridCol w:w="1281"/>
        <w:gridCol w:w="1281"/>
        <w:gridCol w:w="1281"/>
        <w:gridCol w:w="1281"/>
        <w:gridCol w:w="1179"/>
        <w:gridCol w:w="1281"/>
        <w:gridCol w:w="1179"/>
      </w:tblGrid>
      <w:tr w:rsidR="00017429" w:rsidRPr="00017429" w:rsidTr="00152AD3">
        <w:trPr>
          <w:trHeight w:val="233"/>
        </w:trPr>
        <w:tc>
          <w:tcPr>
            <w:tcW w:w="2660" w:type="dxa"/>
            <w:gridSpan w:val="2"/>
            <w:tcBorders>
              <w:top w:val="nil"/>
              <w:left w:val="nil"/>
              <w:bottom w:val="nil"/>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SUMMARY OUTPUT</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Calibri" w:hAnsi="Calibri"/>
                <w:color w:val="000000"/>
                <w:sz w:val="20"/>
                <w:szCs w:val="22"/>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45"/>
        </w:trPr>
        <w:tc>
          <w:tcPr>
            <w:tcW w:w="1439"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33"/>
        </w:trPr>
        <w:tc>
          <w:tcPr>
            <w:tcW w:w="2660" w:type="dxa"/>
            <w:gridSpan w:val="2"/>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Regression Statistics</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33"/>
        </w:trPr>
        <w:tc>
          <w:tcPr>
            <w:tcW w:w="1439" w:type="dxa"/>
            <w:tcBorders>
              <w:top w:val="nil"/>
              <w:left w:val="nil"/>
              <w:bottom w:val="nil"/>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Multiple R</w:t>
            </w:r>
          </w:p>
        </w:tc>
        <w:tc>
          <w:tcPr>
            <w:tcW w:w="1221" w:type="dxa"/>
            <w:tcBorders>
              <w:top w:val="nil"/>
              <w:left w:val="nil"/>
              <w:bottom w:val="nil"/>
              <w:right w:val="nil"/>
            </w:tcBorders>
            <w:shd w:val="clear" w:color="000000" w:fill="DDEBF7"/>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0.755943591</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33"/>
        </w:trPr>
        <w:tc>
          <w:tcPr>
            <w:tcW w:w="1439" w:type="dxa"/>
            <w:tcBorders>
              <w:top w:val="nil"/>
              <w:left w:val="nil"/>
              <w:bottom w:val="nil"/>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R Square</w:t>
            </w:r>
          </w:p>
        </w:tc>
        <w:tc>
          <w:tcPr>
            <w:tcW w:w="1221" w:type="dxa"/>
            <w:tcBorders>
              <w:top w:val="nil"/>
              <w:left w:val="nil"/>
              <w:bottom w:val="nil"/>
              <w:right w:val="nil"/>
            </w:tcBorders>
            <w:shd w:val="clear" w:color="000000" w:fill="FFFF00"/>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0.571450713</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33"/>
        </w:trPr>
        <w:tc>
          <w:tcPr>
            <w:tcW w:w="1439" w:type="dxa"/>
            <w:tcBorders>
              <w:top w:val="nil"/>
              <w:left w:val="nil"/>
              <w:bottom w:val="nil"/>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Adjusted R Square</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0.562134424</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33"/>
        </w:trPr>
        <w:tc>
          <w:tcPr>
            <w:tcW w:w="1439" w:type="dxa"/>
            <w:tcBorders>
              <w:top w:val="nil"/>
              <w:left w:val="nil"/>
              <w:bottom w:val="nil"/>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Standard Error</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8.894328114</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45"/>
        </w:trPr>
        <w:tc>
          <w:tcPr>
            <w:tcW w:w="1439" w:type="dxa"/>
            <w:tcBorders>
              <w:top w:val="nil"/>
              <w:left w:val="nil"/>
              <w:bottom w:val="single" w:sz="8" w:space="0" w:color="auto"/>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Observations</w:t>
            </w:r>
          </w:p>
        </w:tc>
        <w:tc>
          <w:tcPr>
            <w:tcW w:w="1221" w:type="dxa"/>
            <w:tcBorders>
              <w:top w:val="nil"/>
              <w:left w:val="nil"/>
              <w:bottom w:val="single" w:sz="8" w:space="0" w:color="auto"/>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48</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33"/>
        </w:trPr>
        <w:tc>
          <w:tcPr>
            <w:tcW w:w="1439"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45"/>
        </w:trPr>
        <w:tc>
          <w:tcPr>
            <w:tcW w:w="1439" w:type="dxa"/>
            <w:tcBorders>
              <w:top w:val="nil"/>
              <w:left w:val="nil"/>
              <w:bottom w:val="nil"/>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ANOVA</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Calibri" w:hAnsi="Calibri"/>
                <w:color w:val="000000"/>
                <w:sz w:val="20"/>
                <w:szCs w:val="22"/>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33"/>
        </w:trPr>
        <w:tc>
          <w:tcPr>
            <w:tcW w:w="1439"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 </w:t>
            </w:r>
          </w:p>
        </w:tc>
        <w:tc>
          <w:tcPr>
            <w:tcW w:w="1221"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proofErr w:type="spellStart"/>
            <w:r w:rsidRPr="00017429">
              <w:rPr>
                <w:rFonts w:ascii="Calibri" w:hAnsi="Calibri"/>
                <w:i/>
                <w:iCs/>
                <w:color w:val="000000"/>
                <w:sz w:val="20"/>
                <w:szCs w:val="22"/>
              </w:rPr>
              <w:t>df</w:t>
            </w:r>
            <w:proofErr w:type="spellEnd"/>
          </w:p>
        </w:tc>
        <w:tc>
          <w:tcPr>
            <w:tcW w:w="1221"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SS</w:t>
            </w:r>
          </w:p>
        </w:tc>
        <w:tc>
          <w:tcPr>
            <w:tcW w:w="1221"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MS</w:t>
            </w:r>
          </w:p>
        </w:tc>
        <w:tc>
          <w:tcPr>
            <w:tcW w:w="1221"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F</w:t>
            </w:r>
          </w:p>
        </w:tc>
        <w:tc>
          <w:tcPr>
            <w:tcW w:w="1221"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Significance F</w:t>
            </w:r>
          </w:p>
        </w:tc>
        <w:tc>
          <w:tcPr>
            <w:tcW w:w="1123" w:type="dxa"/>
            <w:tcBorders>
              <w:top w:val="nil"/>
              <w:left w:val="nil"/>
              <w:bottom w:val="nil"/>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33"/>
        </w:trPr>
        <w:tc>
          <w:tcPr>
            <w:tcW w:w="1439" w:type="dxa"/>
            <w:tcBorders>
              <w:top w:val="nil"/>
              <w:left w:val="nil"/>
              <w:bottom w:val="nil"/>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Regression</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1</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4852.461827</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4852.461827</w:t>
            </w:r>
          </w:p>
        </w:tc>
        <w:tc>
          <w:tcPr>
            <w:tcW w:w="1221" w:type="dxa"/>
            <w:tcBorders>
              <w:top w:val="nil"/>
              <w:left w:val="nil"/>
              <w:bottom w:val="nil"/>
              <w:right w:val="nil"/>
            </w:tcBorders>
            <w:shd w:val="clear" w:color="000000" w:fill="FFFF00"/>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61.33887894</w:t>
            </w:r>
          </w:p>
        </w:tc>
        <w:tc>
          <w:tcPr>
            <w:tcW w:w="1221" w:type="dxa"/>
            <w:tcBorders>
              <w:top w:val="nil"/>
              <w:left w:val="nil"/>
              <w:bottom w:val="nil"/>
              <w:right w:val="nil"/>
            </w:tcBorders>
            <w:shd w:val="clear" w:color="000000" w:fill="FFFF00"/>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5.23818E-10</w:t>
            </w:r>
          </w:p>
        </w:tc>
        <w:tc>
          <w:tcPr>
            <w:tcW w:w="1123"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33"/>
        </w:trPr>
        <w:tc>
          <w:tcPr>
            <w:tcW w:w="1439" w:type="dxa"/>
            <w:tcBorders>
              <w:top w:val="nil"/>
              <w:left w:val="nil"/>
              <w:bottom w:val="nil"/>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Residual</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46</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3639.01734</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79.1090726</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45"/>
        </w:trPr>
        <w:tc>
          <w:tcPr>
            <w:tcW w:w="1439" w:type="dxa"/>
            <w:tcBorders>
              <w:top w:val="nil"/>
              <w:left w:val="nil"/>
              <w:bottom w:val="single" w:sz="8" w:space="0" w:color="auto"/>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Total</w:t>
            </w:r>
          </w:p>
        </w:tc>
        <w:tc>
          <w:tcPr>
            <w:tcW w:w="1221" w:type="dxa"/>
            <w:tcBorders>
              <w:top w:val="nil"/>
              <w:left w:val="nil"/>
              <w:bottom w:val="single" w:sz="8" w:space="0" w:color="auto"/>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47</w:t>
            </w:r>
          </w:p>
        </w:tc>
        <w:tc>
          <w:tcPr>
            <w:tcW w:w="1221" w:type="dxa"/>
            <w:tcBorders>
              <w:top w:val="nil"/>
              <w:left w:val="nil"/>
              <w:bottom w:val="single" w:sz="8" w:space="0" w:color="auto"/>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8491.479167</w:t>
            </w:r>
          </w:p>
        </w:tc>
        <w:tc>
          <w:tcPr>
            <w:tcW w:w="1221" w:type="dxa"/>
            <w:tcBorders>
              <w:top w:val="nil"/>
              <w:left w:val="nil"/>
              <w:bottom w:val="single" w:sz="8" w:space="0" w:color="auto"/>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 </w:t>
            </w:r>
          </w:p>
        </w:tc>
        <w:tc>
          <w:tcPr>
            <w:tcW w:w="1221" w:type="dxa"/>
            <w:tcBorders>
              <w:top w:val="nil"/>
              <w:left w:val="nil"/>
              <w:bottom w:val="single" w:sz="8" w:space="0" w:color="auto"/>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 </w:t>
            </w:r>
          </w:p>
        </w:tc>
        <w:tc>
          <w:tcPr>
            <w:tcW w:w="1221" w:type="dxa"/>
            <w:tcBorders>
              <w:top w:val="nil"/>
              <w:left w:val="nil"/>
              <w:bottom w:val="single" w:sz="8" w:space="0" w:color="auto"/>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 </w:t>
            </w: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Calibri" w:hAnsi="Calibri"/>
                <w:color w:val="000000"/>
                <w:sz w:val="20"/>
                <w:szCs w:val="22"/>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45"/>
        </w:trPr>
        <w:tc>
          <w:tcPr>
            <w:tcW w:w="1439"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221"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c>
          <w:tcPr>
            <w:tcW w:w="1123" w:type="dxa"/>
            <w:tcBorders>
              <w:top w:val="nil"/>
              <w:left w:val="nil"/>
              <w:bottom w:val="nil"/>
              <w:right w:val="nil"/>
            </w:tcBorders>
            <w:shd w:val="clear" w:color="auto" w:fill="auto"/>
            <w:noWrap/>
            <w:vAlign w:val="bottom"/>
            <w:hideMark/>
          </w:tcPr>
          <w:p w:rsidR="00017429" w:rsidRPr="00017429" w:rsidRDefault="00017429" w:rsidP="00017429">
            <w:pPr>
              <w:rPr>
                <w:rFonts w:ascii="Times New Roman" w:hAnsi="Times New Roman"/>
                <w:sz w:val="20"/>
              </w:rPr>
            </w:pPr>
          </w:p>
        </w:tc>
      </w:tr>
      <w:tr w:rsidR="00017429" w:rsidRPr="00017429" w:rsidTr="00152AD3">
        <w:trPr>
          <w:trHeight w:val="233"/>
        </w:trPr>
        <w:tc>
          <w:tcPr>
            <w:tcW w:w="1439"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 </w:t>
            </w:r>
          </w:p>
        </w:tc>
        <w:tc>
          <w:tcPr>
            <w:tcW w:w="1221"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Coefficients</w:t>
            </w:r>
          </w:p>
        </w:tc>
        <w:tc>
          <w:tcPr>
            <w:tcW w:w="1221"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Standard Error</w:t>
            </w:r>
          </w:p>
        </w:tc>
        <w:tc>
          <w:tcPr>
            <w:tcW w:w="1221"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t Stat</w:t>
            </w:r>
          </w:p>
        </w:tc>
        <w:tc>
          <w:tcPr>
            <w:tcW w:w="1221"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P-value</w:t>
            </w:r>
          </w:p>
        </w:tc>
        <w:tc>
          <w:tcPr>
            <w:tcW w:w="1221"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Lower 95%</w:t>
            </w:r>
          </w:p>
        </w:tc>
        <w:tc>
          <w:tcPr>
            <w:tcW w:w="1123"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Upper 95%</w:t>
            </w:r>
          </w:p>
        </w:tc>
        <w:tc>
          <w:tcPr>
            <w:tcW w:w="1221"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Lower 95.0%</w:t>
            </w:r>
          </w:p>
        </w:tc>
        <w:tc>
          <w:tcPr>
            <w:tcW w:w="1123" w:type="dxa"/>
            <w:tcBorders>
              <w:top w:val="single" w:sz="8" w:space="0" w:color="auto"/>
              <w:left w:val="nil"/>
              <w:bottom w:val="single" w:sz="4" w:space="0" w:color="auto"/>
              <w:right w:val="nil"/>
            </w:tcBorders>
            <w:shd w:val="clear" w:color="auto" w:fill="auto"/>
            <w:noWrap/>
            <w:vAlign w:val="bottom"/>
            <w:hideMark/>
          </w:tcPr>
          <w:p w:rsidR="00017429" w:rsidRPr="00017429" w:rsidRDefault="00017429" w:rsidP="00017429">
            <w:pPr>
              <w:jc w:val="center"/>
              <w:rPr>
                <w:rFonts w:ascii="Calibri" w:hAnsi="Calibri"/>
                <w:i/>
                <w:iCs/>
                <w:color w:val="000000"/>
                <w:sz w:val="20"/>
                <w:szCs w:val="22"/>
              </w:rPr>
            </w:pPr>
            <w:r w:rsidRPr="00017429">
              <w:rPr>
                <w:rFonts w:ascii="Calibri" w:hAnsi="Calibri"/>
                <w:i/>
                <w:iCs/>
                <w:color w:val="000000"/>
                <w:sz w:val="20"/>
                <w:szCs w:val="22"/>
              </w:rPr>
              <w:t>Upper 95.0%</w:t>
            </w:r>
          </w:p>
        </w:tc>
      </w:tr>
      <w:tr w:rsidR="00017429" w:rsidRPr="00017429" w:rsidTr="00152AD3">
        <w:trPr>
          <w:trHeight w:val="233"/>
        </w:trPr>
        <w:tc>
          <w:tcPr>
            <w:tcW w:w="1439" w:type="dxa"/>
            <w:tcBorders>
              <w:top w:val="nil"/>
              <w:left w:val="nil"/>
              <w:bottom w:val="nil"/>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Intercept</w:t>
            </w:r>
          </w:p>
        </w:tc>
        <w:tc>
          <w:tcPr>
            <w:tcW w:w="1221" w:type="dxa"/>
            <w:tcBorders>
              <w:top w:val="nil"/>
              <w:left w:val="nil"/>
              <w:bottom w:val="nil"/>
              <w:right w:val="nil"/>
            </w:tcBorders>
            <w:shd w:val="clear" w:color="000000" w:fill="FFFF00"/>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-68.76118278</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12.58265573</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-5.46475913</w:t>
            </w:r>
          </w:p>
        </w:tc>
        <w:tc>
          <w:tcPr>
            <w:tcW w:w="1221" w:type="dxa"/>
            <w:tcBorders>
              <w:top w:val="nil"/>
              <w:left w:val="nil"/>
              <w:bottom w:val="nil"/>
              <w:right w:val="nil"/>
            </w:tcBorders>
            <w:shd w:val="clear" w:color="000000" w:fill="FFFF00"/>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1.82099E-06</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-94.0887551</w:t>
            </w:r>
          </w:p>
        </w:tc>
        <w:tc>
          <w:tcPr>
            <w:tcW w:w="1123"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-43.43361</w:t>
            </w:r>
          </w:p>
        </w:tc>
        <w:tc>
          <w:tcPr>
            <w:tcW w:w="1221"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-94.0887551</w:t>
            </w:r>
          </w:p>
        </w:tc>
        <w:tc>
          <w:tcPr>
            <w:tcW w:w="1123" w:type="dxa"/>
            <w:tcBorders>
              <w:top w:val="nil"/>
              <w:left w:val="nil"/>
              <w:bottom w:val="nil"/>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-43.43361</w:t>
            </w:r>
          </w:p>
        </w:tc>
      </w:tr>
      <w:tr w:rsidR="00017429" w:rsidRPr="00017429" w:rsidTr="00152AD3">
        <w:trPr>
          <w:trHeight w:val="245"/>
        </w:trPr>
        <w:tc>
          <w:tcPr>
            <w:tcW w:w="1439" w:type="dxa"/>
            <w:tcBorders>
              <w:top w:val="nil"/>
              <w:left w:val="nil"/>
              <w:bottom w:val="single" w:sz="8" w:space="0" w:color="auto"/>
              <w:right w:val="nil"/>
            </w:tcBorders>
            <w:shd w:val="clear" w:color="auto" w:fill="auto"/>
            <w:noWrap/>
            <w:vAlign w:val="bottom"/>
            <w:hideMark/>
          </w:tcPr>
          <w:p w:rsidR="00017429" w:rsidRPr="00017429" w:rsidRDefault="00017429" w:rsidP="00017429">
            <w:pPr>
              <w:rPr>
                <w:rFonts w:ascii="Calibri" w:hAnsi="Calibri"/>
                <w:color w:val="000000"/>
                <w:sz w:val="20"/>
                <w:szCs w:val="22"/>
              </w:rPr>
            </w:pPr>
            <w:r w:rsidRPr="00017429">
              <w:rPr>
                <w:rFonts w:ascii="Calibri" w:hAnsi="Calibri"/>
                <w:color w:val="000000"/>
                <w:sz w:val="20"/>
                <w:szCs w:val="22"/>
              </w:rPr>
              <w:t>Graduation Rate, X</w:t>
            </w:r>
          </w:p>
        </w:tc>
        <w:tc>
          <w:tcPr>
            <w:tcW w:w="1221" w:type="dxa"/>
            <w:tcBorders>
              <w:top w:val="nil"/>
              <w:left w:val="nil"/>
              <w:bottom w:val="single" w:sz="8" w:space="0" w:color="auto"/>
              <w:right w:val="nil"/>
            </w:tcBorders>
            <w:shd w:val="clear" w:color="000000" w:fill="FFFF00"/>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1.180515999</w:t>
            </w:r>
          </w:p>
        </w:tc>
        <w:tc>
          <w:tcPr>
            <w:tcW w:w="1221" w:type="dxa"/>
            <w:tcBorders>
              <w:top w:val="nil"/>
              <w:left w:val="nil"/>
              <w:bottom w:val="single" w:sz="8" w:space="0" w:color="auto"/>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0.150731479</w:t>
            </w:r>
          </w:p>
        </w:tc>
        <w:tc>
          <w:tcPr>
            <w:tcW w:w="1221" w:type="dxa"/>
            <w:tcBorders>
              <w:top w:val="nil"/>
              <w:left w:val="nil"/>
              <w:bottom w:val="single" w:sz="8" w:space="0" w:color="auto"/>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7.83191413</w:t>
            </w:r>
          </w:p>
        </w:tc>
        <w:tc>
          <w:tcPr>
            <w:tcW w:w="1221" w:type="dxa"/>
            <w:tcBorders>
              <w:top w:val="nil"/>
              <w:left w:val="nil"/>
              <w:bottom w:val="single" w:sz="8" w:space="0" w:color="auto"/>
              <w:right w:val="nil"/>
            </w:tcBorders>
            <w:shd w:val="clear" w:color="000000" w:fill="FFFF00"/>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5.23818E-10</w:t>
            </w:r>
          </w:p>
        </w:tc>
        <w:tc>
          <w:tcPr>
            <w:tcW w:w="1221" w:type="dxa"/>
            <w:tcBorders>
              <w:top w:val="nil"/>
              <w:left w:val="nil"/>
              <w:bottom w:val="single" w:sz="8" w:space="0" w:color="auto"/>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0.877109269</w:t>
            </w:r>
          </w:p>
        </w:tc>
        <w:tc>
          <w:tcPr>
            <w:tcW w:w="1123" w:type="dxa"/>
            <w:tcBorders>
              <w:top w:val="nil"/>
              <w:left w:val="nil"/>
              <w:bottom w:val="single" w:sz="8" w:space="0" w:color="auto"/>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1.48392273</w:t>
            </w:r>
          </w:p>
        </w:tc>
        <w:tc>
          <w:tcPr>
            <w:tcW w:w="1221" w:type="dxa"/>
            <w:tcBorders>
              <w:top w:val="nil"/>
              <w:left w:val="nil"/>
              <w:bottom w:val="single" w:sz="8" w:space="0" w:color="auto"/>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0.877109269</w:t>
            </w:r>
          </w:p>
        </w:tc>
        <w:tc>
          <w:tcPr>
            <w:tcW w:w="1123" w:type="dxa"/>
            <w:tcBorders>
              <w:top w:val="nil"/>
              <w:left w:val="nil"/>
              <w:bottom w:val="single" w:sz="8" w:space="0" w:color="auto"/>
              <w:right w:val="nil"/>
            </w:tcBorders>
            <w:shd w:val="clear" w:color="auto" w:fill="auto"/>
            <w:noWrap/>
            <w:vAlign w:val="bottom"/>
            <w:hideMark/>
          </w:tcPr>
          <w:p w:rsidR="00017429" w:rsidRPr="00017429" w:rsidRDefault="00017429" w:rsidP="00017429">
            <w:pPr>
              <w:jc w:val="right"/>
              <w:rPr>
                <w:rFonts w:ascii="Calibri" w:hAnsi="Calibri"/>
                <w:color w:val="000000"/>
                <w:sz w:val="20"/>
                <w:szCs w:val="22"/>
              </w:rPr>
            </w:pPr>
            <w:r w:rsidRPr="00017429">
              <w:rPr>
                <w:rFonts w:ascii="Calibri" w:hAnsi="Calibri"/>
                <w:color w:val="000000"/>
                <w:sz w:val="20"/>
                <w:szCs w:val="22"/>
              </w:rPr>
              <w:t>1.48392273</w:t>
            </w:r>
          </w:p>
        </w:tc>
      </w:tr>
    </w:tbl>
    <w:p w:rsidR="003E7BC9" w:rsidRDefault="003E7BC9" w:rsidP="003E7BC9">
      <w:pPr>
        <w:rPr>
          <w:rFonts w:ascii="Times New Roman" w:hAnsi="Times New Roman"/>
          <w:szCs w:val="24"/>
        </w:rPr>
      </w:pPr>
    </w:p>
    <w:p w:rsidR="00BF26D0" w:rsidRDefault="00BF26D0" w:rsidP="008D0D41">
      <w:pPr>
        <w:rPr>
          <w:rFonts w:ascii="Times New Roman" w:hAnsi="Times New Roman"/>
          <w:szCs w:val="24"/>
        </w:rPr>
      </w:pPr>
    </w:p>
    <w:p w:rsidR="008D0D41" w:rsidRDefault="008D0D41" w:rsidP="008D0D41">
      <w:pPr>
        <w:rPr>
          <w:rFonts w:ascii="Times New Roman" w:hAnsi="Times New Roman"/>
          <w:szCs w:val="24"/>
        </w:rPr>
      </w:pPr>
      <w:r>
        <w:rPr>
          <w:rFonts w:ascii="Times New Roman" w:hAnsi="Times New Roman"/>
          <w:szCs w:val="24"/>
        </w:rPr>
        <w:t>Using the p-value of 5.23E-10 and a significance of 0.05 we can conclude that because the Graduation rate is lower than .05 we will reject the null hypothesis, and therefore have a linear relationship.  It also indicates that the coefficients are significant.</w:t>
      </w:r>
    </w:p>
    <w:p w:rsidR="008D0D41" w:rsidRDefault="008D0D41" w:rsidP="008D0D41">
      <w:pPr>
        <w:rPr>
          <w:rFonts w:ascii="Times New Roman" w:hAnsi="Times New Roman"/>
          <w:szCs w:val="24"/>
        </w:rPr>
      </w:pPr>
      <w:r>
        <w:rPr>
          <w:rFonts w:ascii="Times New Roman" w:hAnsi="Times New Roman"/>
          <w:szCs w:val="24"/>
        </w:rPr>
        <w:t>This is reiterated again through the graph of residuals below.</w:t>
      </w:r>
    </w:p>
    <w:p w:rsidR="003E7BC9" w:rsidRDefault="003E7BC9" w:rsidP="003E7BC9">
      <w:pPr>
        <w:rPr>
          <w:rFonts w:ascii="Times New Roman" w:hAnsi="Times New Roman"/>
          <w:szCs w:val="24"/>
        </w:rPr>
      </w:pPr>
    </w:p>
    <w:p w:rsidR="00A228AC" w:rsidRDefault="008D0D41" w:rsidP="00712318">
      <w:pPr>
        <w:pStyle w:val="ListParagraph"/>
        <w:widowControl w:val="0"/>
        <w:tabs>
          <w:tab w:val="left" w:pos="0"/>
        </w:tabs>
        <w:ind w:left="0"/>
        <w:rPr>
          <w:rFonts w:ascii="Arial" w:hAnsi="Arial" w:cs="Arial"/>
          <w:szCs w:val="22"/>
        </w:rPr>
      </w:pPr>
      <w:r>
        <w:rPr>
          <w:noProof/>
        </w:rPr>
        <w:drawing>
          <wp:inline distT="0" distB="0" distL="0" distR="0" wp14:anchorId="44BB0135" wp14:editId="0DB256F2">
            <wp:extent cx="4921857" cy="2353587"/>
            <wp:effectExtent l="0" t="0" r="12700" b="889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228AC" w:rsidRDefault="00A228AC" w:rsidP="00712318">
      <w:pPr>
        <w:pStyle w:val="ListParagraph"/>
        <w:widowControl w:val="0"/>
        <w:tabs>
          <w:tab w:val="left" w:pos="0"/>
        </w:tabs>
        <w:ind w:left="0"/>
        <w:rPr>
          <w:rFonts w:ascii="Arial" w:hAnsi="Arial" w:cs="Arial"/>
          <w:szCs w:val="22"/>
        </w:rPr>
      </w:pPr>
    </w:p>
    <w:p w:rsidR="008D0D41" w:rsidRDefault="008D0D41" w:rsidP="00712318">
      <w:pPr>
        <w:pStyle w:val="ListParagraph"/>
        <w:widowControl w:val="0"/>
        <w:tabs>
          <w:tab w:val="left" w:pos="0"/>
        </w:tabs>
        <w:ind w:left="0"/>
        <w:rPr>
          <w:rFonts w:ascii="Arial" w:hAnsi="Arial" w:cs="Arial"/>
          <w:szCs w:val="22"/>
        </w:rPr>
      </w:pPr>
    </w:p>
    <w:p w:rsidR="008D0D41" w:rsidRDefault="008D0D41" w:rsidP="008D0D41">
      <w:pPr>
        <w:pStyle w:val="ListParagraph"/>
        <w:widowControl w:val="0"/>
        <w:numPr>
          <w:ilvl w:val="0"/>
          <w:numId w:val="8"/>
        </w:numPr>
        <w:tabs>
          <w:tab w:val="left" w:pos="0"/>
        </w:tabs>
        <w:rPr>
          <w:rFonts w:ascii="Arial" w:hAnsi="Arial" w:cs="Arial"/>
          <w:szCs w:val="22"/>
        </w:rPr>
      </w:pPr>
      <w:r>
        <w:rPr>
          <w:rFonts w:ascii="Arial" w:hAnsi="Arial" w:cs="Arial"/>
          <w:szCs w:val="22"/>
        </w:rPr>
        <w:lastRenderedPageBreak/>
        <w:t>Multiple Linear Regression Model</w:t>
      </w:r>
    </w:p>
    <w:p w:rsidR="008D0D41" w:rsidRDefault="008D0D41" w:rsidP="008D0D41">
      <w:pPr>
        <w:widowControl w:val="0"/>
        <w:tabs>
          <w:tab w:val="left" w:pos="0"/>
        </w:tabs>
        <w:rPr>
          <w:rFonts w:ascii="Arial" w:hAnsi="Arial" w:cs="Arial"/>
          <w:szCs w:val="22"/>
        </w:rPr>
      </w:pPr>
    </w:p>
    <w:p w:rsidR="008D0D41" w:rsidRDefault="008D0D41" w:rsidP="008D0D41">
      <w:pPr>
        <w:widowControl w:val="0"/>
        <w:tabs>
          <w:tab w:val="left" w:pos="0"/>
        </w:tabs>
        <w:rPr>
          <w:rFonts w:ascii="Times New Roman" w:hAnsi="Times New Roman"/>
          <w:szCs w:val="24"/>
        </w:rPr>
      </w:pPr>
      <w:r>
        <w:rPr>
          <w:rFonts w:ascii="Times New Roman" w:hAnsi="Times New Roman"/>
          <w:szCs w:val="24"/>
        </w:rPr>
        <w:t>Section three of my findings use multiple linear regression to show the relationship of Alumni Giving rate based on Graduation rate, % of Classes under 20, and the Student-Faculty ratio. It is shown below.</w:t>
      </w:r>
    </w:p>
    <w:p w:rsidR="008D0D41" w:rsidRDefault="008D0D41" w:rsidP="008D0D41">
      <w:pPr>
        <w:widowControl w:val="0"/>
        <w:tabs>
          <w:tab w:val="left" w:pos="0"/>
        </w:tabs>
        <w:rPr>
          <w:rFonts w:ascii="Times New Roman" w:hAnsi="Times New Roman"/>
          <w:szCs w:val="24"/>
        </w:rPr>
      </w:pPr>
    </w:p>
    <w:p w:rsidR="008D0D41" w:rsidRDefault="008D0D41" w:rsidP="008D0D41">
      <w:pPr>
        <w:widowControl w:val="0"/>
        <w:ind w:hanging="720"/>
        <w:rPr>
          <w:rFonts w:ascii="Arial" w:hAnsi="Arial" w:cs="Arial"/>
          <w:szCs w:val="22"/>
        </w:rPr>
      </w:pPr>
      <w:r w:rsidRPr="00575D4E">
        <w:rPr>
          <w:noProof/>
        </w:rPr>
        <w:drawing>
          <wp:inline distT="0" distB="0" distL="0" distR="0" wp14:anchorId="00C9972E" wp14:editId="50B97CA0">
            <wp:extent cx="6989402" cy="257622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39469" cy="2594676"/>
                    </a:xfrm>
                    <a:prstGeom prst="rect">
                      <a:avLst/>
                    </a:prstGeom>
                    <a:noFill/>
                    <a:ln>
                      <a:noFill/>
                    </a:ln>
                  </pic:spPr>
                </pic:pic>
              </a:graphicData>
            </a:graphic>
          </wp:inline>
        </w:drawing>
      </w:r>
    </w:p>
    <w:p w:rsidR="00BF26D0" w:rsidRDefault="00BF26D0" w:rsidP="008D0D41">
      <w:pPr>
        <w:widowControl w:val="0"/>
        <w:ind w:hanging="720"/>
        <w:rPr>
          <w:rFonts w:ascii="Arial" w:hAnsi="Arial" w:cs="Arial"/>
          <w:szCs w:val="22"/>
        </w:rPr>
      </w:pPr>
    </w:p>
    <w:p w:rsidR="001062E9" w:rsidRDefault="001062E9" w:rsidP="001062E9">
      <w:pPr>
        <w:rPr>
          <w:rFonts w:ascii="Times New Roman" w:hAnsi="Times New Roman"/>
          <w:szCs w:val="24"/>
        </w:rPr>
      </w:pPr>
      <w:r>
        <w:rPr>
          <w:rFonts w:ascii="Times New Roman" w:hAnsi="Times New Roman"/>
          <w:szCs w:val="24"/>
        </w:rPr>
        <w:t>(Answer to #4):</w:t>
      </w:r>
    </w:p>
    <w:p w:rsidR="001062E9" w:rsidRDefault="001062E9" w:rsidP="001062E9">
      <w:pPr>
        <w:rPr>
          <w:rFonts w:ascii="Times New Roman" w:hAnsi="Times New Roman"/>
          <w:szCs w:val="24"/>
        </w:rPr>
      </w:pPr>
    </w:p>
    <w:p w:rsidR="001062E9" w:rsidRDefault="001062E9" w:rsidP="001062E9">
      <w:pPr>
        <w:rPr>
          <w:rFonts w:ascii="Times New Roman" w:hAnsi="Times New Roman"/>
          <w:szCs w:val="24"/>
        </w:rPr>
      </w:pPr>
      <w:r>
        <w:rPr>
          <w:rFonts w:ascii="Times New Roman" w:hAnsi="Times New Roman"/>
          <w:szCs w:val="24"/>
        </w:rPr>
        <w:t xml:space="preserve">Once again looking at the p-values of the variables and a significance of 0.05 we can tell that there is a linear relationship between Graduation rate and Student-Faculty ratio, but that there isn’t one between </w:t>
      </w:r>
      <w:proofErr w:type="gramStart"/>
      <w:r>
        <w:rPr>
          <w:rFonts w:ascii="Times New Roman" w:hAnsi="Times New Roman"/>
          <w:szCs w:val="24"/>
        </w:rPr>
        <w:t>the %</w:t>
      </w:r>
      <w:proofErr w:type="gramEnd"/>
      <w:r>
        <w:rPr>
          <w:rFonts w:ascii="Times New Roman" w:hAnsi="Times New Roman"/>
          <w:szCs w:val="24"/>
        </w:rPr>
        <w:t xml:space="preserve"> of Classes under 20. This model is re-done for section four, taking out the % of Classes under 20 as shown below.</w:t>
      </w:r>
      <w:r w:rsidRPr="00936BFA">
        <w:rPr>
          <w:rFonts w:ascii="Times New Roman" w:hAnsi="Times New Roman"/>
          <w:szCs w:val="24"/>
        </w:rPr>
        <w:t xml:space="preserve"> </w:t>
      </w:r>
      <w:r>
        <w:rPr>
          <w:rFonts w:ascii="Times New Roman" w:hAnsi="Times New Roman"/>
          <w:szCs w:val="24"/>
        </w:rPr>
        <w:t>This is done to show only linear relationships.</w:t>
      </w:r>
    </w:p>
    <w:p w:rsidR="001062E9" w:rsidRDefault="001062E9" w:rsidP="001062E9">
      <w:pPr>
        <w:rPr>
          <w:rFonts w:ascii="Times New Roman" w:hAnsi="Times New Roman"/>
          <w:szCs w:val="24"/>
        </w:rPr>
      </w:pPr>
      <w:r w:rsidRPr="00936BFA">
        <w:rPr>
          <w:noProof/>
        </w:rPr>
        <w:drawing>
          <wp:anchor distT="0" distB="0" distL="114300" distR="114300" simplePos="0" relativeHeight="251670528" behindDoc="1" locked="0" layoutInCell="1" allowOverlap="1" wp14:anchorId="5CC0A28A" wp14:editId="652876E0">
            <wp:simplePos x="0" y="0"/>
            <wp:positionH relativeFrom="page">
              <wp:posOffset>962025</wp:posOffset>
            </wp:positionH>
            <wp:positionV relativeFrom="paragraph">
              <wp:posOffset>294640</wp:posOffset>
            </wp:positionV>
            <wp:extent cx="5884545" cy="2133600"/>
            <wp:effectExtent l="0" t="0" r="1905" b="0"/>
            <wp:wrapTight wrapText="bothSides">
              <wp:wrapPolygon edited="0">
                <wp:start x="0" y="0"/>
                <wp:lineTo x="0" y="21407"/>
                <wp:lineTo x="21537" y="21407"/>
                <wp:lineTo x="21537" y="12343"/>
                <wp:lineTo x="19579" y="12343"/>
                <wp:lineTo x="21537" y="11379"/>
                <wp:lineTo x="2153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8454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62E9" w:rsidRDefault="001062E9" w:rsidP="001062E9">
      <w:pPr>
        <w:rPr>
          <w:rFonts w:ascii="Times New Roman" w:hAnsi="Times New Roman"/>
          <w:szCs w:val="24"/>
        </w:rPr>
      </w:pPr>
    </w:p>
    <w:p w:rsidR="001062E9" w:rsidRDefault="001062E9" w:rsidP="001062E9">
      <w:pPr>
        <w:pStyle w:val="ListParagraph"/>
        <w:widowControl w:val="0"/>
        <w:numPr>
          <w:ilvl w:val="0"/>
          <w:numId w:val="8"/>
        </w:numPr>
        <w:rPr>
          <w:rFonts w:ascii="Arial" w:hAnsi="Arial" w:cs="Arial"/>
          <w:szCs w:val="22"/>
        </w:rPr>
      </w:pPr>
      <w:r>
        <w:rPr>
          <w:rFonts w:ascii="Arial" w:hAnsi="Arial" w:cs="Arial"/>
          <w:szCs w:val="22"/>
        </w:rPr>
        <w:br w:type="page"/>
      </w:r>
    </w:p>
    <w:p w:rsidR="00BF26D0" w:rsidRDefault="001062E9" w:rsidP="001062E9">
      <w:pPr>
        <w:pStyle w:val="ListParagraph"/>
        <w:widowControl w:val="0"/>
        <w:numPr>
          <w:ilvl w:val="0"/>
          <w:numId w:val="10"/>
        </w:numPr>
        <w:rPr>
          <w:rFonts w:ascii="Arial" w:hAnsi="Arial" w:cs="Arial"/>
          <w:szCs w:val="22"/>
        </w:rPr>
      </w:pPr>
      <w:r>
        <w:rPr>
          <w:rFonts w:ascii="Arial" w:hAnsi="Arial" w:cs="Arial"/>
          <w:szCs w:val="22"/>
        </w:rPr>
        <w:lastRenderedPageBreak/>
        <w:t>Conclusions and Recommendations:</w:t>
      </w:r>
    </w:p>
    <w:p w:rsidR="001062E9" w:rsidRDefault="001062E9" w:rsidP="001062E9">
      <w:pPr>
        <w:widowControl w:val="0"/>
        <w:rPr>
          <w:rFonts w:ascii="Arial" w:hAnsi="Arial" w:cs="Arial"/>
          <w:szCs w:val="22"/>
        </w:rPr>
      </w:pPr>
    </w:p>
    <w:p w:rsidR="001062E9" w:rsidRDefault="001062E9" w:rsidP="001062E9">
      <w:pPr>
        <w:rPr>
          <w:rFonts w:ascii="Times New Roman" w:hAnsi="Times New Roman"/>
          <w:szCs w:val="24"/>
        </w:rPr>
      </w:pPr>
      <w:r>
        <w:rPr>
          <w:rFonts w:ascii="Times New Roman" w:hAnsi="Times New Roman"/>
          <w:szCs w:val="24"/>
        </w:rPr>
        <w:t xml:space="preserve">I make the recommendation to include more variables, such as number of sports teams, or student organization participation, or Alumni Association Population Distribution, or number of extracurricular activities offered to increase the satisfaction rate of the Universities, and hopefully the Alumni Giving rate as well.  </w:t>
      </w:r>
    </w:p>
    <w:p w:rsidR="001062E9" w:rsidRDefault="001062E9" w:rsidP="001062E9">
      <w:pPr>
        <w:rPr>
          <w:rFonts w:ascii="Times New Roman" w:hAnsi="Times New Roman"/>
          <w:szCs w:val="24"/>
        </w:rPr>
      </w:pPr>
    </w:p>
    <w:p w:rsidR="001062E9" w:rsidRDefault="001062E9" w:rsidP="001062E9">
      <w:pPr>
        <w:rPr>
          <w:rFonts w:ascii="Times New Roman" w:hAnsi="Times New Roman"/>
          <w:szCs w:val="24"/>
        </w:rPr>
      </w:pPr>
      <w:r>
        <w:rPr>
          <w:rFonts w:ascii="Times New Roman" w:hAnsi="Times New Roman"/>
          <w:szCs w:val="24"/>
        </w:rPr>
        <w:t>In summary, with the data given, I recommend that with the definite linear relationships formed from Alumni Giving rate when given the Graduation rate and Student-Faculty ratio that substantial resources be poured into those fields to increase Alumni Giving ratio.</w:t>
      </w:r>
    </w:p>
    <w:p w:rsidR="001062E9" w:rsidRDefault="001062E9" w:rsidP="001062E9">
      <w:pPr>
        <w:rPr>
          <w:rFonts w:ascii="Times New Roman" w:hAnsi="Times New Roman"/>
          <w:szCs w:val="24"/>
        </w:rPr>
      </w:pPr>
    </w:p>
    <w:p w:rsidR="001062E9" w:rsidRPr="001062E9" w:rsidRDefault="001062E9" w:rsidP="001062E9">
      <w:pPr>
        <w:widowControl w:val="0"/>
        <w:rPr>
          <w:rFonts w:ascii="Arial" w:hAnsi="Arial" w:cs="Arial"/>
          <w:szCs w:val="22"/>
        </w:rPr>
      </w:pPr>
    </w:p>
    <w:sectPr w:rsidR="001062E9" w:rsidRPr="001062E9" w:rsidSect="00F8167E">
      <w:headerReference w:type="default" r:id="rId18"/>
      <w:footerReference w:type="default" r:id="rId19"/>
      <w:headerReference w:type="first" r:id="rId20"/>
      <w:pgSz w:w="12240" w:h="15840" w:code="1"/>
      <w:pgMar w:top="1440" w:right="1440" w:bottom="5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A33" w:rsidRDefault="006E5A33" w:rsidP="003E65F2">
      <w:r>
        <w:separator/>
      </w:r>
    </w:p>
  </w:endnote>
  <w:endnote w:type="continuationSeparator" w:id="0">
    <w:p w:rsidR="006E5A33" w:rsidRDefault="006E5A33" w:rsidP="003E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Univers Condensed">
    <w:altName w:val="Times New Roman"/>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909105"/>
      <w:docPartObj>
        <w:docPartGallery w:val="Page Numbers (Bottom of Page)"/>
        <w:docPartUnique/>
      </w:docPartObj>
    </w:sdtPr>
    <w:sdtEndPr/>
    <w:sdtContent>
      <w:p w:rsidR="0082311D" w:rsidRDefault="0082311D">
        <w:pPr>
          <w:pStyle w:val="Footer"/>
          <w:jc w:val="right"/>
        </w:pPr>
        <w:r>
          <w:t xml:space="preserve">Duong | </w:t>
        </w:r>
        <w:r>
          <w:fldChar w:fldCharType="begin"/>
        </w:r>
        <w:r>
          <w:instrText xml:space="preserve"> PAGE   \* MERGEFORMAT </w:instrText>
        </w:r>
        <w:r>
          <w:fldChar w:fldCharType="separate"/>
        </w:r>
        <w:r w:rsidR="00D53119">
          <w:rPr>
            <w:noProof/>
          </w:rPr>
          <w:t>10</w:t>
        </w:r>
        <w:r>
          <w:rPr>
            <w:noProof/>
          </w:rPr>
          <w:fldChar w:fldCharType="end"/>
        </w:r>
        <w:r>
          <w:t xml:space="preserve"> </w:t>
        </w:r>
      </w:p>
    </w:sdtContent>
  </w:sdt>
  <w:p w:rsidR="00F87923" w:rsidRDefault="00F87923">
    <w:pPr>
      <w:jc w:val="cen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A33" w:rsidRDefault="006E5A33" w:rsidP="003E65F2">
      <w:r>
        <w:separator/>
      </w:r>
    </w:p>
  </w:footnote>
  <w:footnote w:type="continuationSeparator" w:id="0">
    <w:p w:rsidR="006E5A33" w:rsidRDefault="006E5A33" w:rsidP="003E6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923" w:rsidRDefault="00E9568E" w:rsidP="00294B3B">
    <w:pPr>
      <w:pStyle w:val="Head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-215265</wp:posOffset>
              </wp:positionH>
              <wp:positionV relativeFrom="paragraph">
                <wp:posOffset>52704</wp:posOffset>
              </wp:positionV>
              <wp:extent cx="66294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CD2337"/>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23DE8FFD"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95pt,4.15pt" to="505.0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" strokecolor="#cd2337"/>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2FD" w:rsidRDefault="001F62FD">
    <w:pPr>
      <w:pStyle w:val="Header"/>
    </w:pPr>
    <w:r>
      <w:t>Managerial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B6542"/>
    <w:multiLevelType w:val="hybridMultilevel"/>
    <w:tmpl w:val="50D6A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10683"/>
    <w:multiLevelType w:val="hybridMultilevel"/>
    <w:tmpl w:val="9A901B44"/>
    <w:lvl w:ilvl="0" w:tplc="0F3CE286">
      <w:start w:val="1"/>
      <w:numFmt w:val="lowerLetter"/>
      <w:lvlText w:val="%1."/>
      <w:lvlJc w:val="left"/>
      <w:pPr>
        <w:ind w:left="720" w:hanging="360"/>
      </w:pPr>
      <w:rPr>
        <w:rFonts w:ascii="Arial" w:eastAsia="Times New Roman" w:hAnsi="Arial" w:cs="Arial"/>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327C8"/>
    <w:multiLevelType w:val="hybridMultilevel"/>
    <w:tmpl w:val="FE9E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7357D"/>
    <w:multiLevelType w:val="hybridMultilevel"/>
    <w:tmpl w:val="D72E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A6DD9"/>
    <w:multiLevelType w:val="hybridMultilevel"/>
    <w:tmpl w:val="5B4CD8B8"/>
    <w:lvl w:ilvl="0" w:tplc="7458F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6A03C5"/>
    <w:multiLevelType w:val="hybridMultilevel"/>
    <w:tmpl w:val="6890E97E"/>
    <w:lvl w:ilvl="0" w:tplc="51DE2DB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F57B1B"/>
    <w:multiLevelType w:val="hybridMultilevel"/>
    <w:tmpl w:val="313C586C"/>
    <w:lvl w:ilvl="0" w:tplc="AAC840EE">
      <w:start w:val="1"/>
      <w:numFmt w:val="bullet"/>
      <w:lvlText w:val="•"/>
      <w:lvlJc w:val="left"/>
      <w:pPr>
        <w:tabs>
          <w:tab w:val="num" w:pos="720"/>
        </w:tabs>
        <w:ind w:left="720" w:hanging="360"/>
      </w:pPr>
      <w:rPr>
        <w:rFonts w:ascii="Arial" w:hAnsi="Arial" w:hint="default"/>
      </w:rPr>
    </w:lvl>
    <w:lvl w:ilvl="1" w:tplc="783AB6EE" w:tentative="1">
      <w:start w:val="1"/>
      <w:numFmt w:val="bullet"/>
      <w:lvlText w:val="•"/>
      <w:lvlJc w:val="left"/>
      <w:pPr>
        <w:tabs>
          <w:tab w:val="num" w:pos="1440"/>
        </w:tabs>
        <w:ind w:left="1440" w:hanging="360"/>
      </w:pPr>
      <w:rPr>
        <w:rFonts w:ascii="Arial" w:hAnsi="Arial" w:hint="default"/>
      </w:rPr>
    </w:lvl>
    <w:lvl w:ilvl="2" w:tplc="3F029E2C" w:tentative="1">
      <w:start w:val="1"/>
      <w:numFmt w:val="bullet"/>
      <w:lvlText w:val="•"/>
      <w:lvlJc w:val="left"/>
      <w:pPr>
        <w:tabs>
          <w:tab w:val="num" w:pos="2160"/>
        </w:tabs>
        <w:ind w:left="2160" w:hanging="360"/>
      </w:pPr>
      <w:rPr>
        <w:rFonts w:ascii="Arial" w:hAnsi="Arial" w:hint="default"/>
      </w:rPr>
    </w:lvl>
    <w:lvl w:ilvl="3" w:tplc="92D2203A" w:tentative="1">
      <w:start w:val="1"/>
      <w:numFmt w:val="bullet"/>
      <w:lvlText w:val="•"/>
      <w:lvlJc w:val="left"/>
      <w:pPr>
        <w:tabs>
          <w:tab w:val="num" w:pos="2880"/>
        </w:tabs>
        <w:ind w:left="2880" w:hanging="360"/>
      </w:pPr>
      <w:rPr>
        <w:rFonts w:ascii="Arial" w:hAnsi="Arial" w:hint="default"/>
      </w:rPr>
    </w:lvl>
    <w:lvl w:ilvl="4" w:tplc="990624EE" w:tentative="1">
      <w:start w:val="1"/>
      <w:numFmt w:val="bullet"/>
      <w:lvlText w:val="•"/>
      <w:lvlJc w:val="left"/>
      <w:pPr>
        <w:tabs>
          <w:tab w:val="num" w:pos="3600"/>
        </w:tabs>
        <w:ind w:left="3600" w:hanging="360"/>
      </w:pPr>
      <w:rPr>
        <w:rFonts w:ascii="Arial" w:hAnsi="Arial" w:hint="default"/>
      </w:rPr>
    </w:lvl>
    <w:lvl w:ilvl="5" w:tplc="06BE06F4" w:tentative="1">
      <w:start w:val="1"/>
      <w:numFmt w:val="bullet"/>
      <w:lvlText w:val="•"/>
      <w:lvlJc w:val="left"/>
      <w:pPr>
        <w:tabs>
          <w:tab w:val="num" w:pos="4320"/>
        </w:tabs>
        <w:ind w:left="4320" w:hanging="360"/>
      </w:pPr>
      <w:rPr>
        <w:rFonts w:ascii="Arial" w:hAnsi="Arial" w:hint="default"/>
      </w:rPr>
    </w:lvl>
    <w:lvl w:ilvl="6" w:tplc="00B2FEC2" w:tentative="1">
      <w:start w:val="1"/>
      <w:numFmt w:val="bullet"/>
      <w:lvlText w:val="•"/>
      <w:lvlJc w:val="left"/>
      <w:pPr>
        <w:tabs>
          <w:tab w:val="num" w:pos="5040"/>
        </w:tabs>
        <w:ind w:left="5040" w:hanging="360"/>
      </w:pPr>
      <w:rPr>
        <w:rFonts w:ascii="Arial" w:hAnsi="Arial" w:hint="default"/>
      </w:rPr>
    </w:lvl>
    <w:lvl w:ilvl="7" w:tplc="1B5E6478" w:tentative="1">
      <w:start w:val="1"/>
      <w:numFmt w:val="bullet"/>
      <w:lvlText w:val="•"/>
      <w:lvlJc w:val="left"/>
      <w:pPr>
        <w:tabs>
          <w:tab w:val="num" w:pos="5760"/>
        </w:tabs>
        <w:ind w:left="5760" w:hanging="360"/>
      </w:pPr>
      <w:rPr>
        <w:rFonts w:ascii="Arial" w:hAnsi="Arial" w:hint="default"/>
      </w:rPr>
    </w:lvl>
    <w:lvl w:ilvl="8" w:tplc="E47602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E30AC3"/>
    <w:multiLevelType w:val="hybridMultilevel"/>
    <w:tmpl w:val="6F30E5E0"/>
    <w:lvl w:ilvl="0" w:tplc="9AB479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005D8B"/>
    <w:multiLevelType w:val="hybridMultilevel"/>
    <w:tmpl w:val="EACADD10"/>
    <w:lvl w:ilvl="0" w:tplc="B582DB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2623E6"/>
    <w:multiLevelType w:val="multilevel"/>
    <w:tmpl w:val="D46C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3"/>
  </w:num>
  <w:num w:numId="4">
    <w:abstractNumId w:val="4"/>
  </w:num>
  <w:num w:numId="5">
    <w:abstractNumId w:val="0"/>
  </w:num>
  <w:num w:numId="6">
    <w:abstractNumId w:val="1"/>
  </w:num>
  <w:num w:numId="7">
    <w:abstractNumId w:val="7"/>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4A"/>
    <w:rsid w:val="00017429"/>
    <w:rsid w:val="000260B0"/>
    <w:rsid w:val="00062DE5"/>
    <w:rsid w:val="000672D3"/>
    <w:rsid w:val="0008347C"/>
    <w:rsid w:val="00083738"/>
    <w:rsid w:val="00083F22"/>
    <w:rsid w:val="00087675"/>
    <w:rsid w:val="000C0C4E"/>
    <w:rsid w:val="000D557E"/>
    <w:rsid w:val="000E086D"/>
    <w:rsid w:val="001062E9"/>
    <w:rsid w:val="0011646C"/>
    <w:rsid w:val="00131B45"/>
    <w:rsid w:val="00152AD3"/>
    <w:rsid w:val="001979D5"/>
    <w:rsid w:val="001A2939"/>
    <w:rsid w:val="001E50BE"/>
    <w:rsid w:val="001F62FD"/>
    <w:rsid w:val="00253A1D"/>
    <w:rsid w:val="00272581"/>
    <w:rsid w:val="0028598A"/>
    <w:rsid w:val="002933A8"/>
    <w:rsid w:val="00294B3B"/>
    <w:rsid w:val="002A5572"/>
    <w:rsid w:val="002B65E7"/>
    <w:rsid w:val="002E3237"/>
    <w:rsid w:val="002E5779"/>
    <w:rsid w:val="002F480D"/>
    <w:rsid w:val="003047A4"/>
    <w:rsid w:val="00314308"/>
    <w:rsid w:val="003819FF"/>
    <w:rsid w:val="003B692B"/>
    <w:rsid w:val="003E12E5"/>
    <w:rsid w:val="003E3C40"/>
    <w:rsid w:val="003E5E1A"/>
    <w:rsid w:val="003E65F2"/>
    <w:rsid w:val="003E7BC9"/>
    <w:rsid w:val="00400A76"/>
    <w:rsid w:val="0041408D"/>
    <w:rsid w:val="00447270"/>
    <w:rsid w:val="00477895"/>
    <w:rsid w:val="0048502C"/>
    <w:rsid w:val="00491244"/>
    <w:rsid w:val="0049271D"/>
    <w:rsid w:val="004A531A"/>
    <w:rsid w:val="004B2A19"/>
    <w:rsid w:val="004B63A3"/>
    <w:rsid w:val="004B73C9"/>
    <w:rsid w:val="00506504"/>
    <w:rsid w:val="005412F4"/>
    <w:rsid w:val="00584172"/>
    <w:rsid w:val="005E6568"/>
    <w:rsid w:val="005F2471"/>
    <w:rsid w:val="00601AF0"/>
    <w:rsid w:val="00610A1F"/>
    <w:rsid w:val="00614246"/>
    <w:rsid w:val="006653D9"/>
    <w:rsid w:val="006750FB"/>
    <w:rsid w:val="00695528"/>
    <w:rsid w:val="006B6F9B"/>
    <w:rsid w:val="006D3C4B"/>
    <w:rsid w:val="006D6839"/>
    <w:rsid w:val="006E5A33"/>
    <w:rsid w:val="00701253"/>
    <w:rsid w:val="00712318"/>
    <w:rsid w:val="00712CA1"/>
    <w:rsid w:val="00721B6C"/>
    <w:rsid w:val="00793696"/>
    <w:rsid w:val="007A2D48"/>
    <w:rsid w:val="007D4F3B"/>
    <w:rsid w:val="007D5449"/>
    <w:rsid w:val="007E4F16"/>
    <w:rsid w:val="007E4FFE"/>
    <w:rsid w:val="007F2C6E"/>
    <w:rsid w:val="008207C4"/>
    <w:rsid w:val="0082311D"/>
    <w:rsid w:val="00827C3B"/>
    <w:rsid w:val="00836636"/>
    <w:rsid w:val="00851889"/>
    <w:rsid w:val="00852FBD"/>
    <w:rsid w:val="008A1544"/>
    <w:rsid w:val="008D0D41"/>
    <w:rsid w:val="008F3310"/>
    <w:rsid w:val="00903DC3"/>
    <w:rsid w:val="00911752"/>
    <w:rsid w:val="00972829"/>
    <w:rsid w:val="00991B02"/>
    <w:rsid w:val="009A1B7F"/>
    <w:rsid w:val="009C524A"/>
    <w:rsid w:val="00A228AC"/>
    <w:rsid w:val="00A363FD"/>
    <w:rsid w:val="00A53634"/>
    <w:rsid w:val="00A61B9D"/>
    <w:rsid w:val="00AB46BD"/>
    <w:rsid w:val="00AC09E8"/>
    <w:rsid w:val="00AC7D9A"/>
    <w:rsid w:val="00AE1F21"/>
    <w:rsid w:val="00AE51DE"/>
    <w:rsid w:val="00AF7F97"/>
    <w:rsid w:val="00B10A3D"/>
    <w:rsid w:val="00BC3B1F"/>
    <w:rsid w:val="00BD5811"/>
    <w:rsid w:val="00BE073C"/>
    <w:rsid w:val="00BE5E08"/>
    <w:rsid w:val="00BF0FEA"/>
    <w:rsid w:val="00BF26D0"/>
    <w:rsid w:val="00C00504"/>
    <w:rsid w:val="00C12D89"/>
    <w:rsid w:val="00C52B09"/>
    <w:rsid w:val="00C53D7C"/>
    <w:rsid w:val="00C811AF"/>
    <w:rsid w:val="00CA6458"/>
    <w:rsid w:val="00CE68C3"/>
    <w:rsid w:val="00D058DF"/>
    <w:rsid w:val="00D22AE1"/>
    <w:rsid w:val="00D33047"/>
    <w:rsid w:val="00D42AF3"/>
    <w:rsid w:val="00D43346"/>
    <w:rsid w:val="00D53119"/>
    <w:rsid w:val="00D81AD0"/>
    <w:rsid w:val="00D85328"/>
    <w:rsid w:val="00DC694C"/>
    <w:rsid w:val="00DD4A4F"/>
    <w:rsid w:val="00DD602D"/>
    <w:rsid w:val="00E232E0"/>
    <w:rsid w:val="00E309D2"/>
    <w:rsid w:val="00E71E5C"/>
    <w:rsid w:val="00E75D6C"/>
    <w:rsid w:val="00E843CC"/>
    <w:rsid w:val="00E9568E"/>
    <w:rsid w:val="00EA7868"/>
    <w:rsid w:val="00EB6CA4"/>
    <w:rsid w:val="00EC047B"/>
    <w:rsid w:val="00ED0EE4"/>
    <w:rsid w:val="00ED4159"/>
    <w:rsid w:val="00ED58B6"/>
    <w:rsid w:val="00EE345D"/>
    <w:rsid w:val="00F0684C"/>
    <w:rsid w:val="00F33C9A"/>
    <w:rsid w:val="00F55DAC"/>
    <w:rsid w:val="00F8167E"/>
    <w:rsid w:val="00F87923"/>
    <w:rsid w:val="00F976E9"/>
    <w:rsid w:val="00FA1DCF"/>
    <w:rsid w:val="00FD63FD"/>
    <w:rsid w:val="00FF6A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9062D59-D133-4E4E-B2F6-94B9C00C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24A"/>
    <w:pPr>
      <w:spacing w:after="0" w:line="240" w:lineRule="auto"/>
    </w:pPr>
    <w:rPr>
      <w:rFonts w:ascii="New York" w:eastAsia="Times New Roman" w:hAnsi="New York" w:cs="Times New Roman"/>
      <w:sz w:val="24"/>
      <w:szCs w:val="20"/>
    </w:rPr>
  </w:style>
  <w:style w:type="paragraph" w:styleId="Heading2">
    <w:name w:val="heading 2"/>
    <w:basedOn w:val="Normal"/>
    <w:next w:val="Normal"/>
    <w:link w:val="Heading2Char"/>
    <w:qFormat/>
    <w:rsid w:val="009C524A"/>
    <w:pPr>
      <w:keepNext/>
      <w:ind w:left="360" w:right="900"/>
      <w:jc w:val="center"/>
      <w:outlineLvl w:val="1"/>
    </w:pPr>
    <w:rPr>
      <w:rFonts w:ascii="Times New Roman" w:hAnsi="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C524A"/>
    <w:rPr>
      <w:rFonts w:ascii="Times New Roman" w:eastAsia="Times New Roman" w:hAnsi="Times New Roman" w:cs="Times New Roman"/>
      <w:b/>
      <w:sz w:val="24"/>
      <w:szCs w:val="20"/>
      <w:u w:val="single"/>
    </w:rPr>
  </w:style>
  <w:style w:type="paragraph" w:styleId="Header">
    <w:name w:val="header"/>
    <w:basedOn w:val="Normal"/>
    <w:link w:val="HeaderChar"/>
    <w:uiPriority w:val="99"/>
    <w:rsid w:val="009C524A"/>
    <w:pPr>
      <w:tabs>
        <w:tab w:val="center" w:pos="4320"/>
        <w:tab w:val="right" w:pos="8640"/>
      </w:tabs>
    </w:pPr>
  </w:style>
  <w:style w:type="character" w:customStyle="1" w:styleId="HeaderChar">
    <w:name w:val="Header Char"/>
    <w:basedOn w:val="DefaultParagraphFont"/>
    <w:link w:val="Header"/>
    <w:uiPriority w:val="99"/>
    <w:rsid w:val="009C524A"/>
    <w:rPr>
      <w:rFonts w:ascii="New York" w:eastAsia="Times New Roman" w:hAnsi="New York" w:cs="Times New Roman"/>
      <w:sz w:val="24"/>
      <w:szCs w:val="20"/>
    </w:rPr>
  </w:style>
  <w:style w:type="paragraph" w:styleId="BodyText2">
    <w:name w:val="Body Text 2"/>
    <w:basedOn w:val="Normal"/>
    <w:link w:val="BodyText2Char"/>
    <w:rsid w:val="009C524A"/>
    <w:pPr>
      <w:tabs>
        <w:tab w:val="left" w:pos="7200"/>
      </w:tabs>
      <w:ind w:right="-810"/>
    </w:pPr>
    <w:rPr>
      <w:rFonts w:ascii="Univers Condensed" w:hAnsi="Univers Condensed"/>
      <w:sz w:val="16"/>
    </w:rPr>
  </w:style>
  <w:style w:type="character" w:customStyle="1" w:styleId="BodyText2Char">
    <w:name w:val="Body Text 2 Char"/>
    <w:basedOn w:val="DefaultParagraphFont"/>
    <w:link w:val="BodyText2"/>
    <w:rsid w:val="009C524A"/>
    <w:rPr>
      <w:rFonts w:ascii="Univers Condensed" w:eastAsia="Times New Roman" w:hAnsi="Univers Condensed" w:cs="Times New Roman"/>
      <w:sz w:val="16"/>
      <w:szCs w:val="20"/>
    </w:rPr>
  </w:style>
  <w:style w:type="character" w:styleId="PageNumber">
    <w:name w:val="page number"/>
    <w:basedOn w:val="DefaultParagraphFont"/>
    <w:rsid w:val="009C524A"/>
  </w:style>
  <w:style w:type="paragraph" w:styleId="BalloonText">
    <w:name w:val="Balloon Text"/>
    <w:basedOn w:val="Normal"/>
    <w:link w:val="BalloonTextChar"/>
    <w:uiPriority w:val="99"/>
    <w:semiHidden/>
    <w:unhideWhenUsed/>
    <w:rsid w:val="009C524A"/>
    <w:rPr>
      <w:rFonts w:ascii="Tahoma" w:hAnsi="Tahoma" w:cs="Tahoma"/>
      <w:sz w:val="16"/>
      <w:szCs w:val="16"/>
    </w:rPr>
  </w:style>
  <w:style w:type="character" w:customStyle="1" w:styleId="BalloonTextChar">
    <w:name w:val="Balloon Text Char"/>
    <w:basedOn w:val="DefaultParagraphFont"/>
    <w:link w:val="BalloonText"/>
    <w:uiPriority w:val="99"/>
    <w:semiHidden/>
    <w:rsid w:val="009C524A"/>
    <w:rPr>
      <w:rFonts w:ascii="Tahoma" w:eastAsia="Times New Roman" w:hAnsi="Tahoma" w:cs="Tahoma"/>
      <w:sz w:val="16"/>
      <w:szCs w:val="16"/>
    </w:rPr>
  </w:style>
  <w:style w:type="character" w:styleId="Hyperlink">
    <w:name w:val="Hyperlink"/>
    <w:basedOn w:val="DefaultParagraphFont"/>
    <w:uiPriority w:val="99"/>
    <w:unhideWhenUsed/>
    <w:rsid w:val="009C524A"/>
    <w:rPr>
      <w:color w:val="0000FF" w:themeColor="hyperlink"/>
      <w:u w:val="single"/>
    </w:rPr>
  </w:style>
  <w:style w:type="paragraph" w:styleId="Footer">
    <w:name w:val="footer"/>
    <w:basedOn w:val="Normal"/>
    <w:link w:val="FooterChar"/>
    <w:uiPriority w:val="99"/>
    <w:unhideWhenUsed/>
    <w:rsid w:val="003E65F2"/>
    <w:pPr>
      <w:tabs>
        <w:tab w:val="center" w:pos="4680"/>
        <w:tab w:val="right" w:pos="9360"/>
      </w:tabs>
    </w:pPr>
  </w:style>
  <w:style w:type="character" w:customStyle="1" w:styleId="FooterChar">
    <w:name w:val="Footer Char"/>
    <w:basedOn w:val="DefaultParagraphFont"/>
    <w:link w:val="Footer"/>
    <w:uiPriority w:val="99"/>
    <w:rsid w:val="003E65F2"/>
    <w:rPr>
      <w:rFonts w:ascii="New York" w:eastAsia="Times New Roman" w:hAnsi="New York" w:cs="Times New Roman"/>
      <w:sz w:val="24"/>
      <w:szCs w:val="20"/>
    </w:rPr>
  </w:style>
  <w:style w:type="table" w:styleId="TableGrid">
    <w:name w:val="Table Grid"/>
    <w:basedOn w:val="TableNormal"/>
    <w:uiPriority w:val="59"/>
    <w:rsid w:val="00485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81AD0"/>
    <w:rPr>
      <w:sz w:val="16"/>
      <w:szCs w:val="16"/>
    </w:rPr>
  </w:style>
  <w:style w:type="paragraph" w:styleId="CommentText">
    <w:name w:val="annotation text"/>
    <w:basedOn w:val="Normal"/>
    <w:link w:val="CommentTextChar"/>
    <w:uiPriority w:val="99"/>
    <w:semiHidden/>
    <w:unhideWhenUsed/>
    <w:rsid w:val="00D81AD0"/>
    <w:rPr>
      <w:sz w:val="20"/>
    </w:rPr>
  </w:style>
  <w:style w:type="character" w:customStyle="1" w:styleId="CommentTextChar">
    <w:name w:val="Comment Text Char"/>
    <w:basedOn w:val="DefaultParagraphFont"/>
    <w:link w:val="CommentText"/>
    <w:uiPriority w:val="99"/>
    <w:semiHidden/>
    <w:rsid w:val="00D81AD0"/>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D81AD0"/>
    <w:rPr>
      <w:b/>
      <w:bCs/>
    </w:rPr>
  </w:style>
  <w:style w:type="character" w:customStyle="1" w:styleId="CommentSubjectChar">
    <w:name w:val="Comment Subject Char"/>
    <w:basedOn w:val="CommentTextChar"/>
    <w:link w:val="CommentSubject"/>
    <w:uiPriority w:val="99"/>
    <w:semiHidden/>
    <w:rsid w:val="00D81AD0"/>
    <w:rPr>
      <w:rFonts w:ascii="New York" w:eastAsia="Times New Roman" w:hAnsi="New York" w:cs="Times New Roman"/>
      <w:b/>
      <w:bCs/>
      <w:sz w:val="20"/>
      <w:szCs w:val="20"/>
    </w:rPr>
  </w:style>
  <w:style w:type="paragraph" w:styleId="NormalWeb">
    <w:name w:val="Normal (Web)"/>
    <w:basedOn w:val="Normal"/>
    <w:uiPriority w:val="99"/>
    <w:semiHidden/>
    <w:unhideWhenUsed/>
    <w:rsid w:val="00903DC3"/>
    <w:pPr>
      <w:spacing w:before="100" w:beforeAutospacing="1" w:after="100" w:afterAutospacing="1"/>
    </w:pPr>
    <w:rPr>
      <w:rFonts w:ascii="Times" w:eastAsiaTheme="minorEastAsia" w:hAnsi="Times"/>
      <w:sz w:val="20"/>
    </w:rPr>
  </w:style>
  <w:style w:type="paragraph" w:styleId="ListParagraph">
    <w:name w:val="List Paragraph"/>
    <w:basedOn w:val="Normal"/>
    <w:uiPriority w:val="34"/>
    <w:qFormat/>
    <w:rsid w:val="002E3237"/>
    <w:pPr>
      <w:ind w:left="720"/>
      <w:contextualSpacing/>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5648">
      <w:bodyDiv w:val="1"/>
      <w:marLeft w:val="0"/>
      <w:marRight w:val="0"/>
      <w:marTop w:val="0"/>
      <w:marBottom w:val="0"/>
      <w:divBdr>
        <w:top w:val="none" w:sz="0" w:space="0" w:color="auto"/>
        <w:left w:val="none" w:sz="0" w:space="0" w:color="auto"/>
        <w:bottom w:val="none" w:sz="0" w:space="0" w:color="auto"/>
        <w:right w:val="none" w:sz="0" w:space="0" w:color="auto"/>
      </w:divBdr>
    </w:div>
    <w:div w:id="233854600">
      <w:bodyDiv w:val="1"/>
      <w:marLeft w:val="0"/>
      <w:marRight w:val="0"/>
      <w:marTop w:val="0"/>
      <w:marBottom w:val="0"/>
      <w:divBdr>
        <w:top w:val="none" w:sz="0" w:space="0" w:color="auto"/>
        <w:left w:val="none" w:sz="0" w:space="0" w:color="auto"/>
        <w:bottom w:val="none" w:sz="0" w:space="0" w:color="auto"/>
        <w:right w:val="none" w:sz="0" w:space="0" w:color="auto"/>
      </w:divBdr>
    </w:div>
    <w:div w:id="243144642">
      <w:bodyDiv w:val="1"/>
      <w:marLeft w:val="0"/>
      <w:marRight w:val="0"/>
      <w:marTop w:val="0"/>
      <w:marBottom w:val="0"/>
      <w:divBdr>
        <w:top w:val="none" w:sz="0" w:space="0" w:color="auto"/>
        <w:left w:val="none" w:sz="0" w:space="0" w:color="auto"/>
        <w:bottom w:val="none" w:sz="0" w:space="0" w:color="auto"/>
        <w:right w:val="none" w:sz="0" w:space="0" w:color="auto"/>
      </w:divBdr>
      <w:divsChild>
        <w:div w:id="1859927685">
          <w:marLeft w:val="144"/>
          <w:marRight w:val="0"/>
          <w:marTop w:val="240"/>
          <w:marBottom w:val="40"/>
          <w:divBdr>
            <w:top w:val="none" w:sz="0" w:space="0" w:color="auto"/>
            <w:left w:val="none" w:sz="0" w:space="0" w:color="auto"/>
            <w:bottom w:val="none" w:sz="0" w:space="0" w:color="auto"/>
            <w:right w:val="none" w:sz="0" w:space="0" w:color="auto"/>
          </w:divBdr>
        </w:div>
      </w:divsChild>
    </w:div>
    <w:div w:id="377168113">
      <w:bodyDiv w:val="1"/>
      <w:marLeft w:val="0"/>
      <w:marRight w:val="0"/>
      <w:marTop w:val="0"/>
      <w:marBottom w:val="0"/>
      <w:divBdr>
        <w:top w:val="none" w:sz="0" w:space="0" w:color="auto"/>
        <w:left w:val="none" w:sz="0" w:space="0" w:color="auto"/>
        <w:bottom w:val="none" w:sz="0" w:space="0" w:color="auto"/>
        <w:right w:val="none" w:sz="0" w:space="0" w:color="auto"/>
      </w:divBdr>
    </w:div>
    <w:div w:id="379743388">
      <w:bodyDiv w:val="1"/>
      <w:marLeft w:val="0"/>
      <w:marRight w:val="0"/>
      <w:marTop w:val="0"/>
      <w:marBottom w:val="0"/>
      <w:divBdr>
        <w:top w:val="none" w:sz="0" w:space="0" w:color="auto"/>
        <w:left w:val="none" w:sz="0" w:space="0" w:color="auto"/>
        <w:bottom w:val="none" w:sz="0" w:space="0" w:color="auto"/>
        <w:right w:val="none" w:sz="0" w:space="0" w:color="auto"/>
      </w:divBdr>
    </w:div>
    <w:div w:id="625475819">
      <w:bodyDiv w:val="1"/>
      <w:marLeft w:val="0"/>
      <w:marRight w:val="0"/>
      <w:marTop w:val="0"/>
      <w:marBottom w:val="0"/>
      <w:divBdr>
        <w:top w:val="none" w:sz="0" w:space="0" w:color="auto"/>
        <w:left w:val="none" w:sz="0" w:space="0" w:color="auto"/>
        <w:bottom w:val="none" w:sz="0" w:space="0" w:color="auto"/>
        <w:right w:val="none" w:sz="0" w:space="0" w:color="auto"/>
      </w:divBdr>
    </w:div>
    <w:div w:id="671375766">
      <w:bodyDiv w:val="1"/>
      <w:marLeft w:val="0"/>
      <w:marRight w:val="0"/>
      <w:marTop w:val="0"/>
      <w:marBottom w:val="0"/>
      <w:divBdr>
        <w:top w:val="none" w:sz="0" w:space="0" w:color="auto"/>
        <w:left w:val="none" w:sz="0" w:space="0" w:color="auto"/>
        <w:bottom w:val="none" w:sz="0" w:space="0" w:color="auto"/>
        <w:right w:val="none" w:sz="0" w:space="0" w:color="auto"/>
      </w:divBdr>
    </w:div>
    <w:div w:id="841893401">
      <w:bodyDiv w:val="1"/>
      <w:marLeft w:val="0"/>
      <w:marRight w:val="0"/>
      <w:marTop w:val="0"/>
      <w:marBottom w:val="0"/>
      <w:divBdr>
        <w:top w:val="none" w:sz="0" w:space="0" w:color="auto"/>
        <w:left w:val="none" w:sz="0" w:space="0" w:color="auto"/>
        <w:bottom w:val="none" w:sz="0" w:space="0" w:color="auto"/>
        <w:right w:val="none" w:sz="0" w:space="0" w:color="auto"/>
      </w:divBdr>
      <w:divsChild>
        <w:div w:id="1351447535">
          <w:marLeft w:val="0"/>
          <w:marRight w:val="0"/>
          <w:marTop w:val="0"/>
          <w:marBottom w:val="0"/>
          <w:divBdr>
            <w:top w:val="none" w:sz="0" w:space="0" w:color="auto"/>
            <w:left w:val="none" w:sz="0" w:space="0" w:color="auto"/>
            <w:bottom w:val="none" w:sz="0" w:space="0" w:color="auto"/>
            <w:right w:val="none" w:sz="0" w:space="0" w:color="auto"/>
          </w:divBdr>
          <w:divsChild>
            <w:div w:id="1895500789">
              <w:marLeft w:val="0"/>
              <w:marRight w:val="0"/>
              <w:marTop w:val="0"/>
              <w:marBottom w:val="0"/>
              <w:divBdr>
                <w:top w:val="none" w:sz="0" w:space="0" w:color="auto"/>
                <w:left w:val="none" w:sz="0" w:space="0" w:color="auto"/>
                <w:bottom w:val="none" w:sz="0" w:space="0" w:color="auto"/>
                <w:right w:val="none" w:sz="0" w:space="0" w:color="auto"/>
              </w:divBdr>
              <w:divsChild>
                <w:div w:id="1452746114">
                  <w:marLeft w:val="0"/>
                  <w:marRight w:val="0"/>
                  <w:marTop w:val="0"/>
                  <w:marBottom w:val="0"/>
                  <w:divBdr>
                    <w:top w:val="none" w:sz="0" w:space="0" w:color="auto"/>
                    <w:left w:val="none" w:sz="0" w:space="0" w:color="auto"/>
                    <w:bottom w:val="none" w:sz="0" w:space="0" w:color="auto"/>
                    <w:right w:val="none" w:sz="0" w:space="0" w:color="auto"/>
                  </w:divBdr>
                  <w:divsChild>
                    <w:div w:id="43063640">
                      <w:marLeft w:val="0"/>
                      <w:marRight w:val="0"/>
                      <w:marTop w:val="0"/>
                      <w:marBottom w:val="0"/>
                      <w:divBdr>
                        <w:top w:val="none" w:sz="0" w:space="0" w:color="auto"/>
                        <w:left w:val="none" w:sz="0" w:space="0" w:color="auto"/>
                        <w:bottom w:val="none" w:sz="0" w:space="0" w:color="auto"/>
                        <w:right w:val="none" w:sz="0" w:space="0" w:color="auto"/>
                      </w:divBdr>
                      <w:divsChild>
                        <w:div w:id="399399946">
                          <w:marLeft w:val="0"/>
                          <w:marRight w:val="0"/>
                          <w:marTop w:val="0"/>
                          <w:marBottom w:val="0"/>
                          <w:divBdr>
                            <w:top w:val="none" w:sz="0" w:space="0" w:color="auto"/>
                            <w:left w:val="none" w:sz="0" w:space="0" w:color="auto"/>
                            <w:bottom w:val="none" w:sz="0" w:space="0" w:color="auto"/>
                            <w:right w:val="none" w:sz="0" w:space="0" w:color="auto"/>
                          </w:divBdr>
                          <w:divsChild>
                            <w:div w:id="710767137">
                              <w:marLeft w:val="0"/>
                              <w:marRight w:val="0"/>
                              <w:marTop w:val="0"/>
                              <w:marBottom w:val="0"/>
                              <w:divBdr>
                                <w:top w:val="none" w:sz="0" w:space="0" w:color="auto"/>
                                <w:left w:val="none" w:sz="0" w:space="0" w:color="auto"/>
                                <w:bottom w:val="none" w:sz="0" w:space="0" w:color="auto"/>
                                <w:right w:val="none" w:sz="0" w:space="0" w:color="auto"/>
                              </w:divBdr>
                              <w:divsChild>
                                <w:div w:id="1802577764">
                                  <w:marLeft w:val="0"/>
                                  <w:marRight w:val="0"/>
                                  <w:marTop w:val="0"/>
                                  <w:marBottom w:val="0"/>
                                  <w:divBdr>
                                    <w:top w:val="none" w:sz="0" w:space="0" w:color="auto"/>
                                    <w:left w:val="none" w:sz="0" w:space="0" w:color="auto"/>
                                    <w:bottom w:val="none" w:sz="0" w:space="0" w:color="auto"/>
                                    <w:right w:val="none" w:sz="0" w:space="0" w:color="auto"/>
                                  </w:divBdr>
                                  <w:divsChild>
                                    <w:div w:id="787965371">
                                      <w:marLeft w:val="0"/>
                                      <w:marRight w:val="0"/>
                                      <w:marTop w:val="0"/>
                                      <w:marBottom w:val="0"/>
                                      <w:divBdr>
                                        <w:top w:val="none" w:sz="0" w:space="0" w:color="auto"/>
                                        <w:left w:val="none" w:sz="0" w:space="0" w:color="auto"/>
                                        <w:bottom w:val="none" w:sz="0" w:space="0" w:color="auto"/>
                                        <w:right w:val="none" w:sz="0" w:space="0" w:color="auto"/>
                                      </w:divBdr>
                                      <w:divsChild>
                                        <w:div w:id="576325237">
                                          <w:marLeft w:val="0"/>
                                          <w:marRight w:val="0"/>
                                          <w:marTop w:val="0"/>
                                          <w:marBottom w:val="0"/>
                                          <w:divBdr>
                                            <w:top w:val="none" w:sz="0" w:space="0" w:color="auto"/>
                                            <w:left w:val="none" w:sz="0" w:space="0" w:color="auto"/>
                                            <w:bottom w:val="none" w:sz="0" w:space="0" w:color="auto"/>
                                            <w:right w:val="none" w:sz="0" w:space="0" w:color="auto"/>
                                          </w:divBdr>
                                          <w:divsChild>
                                            <w:div w:id="1460146371">
                                              <w:marLeft w:val="0"/>
                                              <w:marRight w:val="0"/>
                                              <w:marTop w:val="0"/>
                                              <w:marBottom w:val="0"/>
                                              <w:divBdr>
                                                <w:top w:val="none" w:sz="0" w:space="0" w:color="auto"/>
                                                <w:left w:val="none" w:sz="0" w:space="0" w:color="auto"/>
                                                <w:bottom w:val="none" w:sz="0" w:space="0" w:color="auto"/>
                                                <w:right w:val="none" w:sz="0" w:space="0" w:color="auto"/>
                                              </w:divBdr>
                                              <w:divsChild>
                                                <w:div w:id="1573925407">
                                                  <w:marLeft w:val="0"/>
                                                  <w:marRight w:val="0"/>
                                                  <w:marTop w:val="0"/>
                                                  <w:marBottom w:val="0"/>
                                                  <w:divBdr>
                                                    <w:top w:val="none" w:sz="0" w:space="0" w:color="auto"/>
                                                    <w:left w:val="none" w:sz="0" w:space="0" w:color="auto"/>
                                                    <w:bottom w:val="none" w:sz="0" w:space="0" w:color="auto"/>
                                                    <w:right w:val="none" w:sz="0" w:space="0" w:color="auto"/>
                                                  </w:divBdr>
                                                  <w:divsChild>
                                                    <w:div w:id="1235972770">
                                                      <w:marLeft w:val="0"/>
                                                      <w:marRight w:val="0"/>
                                                      <w:marTop w:val="0"/>
                                                      <w:marBottom w:val="0"/>
                                                      <w:divBdr>
                                                        <w:top w:val="none" w:sz="0" w:space="0" w:color="auto"/>
                                                        <w:left w:val="none" w:sz="0" w:space="0" w:color="auto"/>
                                                        <w:bottom w:val="none" w:sz="0" w:space="0" w:color="auto"/>
                                                        <w:right w:val="none" w:sz="0" w:space="0" w:color="auto"/>
                                                      </w:divBdr>
                                                      <w:divsChild>
                                                        <w:div w:id="1948544306">
                                                          <w:marLeft w:val="0"/>
                                                          <w:marRight w:val="0"/>
                                                          <w:marTop w:val="0"/>
                                                          <w:marBottom w:val="0"/>
                                                          <w:divBdr>
                                                            <w:top w:val="none" w:sz="0" w:space="0" w:color="auto"/>
                                                            <w:left w:val="none" w:sz="0" w:space="0" w:color="auto"/>
                                                            <w:bottom w:val="none" w:sz="0" w:space="0" w:color="auto"/>
                                                            <w:right w:val="none" w:sz="0" w:space="0" w:color="auto"/>
                                                          </w:divBdr>
                                                          <w:divsChild>
                                                            <w:div w:id="466778637">
                                                              <w:marLeft w:val="0"/>
                                                              <w:marRight w:val="0"/>
                                                              <w:marTop w:val="0"/>
                                                              <w:marBottom w:val="0"/>
                                                              <w:divBdr>
                                                                <w:top w:val="none" w:sz="0" w:space="0" w:color="auto"/>
                                                                <w:left w:val="none" w:sz="0" w:space="0" w:color="auto"/>
                                                                <w:bottom w:val="none" w:sz="0" w:space="0" w:color="auto"/>
                                                                <w:right w:val="none" w:sz="0" w:space="0" w:color="auto"/>
                                                              </w:divBdr>
                                                              <w:divsChild>
                                                                <w:div w:id="1517883127">
                                                                  <w:marLeft w:val="0"/>
                                                                  <w:marRight w:val="0"/>
                                                                  <w:marTop w:val="0"/>
                                                                  <w:marBottom w:val="0"/>
                                                                  <w:divBdr>
                                                                    <w:top w:val="none" w:sz="0" w:space="0" w:color="auto"/>
                                                                    <w:left w:val="none" w:sz="0" w:space="0" w:color="auto"/>
                                                                    <w:bottom w:val="none" w:sz="0" w:space="0" w:color="auto"/>
                                                                    <w:right w:val="none" w:sz="0" w:space="0" w:color="auto"/>
                                                                  </w:divBdr>
                                                                  <w:divsChild>
                                                                    <w:div w:id="33702267">
                                                                      <w:marLeft w:val="0"/>
                                                                      <w:marRight w:val="0"/>
                                                                      <w:marTop w:val="0"/>
                                                                      <w:marBottom w:val="0"/>
                                                                      <w:divBdr>
                                                                        <w:top w:val="none" w:sz="0" w:space="0" w:color="auto"/>
                                                                        <w:left w:val="none" w:sz="0" w:space="0" w:color="auto"/>
                                                                        <w:bottom w:val="none" w:sz="0" w:space="0" w:color="auto"/>
                                                                        <w:right w:val="none" w:sz="0" w:space="0" w:color="auto"/>
                                                                      </w:divBdr>
                                                                      <w:divsChild>
                                                                        <w:div w:id="1516980">
                                                                          <w:marLeft w:val="0"/>
                                                                          <w:marRight w:val="0"/>
                                                                          <w:marTop w:val="0"/>
                                                                          <w:marBottom w:val="0"/>
                                                                          <w:divBdr>
                                                                            <w:top w:val="none" w:sz="0" w:space="0" w:color="auto"/>
                                                                            <w:left w:val="none" w:sz="0" w:space="0" w:color="auto"/>
                                                                            <w:bottom w:val="none" w:sz="0" w:space="0" w:color="auto"/>
                                                                            <w:right w:val="none" w:sz="0" w:space="0" w:color="auto"/>
                                                                          </w:divBdr>
                                                                          <w:divsChild>
                                                                            <w:div w:id="1382243134">
                                                                              <w:marLeft w:val="0"/>
                                                                              <w:marRight w:val="0"/>
                                                                              <w:marTop w:val="0"/>
                                                                              <w:marBottom w:val="0"/>
                                                                              <w:divBdr>
                                                                                <w:top w:val="none" w:sz="0" w:space="0" w:color="auto"/>
                                                                                <w:left w:val="none" w:sz="0" w:space="0" w:color="auto"/>
                                                                                <w:bottom w:val="none" w:sz="0" w:space="0" w:color="auto"/>
                                                                                <w:right w:val="none" w:sz="0" w:space="0" w:color="auto"/>
                                                                              </w:divBdr>
                                                                              <w:divsChild>
                                                                                <w:div w:id="230116266">
                                                                                  <w:marLeft w:val="0"/>
                                                                                  <w:marRight w:val="0"/>
                                                                                  <w:marTop w:val="0"/>
                                                                                  <w:marBottom w:val="0"/>
                                                                                  <w:divBdr>
                                                                                    <w:top w:val="none" w:sz="0" w:space="0" w:color="auto"/>
                                                                                    <w:left w:val="none" w:sz="0" w:space="0" w:color="auto"/>
                                                                                    <w:bottom w:val="none" w:sz="0" w:space="0" w:color="auto"/>
                                                                                    <w:right w:val="none" w:sz="0" w:space="0" w:color="auto"/>
                                                                                  </w:divBdr>
                                                                                  <w:divsChild>
                                                                                    <w:div w:id="1639260016">
                                                                                      <w:marLeft w:val="0"/>
                                                                                      <w:marRight w:val="0"/>
                                                                                      <w:marTop w:val="0"/>
                                                                                      <w:marBottom w:val="0"/>
                                                                                      <w:divBdr>
                                                                                        <w:top w:val="none" w:sz="0" w:space="0" w:color="auto"/>
                                                                                        <w:left w:val="none" w:sz="0" w:space="0" w:color="auto"/>
                                                                                        <w:bottom w:val="none" w:sz="0" w:space="0" w:color="auto"/>
                                                                                        <w:right w:val="none" w:sz="0" w:space="0" w:color="auto"/>
                                                                                      </w:divBdr>
                                                                                      <w:divsChild>
                                                                                        <w:div w:id="1277248766">
                                                                                          <w:marLeft w:val="0"/>
                                                                                          <w:marRight w:val="0"/>
                                                                                          <w:marTop w:val="0"/>
                                                                                          <w:marBottom w:val="0"/>
                                                                                          <w:divBdr>
                                                                                            <w:top w:val="none" w:sz="0" w:space="0" w:color="auto"/>
                                                                                            <w:left w:val="none" w:sz="0" w:space="0" w:color="auto"/>
                                                                                            <w:bottom w:val="none" w:sz="0" w:space="0" w:color="auto"/>
                                                                                            <w:right w:val="none" w:sz="0" w:space="0" w:color="auto"/>
                                                                                          </w:divBdr>
                                                                                          <w:divsChild>
                                                                                            <w:div w:id="1510020656">
                                                                                              <w:marLeft w:val="0"/>
                                                                                              <w:marRight w:val="0"/>
                                                                                              <w:marTop w:val="0"/>
                                                                                              <w:marBottom w:val="0"/>
                                                                                              <w:divBdr>
                                                                                                <w:top w:val="none" w:sz="0" w:space="0" w:color="auto"/>
                                                                                                <w:left w:val="none" w:sz="0" w:space="0" w:color="auto"/>
                                                                                                <w:bottom w:val="none" w:sz="0" w:space="0" w:color="auto"/>
                                                                                                <w:right w:val="none" w:sz="0" w:space="0" w:color="auto"/>
                                                                                              </w:divBdr>
                                                                                              <w:divsChild>
                                                                                                <w:div w:id="428814628">
                                                                                                  <w:marLeft w:val="0"/>
                                                                                                  <w:marRight w:val="0"/>
                                                                                                  <w:marTop w:val="0"/>
                                                                                                  <w:marBottom w:val="0"/>
                                                                                                  <w:divBdr>
                                                                                                    <w:top w:val="none" w:sz="0" w:space="0" w:color="auto"/>
                                                                                                    <w:left w:val="none" w:sz="0" w:space="0" w:color="auto"/>
                                                                                                    <w:bottom w:val="none" w:sz="0" w:space="0" w:color="auto"/>
                                                                                                    <w:right w:val="none" w:sz="0" w:space="0" w:color="auto"/>
                                                                                                  </w:divBdr>
                                                                                                  <w:divsChild>
                                                                                                    <w:div w:id="1181353561">
                                                                                                      <w:marLeft w:val="0"/>
                                                                                                      <w:marRight w:val="0"/>
                                                                                                      <w:marTop w:val="0"/>
                                                                                                      <w:marBottom w:val="0"/>
                                                                                                      <w:divBdr>
                                                                                                        <w:top w:val="none" w:sz="0" w:space="0" w:color="auto"/>
                                                                                                        <w:left w:val="none" w:sz="0" w:space="0" w:color="auto"/>
                                                                                                        <w:bottom w:val="none" w:sz="0" w:space="0" w:color="auto"/>
                                                                                                        <w:right w:val="none" w:sz="0" w:space="0" w:color="auto"/>
                                                                                                      </w:divBdr>
                                                                                                      <w:divsChild>
                                                                                                        <w:div w:id="1744722845">
                                                                                                          <w:marLeft w:val="0"/>
                                                                                                          <w:marRight w:val="0"/>
                                                                                                          <w:marTop w:val="0"/>
                                                                                                          <w:marBottom w:val="0"/>
                                                                                                          <w:divBdr>
                                                                                                            <w:top w:val="none" w:sz="0" w:space="0" w:color="auto"/>
                                                                                                            <w:left w:val="none" w:sz="0" w:space="0" w:color="auto"/>
                                                                                                            <w:bottom w:val="none" w:sz="0" w:space="0" w:color="auto"/>
                                                                                                            <w:right w:val="none" w:sz="0" w:space="0" w:color="auto"/>
                                                                                                          </w:divBdr>
                                                                                                          <w:divsChild>
                                                                                                            <w:div w:id="331372086">
                                                                                                              <w:marLeft w:val="0"/>
                                                                                                              <w:marRight w:val="0"/>
                                                                                                              <w:marTop w:val="0"/>
                                                                                                              <w:marBottom w:val="0"/>
                                                                                                              <w:divBdr>
                                                                                                                <w:top w:val="none" w:sz="0" w:space="0" w:color="auto"/>
                                                                                                                <w:left w:val="none" w:sz="0" w:space="0" w:color="auto"/>
                                                                                                                <w:bottom w:val="none" w:sz="0" w:space="0" w:color="auto"/>
                                                                                                                <w:right w:val="none" w:sz="0" w:space="0" w:color="auto"/>
                                                                                                              </w:divBdr>
                                                                                                              <w:divsChild>
                                                                                                                <w:div w:id="1684016630">
                                                                                                                  <w:marLeft w:val="0"/>
                                                                                                                  <w:marRight w:val="0"/>
                                                                                                                  <w:marTop w:val="0"/>
                                                                                                                  <w:marBottom w:val="0"/>
                                                                                                                  <w:divBdr>
                                                                                                                    <w:top w:val="none" w:sz="0" w:space="0" w:color="auto"/>
                                                                                                                    <w:left w:val="none" w:sz="0" w:space="0" w:color="auto"/>
                                                                                                                    <w:bottom w:val="none" w:sz="0" w:space="0" w:color="auto"/>
                                                                                                                    <w:right w:val="none" w:sz="0" w:space="0" w:color="auto"/>
                                                                                                                  </w:divBdr>
                                                                                                                  <w:divsChild>
                                                                                                                    <w:div w:id="1473135847">
                                                                                                                      <w:marLeft w:val="0"/>
                                                                                                                      <w:marRight w:val="0"/>
                                                                                                                      <w:marTop w:val="0"/>
                                                                                                                      <w:marBottom w:val="0"/>
                                                                                                                      <w:divBdr>
                                                                                                                        <w:top w:val="none" w:sz="0" w:space="0" w:color="auto"/>
                                                                                                                        <w:left w:val="none" w:sz="0" w:space="0" w:color="auto"/>
                                                                                                                        <w:bottom w:val="none" w:sz="0" w:space="0" w:color="auto"/>
                                                                                                                        <w:right w:val="none" w:sz="0" w:space="0" w:color="auto"/>
                                                                                                                      </w:divBdr>
                                                                                                                      <w:divsChild>
                                                                                                                        <w:div w:id="4842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9732524">
      <w:bodyDiv w:val="1"/>
      <w:marLeft w:val="0"/>
      <w:marRight w:val="0"/>
      <w:marTop w:val="0"/>
      <w:marBottom w:val="0"/>
      <w:divBdr>
        <w:top w:val="none" w:sz="0" w:space="0" w:color="auto"/>
        <w:left w:val="none" w:sz="0" w:space="0" w:color="auto"/>
        <w:bottom w:val="none" w:sz="0" w:space="0" w:color="auto"/>
        <w:right w:val="none" w:sz="0" w:space="0" w:color="auto"/>
      </w:divBdr>
    </w:div>
    <w:div w:id="1136877831">
      <w:bodyDiv w:val="1"/>
      <w:marLeft w:val="0"/>
      <w:marRight w:val="0"/>
      <w:marTop w:val="0"/>
      <w:marBottom w:val="0"/>
      <w:divBdr>
        <w:top w:val="none" w:sz="0" w:space="0" w:color="auto"/>
        <w:left w:val="none" w:sz="0" w:space="0" w:color="auto"/>
        <w:bottom w:val="none" w:sz="0" w:space="0" w:color="auto"/>
        <w:right w:val="none" w:sz="0" w:space="0" w:color="auto"/>
      </w:divBdr>
    </w:div>
    <w:div w:id="1151101334">
      <w:bodyDiv w:val="1"/>
      <w:marLeft w:val="0"/>
      <w:marRight w:val="0"/>
      <w:marTop w:val="0"/>
      <w:marBottom w:val="0"/>
      <w:divBdr>
        <w:top w:val="none" w:sz="0" w:space="0" w:color="auto"/>
        <w:left w:val="none" w:sz="0" w:space="0" w:color="auto"/>
        <w:bottom w:val="none" w:sz="0" w:space="0" w:color="auto"/>
        <w:right w:val="none" w:sz="0" w:space="0" w:color="auto"/>
      </w:divBdr>
    </w:div>
    <w:div w:id="1319846751">
      <w:bodyDiv w:val="1"/>
      <w:marLeft w:val="0"/>
      <w:marRight w:val="0"/>
      <w:marTop w:val="0"/>
      <w:marBottom w:val="0"/>
      <w:divBdr>
        <w:top w:val="none" w:sz="0" w:space="0" w:color="auto"/>
        <w:left w:val="none" w:sz="0" w:space="0" w:color="auto"/>
        <w:bottom w:val="none" w:sz="0" w:space="0" w:color="auto"/>
        <w:right w:val="none" w:sz="0" w:space="0" w:color="auto"/>
      </w:divBdr>
    </w:div>
    <w:div w:id="1393426689">
      <w:bodyDiv w:val="1"/>
      <w:marLeft w:val="0"/>
      <w:marRight w:val="0"/>
      <w:marTop w:val="0"/>
      <w:marBottom w:val="0"/>
      <w:divBdr>
        <w:top w:val="none" w:sz="0" w:space="0" w:color="auto"/>
        <w:left w:val="none" w:sz="0" w:space="0" w:color="auto"/>
        <w:bottom w:val="none" w:sz="0" w:space="0" w:color="auto"/>
        <w:right w:val="none" w:sz="0" w:space="0" w:color="auto"/>
      </w:divBdr>
    </w:div>
    <w:div w:id="1499299811">
      <w:bodyDiv w:val="1"/>
      <w:marLeft w:val="0"/>
      <w:marRight w:val="0"/>
      <w:marTop w:val="0"/>
      <w:marBottom w:val="0"/>
      <w:divBdr>
        <w:top w:val="none" w:sz="0" w:space="0" w:color="auto"/>
        <w:left w:val="none" w:sz="0" w:space="0" w:color="auto"/>
        <w:bottom w:val="none" w:sz="0" w:space="0" w:color="auto"/>
        <w:right w:val="none" w:sz="0" w:space="0" w:color="auto"/>
      </w:divBdr>
    </w:div>
    <w:div w:id="1517426506">
      <w:bodyDiv w:val="1"/>
      <w:marLeft w:val="0"/>
      <w:marRight w:val="0"/>
      <w:marTop w:val="0"/>
      <w:marBottom w:val="0"/>
      <w:divBdr>
        <w:top w:val="none" w:sz="0" w:space="0" w:color="auto"/>
        <w:left w:val="none" w:sz="0" w:space="0" w:color="auto"/>
        <w:bottom w:val="none" w:sz="0" w:space="0" w:color="auto"/>
        <w:right w:val="none" w:sz="0" w:space="0" w:color="auto"/>
      </w:divBdr>
    </w:div>
    <w:div w:id="1583100199">
      <w:bodyDiv w:val="1"/>
      <w:marLeft w:val="0"/>
      <w:marRight w:val="0"/>
      <w:marTop w:val="0"/>
      <w:marBottom w:val="0"/>
      <w:divBdr>
        <w:top w:val="none" w:sz="0" w:space="0" w:color="auto"/>
        <w:left w:val="none" w:sz="0" w:space="0" w:color="auto"/>
        <w:bottom w:val="none" w:sz="0" w:space="0" w:color="auto"/>
        <w:right w:val="none" w:sz="0" w:space="0" w:color="auto"/>
      </w:divBdr>
    </w:div>
    <w:div w:id="1985432549">
      <w:bodyDiv w:val="1"/>
      <w:marLeft w:val="0"/>
      <w:marRight w:val="0"/>
      <w:marTop w:val="0"/>
      <w:marBottom w:val="0"/>
      <w:divBdr>
        <w:top w:val="none" w:sz="0" w:space="0" w:color="auto"/>
        <w:left w:val="none" w:sz="0" w:space="0" w:color="auto"/>
        <w:bottom w:val="none" w:sz="0" w:space="0" w:color="auto"/>
        <w:right w:val="none" w:sz="0" w:space="0" w:color="auto"/>
      </w:divBdr>
    </w:div>
    <w:div w:id="2004966953">
      <w:bodyDiv w:val="1"/>
      <w:marLeft w:val="0"/>
      <w:marRight w:val="0"/>
      <w:marTop w:val="0"/>
      <w:marBottom w:val="0"/>
      <w:divBdr>
        <w:top w:val="none" w:sz="0" w:space="0" w:color="auto"/>
        <w:left w:val="none" w:sz="0" w:space="0" w:color="auto"/>
        <w:bottom w:val="none" w:sz="0" w:space="0" w:color="auto"/>
        <w:right w:val="none" w:sz="0" w:space="0" w:color="auto"/>
      </w:divBdr>
    </w:div>
    <w:div w:id="200562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ntern%20Three\Documents\Thi%20Duong\Fall%2015\BUS%20443H\HW\AlumniGiving\AlumniGiving%20-%20TD%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ntern%20Three\Documents\Thi%20Duong\Fall%2015\BUS%20443H\HW\AlumniGiving\AlumniGiving%20-%20TD%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ntern%20Three\Documents\Thi%20Duong\Fall%2015\BUS%20443H\HW\AlumniGiving\AlumniGiving%20-%20TD%20(Autosa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ntern%20Three\Documents\Thi%20Duong\Fall%2015\BUS%20443H\HW\AlumniGiving\AlumniGiving%20-%20TD%20(Autosav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ntern%20Three\Documents\Thi%20Duong\Fall%2015\BUS%20443H\HW\AlumniGiving\AlumniGiving%20-%20TD%20(Autosav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ntern%20Three\Documents\Thi%20Duong\Fall%2015\BUS%20443H\HW\AlumniGiving\AlumniGiving%20-%20TD%20(Autosav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Intern%20Three\Documents\Thi%20Duong\Fall%2015\BUS%20443H\HW\AlumniGiving\AlumniGiving%20-%20TD%20(Autosav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ntern%20Three\Documents\Thi%20Duong\Fall%2015\BUS%20443H\HW\AlumniGiving\AlumniGiving%20-%20TD%20(Autosaved).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rgbClr val="F06010"/>
                </a:solidFill>
                <a:latin typeface="+mn-lt"/>
                <a:ea typeface="+mn-ea"/>
                <a:cs typeface="+mn-cs"/>
              </a:defRPr>
            </a:pPr>
            <a:r>
              <a:rPr lang="en-US"/>
              <a:t>Graduation Rate Distribution</a:t>
            </a:r>
          </a:p>
        </c:rich>
      </c:tx>
      <c:layout>
        <c:manualLayout>
          <c:xMode val="edge"/>
          <c:yMode val="edge"/>
          <c:x val="0.2792320657788348"/>
          <c:y val="3.636350491568199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rgbClr val="F06010"/>
              </a:solidFill>
              <a:latin typeface="+mn-lt"/>
              <a:ea typeface="+mn-ea"/>
              <a:cs typeface="+mn-cs"/>
            </a:defRPr>
          </a:pPr>
          <a:endParaRPr lang="en-US"/>
        </a:p>
      </c:txPr>
    </c:title>
    <c:autoTitleDeleted val="0"/>
    <c:plotArea>
      <c:layout/>
      <c:scatterChart>
        <c:scatterStyle val="lineMarker"/>
        <c:varyColors val="0"/>
        <c:ser>
          <c:idx val="0"/>
          <c:order val="0"/>
          <c:tx>
            <c:strRef>
              <c:f>'Data + #1'!$C$1</c:f>
              <c:strCache>
                <c:ptCount val="1"/>
                <c:pt idx="0">
                  <c:v>Graduation Rate</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0.11266137834255867"/>
                  <c:y val="-0.153899987895803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yVal>
            <c:numRef>
              <c:f>'Data + #1'!$C$2:$C$49</c:f>
              <c:numCache>
                <c:formatCode>General</c:formatCode>
                <c:ptCount val="48"/>
                <c:pt idx="0">
                  <c:v>95</c:v>
                </c:pt>
                <c:pt idx="1">
                  <c:v>94</c:v>
                </c:pt>
                <c:pt idx="2">
                  <c:v>94</c:v>
                </c:pt>
                <c:pt idx="3">
                  <c:v>94</c:v>
                </c:pt>
                <c:pt idx="4">
                  <c:v>85</c:v>
                </c:pt>
                <c:pt idx="5">
                  <c:v>97</c:v>
                </c:pt>
                <c:pt idx="6">
                  <c:v>92</c:v>
                </c:pt>
                <c:pt idx="7">
                  <c:v>92</c:v>
                </c:pt>
                <c:pt idx="8">
                  <c:v>90</c:v>
                </c:pt>
                <c:pt idx="9">
                  <c:v>93</c:v>
                </c:pt>
                <c:pt idx="10">
                  <c:v>81</c:v>
                </c:pt>
                <c:pt idx="11">
                  <c:v>92</c:v>
                </c:pt>
                <c:pt idx="12">
                  <c:v>82</c:v>
                </c:pt>
                <c:pt idx="13">
                  <c:v>84</c:v>
                </c:pt>
                <c:pt idx="14">
                  <c:v>84</c:v>
                </c:pt>
                <c:pt idx="15">
                  <c:v>91</c:v>
                </c:pt>
                <c:pt idx="16">
                  <c:v>92</c:v>
                </c:pt>
                <c:pt idx="17">
                  <c:v>79</c:v>
                </c:pt>
                <c:pt idx="18">
                  <c:v>86</c:v>
                </c:pt>
                <c:pt idx="19">
                  <c:v>72</c:v>
                </c:pt>
                <c:pt idx="20">
                  <c:v>90</c:v>
                </c:pt>
                <c:pt idx="21">
                  <c:v>82</c:v>
                </c:pt>
                <c:pt idx="22">
                  <c:v>90</c:v>
                </c:pt>
                <c:pt idx="23">
                  <c:v>91</c:v>
                </c:pt>
                <c:pt idx="24">
                  <c:v>87</c:v>
                </c:pt>
                <c:pt idx="25">
                  <c:v>75</c:v>
                </c:pt>
                <c:pt idx="26">
                  <c:v>92</c:v>
                </c:pt>
                <c:pt idx="27">
                  <c:v>89</c:v>
                </c:pt>
                <c:pt idx="28">
                  <c:v>89</c:v>
                </c:pt>
                <c:pt idx="29">
                  <c:v>82</c:v>
                </c:pt>
                <c:pt idx="30">
                  <c:v>85</c:v>
                </c:pt>
                <c:pt idx="31">
                  <c:v>77</c:v>
                </c:pt>
                <c:pt idx="32">
                  <c:v>76</c:v>
                </c:pt>
                <c:pt idx="33">
                  <c:v>70</c:v>
                </c:pt>
                <c:pt idx="34">
                  <c:v>80</c:v>
                </c:pt>
                <c:pt idx="35">
                  <c:v>67</c:v>
                </c:pt>
                <c:pt idx="36">
                  <c:v>83</c:v>
                </c:pt>
                <c:pt idx="37">
                  <c:v>72</c:v>
                </c:pt>
                <c:pt idx="38">
                  <c:v>72</c:v>
                </c:pt>
                <c:pt idx="39">
                  <c:v>78</c:v>
                </c:pt>
                <c:pt idx="40">
                  <c:v>83</c:v>
                </c:pt>
                <c:pt idx="41">
                  <c:v>66</c:v>
                </c:pt>
                <c:pt idx="42">
                  <c:v>73</c:v>
                </c:pt>
                <c:pt idx="43">
                  <c:v>70</c:v>
                </c:pt>
                <c:pt idx="44">
                  <c:v>70</c:v>
                </c:pt>
                <c:pt idx="45">
                  <c:v>74</c:v>
                </c:pt>
                <c:pt idx="46">
                  <c:v>80</c:v>
                </c:pt>
                <c:pt idx="47">
                  <c:v>74</c:v>
                </c:pt>
              </c:numCache>
            </c:numRef>
          </c:yVal>
          <c:smooth val="0"/>
        </c:ser>
        <c:dLbls>
          <c:showLegendKey val="0"/>
          <c:showVal val="0"/>
          <c:showCatName val="0"/>
          <c:showSerName val="0"/>
          <c:showPercent val="0"/>
          <c:showBubbleSize val="0"/>
        </c:dLbls>
        <c:axId val="272098640"/>
        <c:axId val="272099200"/>
      </c:scatterChart>
      <c:valAx>
        <c:axId val="272098640"/>
        <c:scaling>
          <c:orientation val="minMax"/>
        </c:scaling>
        <c:delete val="0"/>
        <c:axPos val="b"/>
        <c:title>
          <c:tx>
            <c:rich>
              <a:bodyPr rot="0" spcFirstLastPara="1" vertOverflow="ellipsis" vert="horz" wrap="square" anchor="ctr" anchorCtr="1"/>
              <a:lstStyle/>
              <a:p>
                <a:pPr>
                  <a:defRPr sz="900" b="1" i="0" u="none" strike="noStrike" kern="1200" baseline="0">
                    <a:solidFill>
                      <a:srgbClr val="FFC000"/>
                    </a:solidFill>
                    <a:latin typeface="+mn-lt"/>
                    <a:ea typeface="+mn-ea"/>
                    <a:cs typeface="+mn-cs"/>
                  </a:defRPr>
                </a:pPr>
                <a:r>
                  <a:rPr lang="en-US">
                    <a:solidFill>
                      <a:srgbClr val="FFC000"/>
                    </a:solidFill>
                  </a:rPr>
                  <a:t>Random Order of University</a:t>
                </a:r>
              </a:p>
            </c:rich>
          </c:tx>
          <c:overlay val="0"/>
          <c:spPr>
            <a:noFill/>
            <a:ln>
              <a:noFill/>
            </a:ln>
            <a:effectLst/>
          </c:spPr>
          <c:txPr>
            <a:bodyPr rot="0" spcFirstLastPara="1" vertOverflow="ellipsis" vert="horz" wrap="square" anchor="ctr" anchorCtr="1"/>
            <a:lstStyle/>
            <a:p>
              <a:pPr>
                <a:defRPr sz="900" b="1" i="0" u="none" strike="noStrike" kern="1200" baseline="0">
                  <a:solidFill>
                    <a:srgbClr val="FFC000"/>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72099200"/>
        <c:crosses val="autoZero"/>
        <c:crossBetween val="midCat"/>
      </c:valAx>
      <c:valAx>
        <c:axId val="27209920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rgbClr val="FFC000"/>
                    </a:solidFill>
                    <a:latin typeface="+mn-lt"/>
                    <a:ea typeface="+mn-ea"/>
                    <a:cs typeface="+mn-cs"/>
                  </a:defRPr>
                </a:pPr>
                <a:r>
                  <a:rPr lang="en-US">
                    <a:solidFill>
                      <a:srgbClr val="FFC000"/>
                    </a:solidFill>
                  </a:rPr>
                  <a:t>Graduation Rate</a:t>
                </a:r>
              </a:p>
            </c:rich>
          </c:tx>
          <c:overlay val="0"/>
          <c:spPr>
            <a:noFill/>
            <a:ln>
              <a:noFill/>
            </a:ln>
            <a:effectLst/>
          </c:spPr>
          <c:txPr>
            <a:bodyPr rot="-5400000" spcFirstLastPara="1" vertOverflow="ellipsis" vert="horz" wrap="square" anchor="ctr" anchorCtr="1"/>
            <a:lstStyle/>
            <a:p>
              <a:pPr>
                <a:defRPr sz="900" b="1" i="0" u="none" strike="noStrike" kern="1200" baseline="0">
                  <a:solidFill>
                    <a:srgbClr val="FFC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7209864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accent5">
                    <a:lumMod val="40000"/>
                    <a:lumOff val="60000"/>
                  </a:schemeClr>
                </a:solidFill>
                <a:latin typeface="+mn-lt"/>
                <a:ea typeface="+mn-ea"/>
                <a:cs typeface="+mn-cs"/>
              </a:defRPr>
            </a:pPr>
            <a:r>
              <a:rPr lang="en-US">
                <a:solidFill>
                  <a:schemeClr val="accent5">
                    <a:lumMod val="40000"/>
                    <a:lumOff val="60000"/>
                  </a:schemeClr>
                </a:solidFill>
              </a:rPr>
              <a:t>% of Classes Under 20 Distribution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accent5">
                  <a:lumMod val="40000"/>
                  <a:lumOff val="60000"/>
                </a:schemeClr>
              </a:solidFill>
              <a:latin typeface="+mn-lt"/>
              <a:ea typeface="+mn-ea"/>
              <a:cs typeface="+mn-cs"/>
            </a:defRPr>
          </a:pPr>
          <a:endParaRPr lang="en-US"/>
        </a:p>
      </c:txPr>
    </c:title>
    <c:autoTitleDeleted val="0"/>
    <c:plotArea>
      <c:layout/>
      <c:scatterChart>
        <c:scatterStyle val="lineMarker"/>
        <c:varyColors val="0"/>
        <c:ser>
          <c:idx val="0"/>
          <c:order val="0"/>
          <c:tx>
            <c:strRef>
              <c:f>'Data + #1'!$D$1</c:f>
              <c:strCache>
                <c:ptCount val="1"/>
                <c:pt idx="0">
                  <c:v>% of Classes Under 20</c:v>
                </c:pt>
              </c:strCache>
            </c:strRef>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1"/>
            <c:dispEq val="1"/>
            <c:trendlineLbl>
              <c:layout>
                <c:manualLayout>
                  <c:x val="0.18217163516039095"/>
                  <c:y val="-0.22173326958618017"/>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lt1">
                          <a:lumMod val="75000"/>
                        </a:schemeClr>
                      </a:solidFill>
                      <a:latin typeface="+mn-lt"/>
                      <a:ea typeface="+mn-ea"/>
                      <a:cs typeface="+mn-cs"/>
                    </a:defRPr>
                  </a:pPr>
                  <a:endParaRPr lang="en-US"/>
                </a:p>
              </c:txPr>
            </c:trendlineLbl>
          </c:trendline>
          <c:yVal>
            <c:numRef>
              <c:f>'Data + #1'!$D$2:$D$49</c:f>
              <c:numCache>
                <c:formatCode>General</c:formatCode>
                <c:ptCount val="48"/>
                <c:pt idx="0">
                  <c:v>68</c:v>
                </c:pt>
                <c:pt idx="1">
                  <c:v>61</c:v>
                </c:pt>
                <c:pt idx="2">
                  <c:v>77</c:v>
                </c:pt>
                <c:pt idx="3">
                  <c:v>53</c:v>
                </c:pt>
                <c:pt idx="4">
                  <c:v>65</c:v>
                </c:pt>
                <c:pt idx="5">
                  <c:v>73</c:v>
                </c:pt>
                <c:pt idx="6">
                  <c:v>68</c:v>
                </c:pt>
                <c:pt idx="7">
                  <c:v>65</c:v>
                </c:pt>
                <c:pt idx="8">
                  <c:v>65</c:v>
                </c:pt>
                <c:pt idx="9">
                  <c:v>60</c:v>
                </c:pt>
                <c:pt idx="10">
                  <c:v>55</c:v>
                </c:pt>
                <c:pt idx="11">
                  <c:v>62</c:v>
                </c:pt>
                <c:pt idx="12">
                  <c:v>59</c:v>
                </c:pt>
                <c:pt idx="13">
                  <c:v>65</c:v>
                </c:pt>
                <c:pt idx="14">
                  <c:v>65</c:v>
                </c:pt>
                <c:pt idx="15">
                  <c:v>72</c:v>
                </c:pt>
                <c:pt idx="16">
                  <c:v>69</c:v>
                </c:pt>
                <c:pt idx="17">
                  <c:v>68</c:v>
                </c:pt>
                <c:pt idx="18">
                  <c:v>73</c:v>
                </c:pt>
                <c:pt idx="19">
                  <c:v>52</c:v>
                </c:pt>
                <c:pt idx="20">
                  <c:v>69</c:v>
                </c:pt>
                <c:pt idx="21">
                  <c:v>68</c:v>
                </c:pt>
                <c:pt idx="22">
                  <c:v>66</c:v>
                </c:pt>
                <c:pt idx="23">
                  <c:v>54</c:v>
                </c:pt>
                <c:pt idx="24">
                  <c:v>67</c:v>
                </c:pt>
                <c:pt idx="25">
                  <c:v>67</c:v>
                </c:pt>
                <c:pt idx="26">
                  <c:v>44</c:v>
                </c:pt>
                <c:pt idx="27">
                  <c:v>45</c:v>
                </c:pt>
                <c:pt idx="28">
                  <c:v>64</c:v>
                </c:pt>
                <c:pt idx="29">
                  <c:v>40</c:v>
                </c:pt>
                <c:pt idx="30">
                  <c:v>39</c:v>
                </c:pt>
                <c:pt idx="31">
                  <c:v>29</c:v>
                </c:pt>
                <c:pt idx="32">
                  <c:v>63</c:v>
                </c:pt>
                <c:pt idx="33">
                  <c:v>53</c:v>
                </c:pt>
                <c:pt idx="34">
                  <c:v>32</c:v>
                </c:pt>
                <c:pt idx="35">
                  <c:v>31</c:v>
                </c:pt>
                <c:pt idx="36">
                  <c:v>58</c:v>
                </c:pt>
                <c:pt idx="37">
                  <c:v>56</c:v>
                </c:pt>
                <c:pt idx="38">
                  <c:v>63</c:v>
                </c:pt>
                <c:pt idx="39">
                  <c:v>41</c:v>
                </c:pt>
                <c:pt idx="40">
                  <c:v>51</c:v>
                </c:pt>
                <c:pt idx="41">
                  <c:v>39</c:v>
                </c:pt>
                <c:pt idx="42">
                  <c:v>37</c:v>
                </c:pt>
                <c:pt idx="43">
                  <c:v>45</c:v>
                </c:pt>
                <c:pt idx="44">
                  <c:v>37</c:v>
                </c:pt>
                <c:pt idx="45">
                  <c:v>42</c:v>
                </c:pt>
                <c:pt idx="46">
                  <c:v>48</c:v>
                </c:pt>
                <c:pt idx="47">
                  <c:v>32</c:v>
                </c:pt>
              </c:numCache>
            </c:numRef>
          </c:yVal>
          <c:smooth val="0"/>
        </c:ser>
        <c:dLbls>
          <c:showLegendKey val="0"/>
          <c:showVal val="0"/>
          <c:showCatName val="0"/>
          <c:showSerName val="0"/>
          <c:showPercent val="0"/>
          <c:showBubbleSize val="0"/>
        </c:dLbls>
        <c:axId val="314129856"/>
        <c:axId val="314130416"/>
      </c:scatterChart>
      <c:valAx>
        <c:axId val="31412985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accent5">
                        <a:lumMod val="40000"/>
                        <a:lumOff val="60000"/>
                      </a:schemeClr>
                    </a:solidFill>
                    <a:latin typeface="+mn-lt"/>
                    <a:ea typeface="+mn-ea"/>
                    <a:cs typeface="+mn-cs"/>
                  </a:defRPr>
                </a:pPr>
                <a:r>
                  <a:rPr lang="en-US" sz="1000">
                    <a:solidFill>
                      <a:schemeClr val="accent5">
                        <a:lumMod val="40000"/>
                        <a:lumOff val="60000"/>
                      </a:schemeClr>
                    </a:solidFill>
                  </a:rPr>
                  <a:t>Random Order</a:t>
                </a:r>
                <a:r>
                  <a:rPr lang="en-US" sz="1000" baseline="0">
                    <a:solidFill>
                      <a:schemeClr val="accent5">
                        <a:lumMod val="40000"/>
                        <a:lumOff val="60000"/>
                      </a:schemeClr>
                    </a:solidFill>
                  </a:rPr>
                  <a:t> of University</a:t>
                </a:r>
                <a:endParaRPr lang="en-US" sz="1000">
                  <a:solidFill>
                    <a:schemeClr val="accent5">
                      <a:lumMod val="40000"/>
                      <a:lumOff val="60000"/>
                    </a:schemeClr>
                  </a:solidFill>
                </a:endParaRPr>
              </a:p>
            </c:rich>
          </c:tx>
          <c:layout>
            <c:manualLayout>
              <c:xMode val="edge"/>
              <c:yMode val="edge"/>
              <c:x val="0.31855125532717682"/>
              <c:y val="0.9057606278477863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accent5">
                      <a:lumMod val="40000"/>
                      <a:lumOff val="60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4130416"/>
        <c:crosses val="autoZero"/>
        <c:crossBetween val="midCat"/>
      </c:valAx>
      <c:valAx>
        <c:axId val="3141304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accent5">
                        <a:lumMod val="40000"/>
                        <a:lumOff val="60000"/>
                      </a:schemeClr>
                    </a:solidFill>
                    <a:latin typeface="+mn-lt"/>
                    <a:ea typeface="+mn-ea"/>
                    <a:cs typeface="+mn-cs"/>
                  </a:defRPr>
                </a:pPr>
                <a:r>
                  <a:rPr lang="en-US" sz="1000">
                    <a:solidFill>
                      <a:schemeClr val="accent5">
                        <a:lumMod val="40000"/>
                        <a:lumOff val="60000"/>
                      </a:schemeClr>
                    </a:solidFill>
                  </a:rPr>
                  <a:t>% of Classes Under 20 Rate</a:t>
                </a:r>
              </a:p>
            </c:rich>
          </c:tx>
          <c:layout>
            <c:manualLayout>
              <c:xMode val="edge"/>
              <c:yMode val="edge"/>
              <c:x val="2.075222725988788E-2"/>
              <c:y val="0.24297101111209024"/>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accent5">
                      <a:lumMod val="40000"/>
                      <a:lumOff val="6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412985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948200659080279"/>
          <c:y val="3.0651340996168581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rgbClr val="FFFF00"/>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559561135939088"/>
          <c:y val="0.16295019157088123"/>
          <c:w val="0.85702300725922775"/>
          <c:h val="0.68309077744592273"/>
        </c:manualLayout>
      </c:layout>
      <c:scatterChart>
        <c:scatterStyle val="lineMarker"/>
        <c:varyColors val="0"/>
        <c:ser>
          <c:idx val="0"/>
          <c:order val="0"/>
          <c:tx>
            <c:strRef>
              <c:f>'Data + #1'!$E$1</c:f>
              <c:strCache>
                <c:ptCount val="1"/>
                <c:pt idx="0">
                  <c:v>Student-Faculty Ratio</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6"/>
                </a:solidFill>
                <a:prstDash val="sysDash"/>
              </a:ln>
              <a:effectLst/>
            </c:spPr>
            <c:trendlineType val="linear"/>
            <c:dispRSqr val="1"/>
            <c:dispEq val="1"/>
            <c:trendlineLbl>
              <c:layout>
                <c:manualLayout>
                  <c:x val="0.16752537182852142"/>
                  <c:y val="-0.14028961897004255"/>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lt1">
                          <a:lumMod val="75000"/>
                        </a:schemeClr>
                      </a:solidFill>
                      <a:latin typeface="+mn-lt"/>
                      <a:ea typeface="+mn-ea"/>
                      <a:cs typeface="+mn-cs"/>
                    </a:defRPr>
                  </a:pPr>
                  <a:endParaRPr lang="en-US"/>
                </a:p>
              </c:txPr>
            </c:trendlineLbl>
          </c:trendline>
          <c:yVal>
            <c:numRef>
              <c:f>'Data + #1'!$E$2:$E$49</c:f>
              <c:numCache>
                <c:formatCode>General</c:formatCode>
                <c:ptCount val="48"/>
                <c:pt idx="0">
                  <c:v>5</c:v>
                </c:pt>
                <c:pt idx="1">
                  <c:v>10</c:v>
                </c:pt>
                <c:pt idx="2">
                  <c:v>7</c:v>
                </c:pt>
                <c:pt idx="3">
                  <c:v>13</c:v>
                </c:pt>
                <c:pt idx="4">
                  <c:v>3</c:v>
                </c:pt>
                <c:pt idx="5">
                  <c:v>8</c:v>
                </c:pt>
                <c:pt idx="6">
                  <c:v>8</c:v>
                </c:pt>
                <c:pt idx="7">
                  <c:v>6</c:v>
                </c:pt>
                <c:pt idx="8">
                  <c:v>7</c:v>
                </c:pt>
                <c:pt idx="9">
                  <c:v>8</c:v>
                </c:pt>
                <c:pt idx="10">
                  <c:v>11</c:v>
                </c:pt>
                <c:pt idx="11">
                  <c:v>8</c:v>
                </c:pt>
                <c:pt idx="12">
                  <c:v>11</c:v>
                </c:pt>
                <c:pt idx="13">
                  <c:v>7</c:v>
                </c:pt>
                <c:pt idx="14">
                  <c:v>4</c:v>
                </c:pt>
                <c:pt idx="15">
                  <c:v>13</c:v>
                </c:pt>
                <c:pt idx="16">
                  <c:v>7</c:v>
                </c:pt>
                <c:pt idx="17">
                  <c:v>8</c:v>
                </c:pt>
                <c:pt idx="18">
                  <c:v>7</c:v>
                </c:pt>
                <c:pt idx="19">
                  <c:v>8</c:v>
                </c:pt>
                <c:pt idx="20">
                  <c:v>7</c:v>
                </c:pt>
                <c:pt idx="21">
                  <c:v>9</c:v>
                </c:pt>
                <c:pt idx="22">
                  <c:v>8</c:v>
                </c:pt>
                <c:pt idx="23">
                  <c:v>10</c:v>
                </c:pt>
                <c:pt idx="24">
                  <c:v>9</c:v>
                </c:pt>
                <c:pt idx="25">
                  <c:v>10</c:v>
                </c:pt>
                <c:pt idx="26">
                  <c:v>13</c:v>
                </c:pt>
                <c:pt idx="27">
                  <c:v>12</c:v>
                </c:pt>
                <c:pt idx="28">
                  <c:v>9</c:v>
                </c:pt>
                <c:pt idx="29">
                  <c:v>16</c:v>
                </c:pt>
                <c:pt idx="30">
                  <c:v>13</c:v>
                </c:pt>
                <c:pt idx="31">
                  <c:v>15</c:v>
                </c:pt>
                <c:pt idx="32">
                  <c:v>10</c:v>
                </c:pt>
                <c:pt idx="33">
                  <c:v>13</c:v>
                </c:pt>
                <c:pt idx="34">
                  <c:v>19</c:v>
                </c:pt>
                <c:pt idx="35">
                  <c:v>23</c:v>
                </c:pt>
                <c:pt idx="36">
                  <c:v>17</c:v>
                </c:pt>
                <c:pt idx="37">
                  <c:v>12</c:v>
                </c:pt>
                <c:pt idx="38">
                  <c:v>13</c:v>
                </c:pt>
                <c:pt idx="39">
                  <c:v>18</c:v>
                </c:pt>
                <c:pt idx="40">
                  <c:v>15</c:v>
                </c:pt>
                <c:pt idx="41">
                  <c:v>21</c:v>
                </c:pt>
                <c:pt idx="42">
                  <c:v>13</c:v>
                </c:pt>
                <c:pt idx="43">
                  <c:v>20</c:v>
                </c:pt>
                <c:pt idx="44">
                  <c:v>12</c:v>
                </c:pt>
                <c:pt idx="45">
                  <c:v>20</c:v>
                </c:pt>
                <c:pt idx="46">
                  <c:v>19</c:v>
                </c:pt>
                <c:pt idx="47">
                  <c:v>19</c:v>
                </c:pt>
              </c:numCache>
            </c:numRef>
          </c:yVal>
          <c:smooth val="0"/>
        </c:ser>
        <c:dLbls>
          <c:showLegendKey val="0"/>
          <c:showVal val="0"/>
          <c:showCatName val="0"/>
          <c:showSerName val="0"/>
          <c:showPercent val="0"/>
          <c:showBubbleSize val="0"/>
        </c:dLbls>
        <c:axId val="355076752"/>
        <c:axId val="355077312"/>
      </c:scatterChart>
      <c:valAx>
        <c:axId val="355076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accent4">
                        <a:lumMod val="60000"/>
                        <a:lumOff val="40000"/>
                      </a:schemeClr>
                    </a:solidFill>
                    <a:latin typeface="+mn-lt"/>
                    <a:ea typeface="+mn-ea"/>
                    <a:cs typeface="+mn-cs"/>
                  </a:defRPr>
                </a:pPr>
                <a:r>
                  <a:rPr lang="en-US">
                    <a:solidFill>
                      <a:schemeClr val="accent4">
                        <a:lumMod val="60000"/>
                        <a:lumOff val="40000"/>
                      </a:schemeClr>
                    </a:solidFill>
                  </a:rPr>
                  <a:t>random order of university</a:t>
                </a:r>
              </a:p>
            </c:rich>
          </c:tx>
          <c:layout>
            <c:manualLayout>
              <c:xMode val="edge"/>
              <c:yMode val="edge"/>
              <c:x val="0.32934217833866397"/>
              <c:y val="0.93060273993940668"/>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accent4">
                      <a:lumMod val="60000"/>
                      <a:lumOff val="40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5077312"/>
        <c:crosses val="autoZero"/>
        <c:crossBetween val="midCat"/>
      </c:valAx>
      <c:valAx>
        <c:axId val="3550773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accent4">
                        <a:lumMod val="60000"/>
                        <a:lumOff val="40000"/>
                      </a:schemeClr>
                    </a:solidFill>
                    <a:latin typeface="+mn-lt"/>
                    <a:ea typeface="+mn-ea"/>
                    <a:cs typeface="+mn-cs"/>
                  </a:defRPr>
                </a:pPr>
                <a:r>
                  <a:rPr lang="en-US">
                    <a:solidFill>
                      <a:schemeClr val="accent4">
                        <a:lumMod val="60000"/>
                        <a:lumOff val="40000"/>
                      </a:schemeClr>
                    </a:solidFill>
                  </a:rPr>
                  <a:t>Student-faculty ratio</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accent4">
                      <a:lumMod val="60000"/>
                      <a:lumOff val="4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5076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accent2"/>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'Data + #1'!$F$1</c:f>
              <c:strCache>
                <c:ptCount val="1"/>
                <c:pt idx="0">
                  <c:v>Alumni Giving Rate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4"/>
                </a:solidFill>
                <a:prstDash val="sysDash"/>
              </a:ln>
              <a:effectLst/>
            </c:spPr>
            <c:trendlineType val="linear"/>
            <c:dispRSqr val="1"/>
            <c:dispEq val="1"/>
            <c:trendlineLbl>
              <c:layout>
                <c:manualLayout>
                  <c:x val="0.1628449256342957"/>
                  <c:y val="-0.15065069991251093"/>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lt1">
                          <a:lumMod val="75000"/>
                        </a:schemeClr>
                      </a:solidFill>
                      <a:latin typeface="+mn-lt"/>
                      <a:ea typeface="+mn-ea"/>
                      <a:cs typeface="+mn-cs"/>
                    </a:defRPr>
                  </a:pPr>
                  <a:endParaRPr lang="en-US"/>
                </a:p>
              </c:txPr>
            </c:trendlineLbl>
          </c:trendline>
          <c:yVal>
            <c:numRef>
              <c:f>'Data + #1'!$F$2:$F$49</c:f>
              <c:numCache>
                <c:formatCode>General</c:formatCode>
                <c:ptCount val="48"/>
                <c:pt idx="0">
                  <c:v>67</c:v>
                </c:pt>
                <c:pt idx="1">
                  <c:v>53</c:v>
                </c:pt>
                <c:pt idx="2">
                  <c:v>50</c:v>
                </c:pt>
                <c:pt idx="3">
                  <c:v>49</c:v>
                </c:pt>
                <c:pt idx="4">
                  <c:v>46</c:v>
                </c:pt>
                <c:pt idx="5">
                  <c:v>46</c:v>
                </c:pt>
                <c:pt idx="6">
                  <c:v>45</c:v>
                </c:pt>
                <c:pt idx="7">
                  <c:v>44</c:v>
                </c:pt>
                <c:pt idx="8">
                  <c:v>41</c:v>
                </c:pt>
                <c:pt idx="9">
                  <c:v>40</c:v>
                </c:pt>
                <c:pt idx="10">
                  <c:v>40</c:v>
                </c:pt>
                <c:pt idx="11">
                  <c:v>40</c:v>
                </c:pt>
                <c:pt idx="12">
                  <c:v>38</c:v>
                </c:pt>
                <c:pt idx="13">
                  <c:v>37</c:v>
                </c:pt>
                <c:pt idx="14">
                  <c:v>36</c:v>
                </c:pt>
                <c:pt idx="15">
                  <c:v>35</c:v>
                </c:pt>
                <c:pt idx="16">
                  <c:v>34</c:v>
                </c:pt>
                <c:pt idx="17">
                  <c:v>33</c:v>
                </c:pt>
                <c:pt idx="18">
                  <c:v>33</c:v>
                </c:pt>
                <c:pt idx="19">
                  <c:v>31</c:v>
                </c:pt>
                <c:pt idx="20">
                  <c:v>31</c:v>
                </c:pt>
                <c:pt idx="21">
                  <c:v>31</c:v>
                </c:pt>
                <c:pt idx="22">
                  <c:v>30</c:v>
                </c:pt>
                <c:pt idx="23">
                  <c:v>29</c:v>
                </c:pt>
                <c:pt idx="24">
                  <c:v>29</c:v>
                </c:pt>
                <c:pt idx="25">
                  <c:v>28</c:v>
                </c:pt>
                <c:pt idx="26">
                  <c:v>28</c:v>
                </c:pt>
                <c:pt idx="27">
                  <c:v>27</c:v>
                </c:pt>
                <c:pt idx="28">
                  <c:v>27</c:v>
                </c:pt>
                <c:pt idx="29">
                  <c:v>26</c:v>
                </c:pt>
                <c:pt idx="30">
                  <c:v>25</c:v>
                </c:pt>
                <c:pt idx="31">
                  <c:v>23</c:v>
                </c:pt>
                <c:pt idx="32">
                  <c:v>23</c:v>
                </c:pt>
                <c:pt idx="33">
                  <c:v>22</c:v>
                </c:pt>
                <c:pt idx="34">
                  <c:v>21</c:v>
                </c:pt>
                <c:pt idx="35">
                  <c:v>19</c:v>
                </c:pt>
                <c:pt idx="36">
                  <c:v>18</c:v>
                </c:pt>
                <c:pt idx="37">
                  <c:v>17</c:v>
                </c:pt>
                <c:pt idx="38">
                  <c:v>13</c:v>
                </c:pt>
                <c:pt idx="39">
                  <c:v>13</c:v>
                </c:pt>
                <c:pt idx="40">
                  <c:v>13</c:v>
                </c:pt>
                <c:pt idx="41">
                  <c:v>13</c:v>
                </c:pt>
                <c:pt idx="42">
                  <c:v>13</c:v>
                </c:pt>
                <c:pt idx="43">
                  <c:v>12</c:v>
                </c:pt>
                <c:pt idx="44">
                  <c:v>12</c:v>
                </c:pt>
                <c:pt idx="45">
                  <c:v>9</c:v>
                </c:pt>
                <c:pt idx="46">
                  <c:v>8</c:v>
                </c:pt>
                <c:pt idx="47">
                  <c:v>7</c:v>
                </c:pt>
              </c:numCache>
            </c:numRef>
          </c:yVal>
          <c:smooth val="0"/>
        </c:ser>
        <c:dLbls>
          <c:showLegendKey val="0"/>
          <c:showVal val="0"/>
          <c:showCatName val="0"/>
          <c:showSerName val="0"/>
          <c:showPercent val="0"/>
          <c:showBubbleSize val="0"/>
        </c:dLbls>
        <c:axId val="355079552"/>
        <c:axId val="355080112"/>
      </c:scatterChart>
      <c:valAx>
        <c:axId val="3550795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accent2"/>
                    </a:solidFill>
                    <a:latin typeface="+mn-lt"/>
                    <a:ea typeface="+mn-ea"/>
                    <a:cs typeface="+mn-cs"/>
                  </a:defRPr>
                </a:pPr>
                <a:r>
                  <a:rPr lang="en-US">
                    <a:solidFill>
                      <a:schemeClr val="accent2"/>
                    </a:solidFill>
                  </a:rPr>
                  <a:t>random</a:t>
                </a:r>
                <a:r>
                  <a:rPr lang="en-US" baseline="0">
                    <a:solidFill>
                      <a:schemeClr val="accent2"/>
                    </a:solidFill>
                  </a:rPr>
                  <a:t> order of university</a:t>
                </a:r>
                <a:endParaRPr lang="en-US">
                  <a:solidFill>
                    <a:schemeClr val="accent2"/>
                  </a:solidFill>
                </a:endParaRPr>
              </a:p>
            </c:rich>
          </c:tx>
          <c:layout>
            <c:manualLayout>
              <c:xMode val="edge"/>
              <c:yMode val="edge"/>
              <c:x val="0.3478380583749533"/>
              <c:y val="0.92408342119628206"/>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accent2"/>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5080112"/>
        <c:crosses val="autoZero"/>
        <c:crossBetween val="midCat"/>
      </c:valAx>
      <c:valAx>
        <c:axId val="3550801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accent2"/>
                    </a:solidFill>
                    <a:latin typeface="+mn-lt"/>
                    <a:ea typeface="+mn-ea"/>
                    <a:cs typeface="+mn-cs"/>
                  </a:defRPr>
                </a:pPr>
                <a:r>
                  <a:rPr lang="en-US">
                    <a:solidFill>
                      <a:schemeClr val="accent2"/>
                    </a:solidFill>
                  </a:rPr>
                  <a:t>alumni giving rate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accent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50795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rgbClr val="FFFF00"/>
                </a:solidFill>
                <a:effectLst>
                  <a:outerShdw blurRad="50800" dist="38100" dir="5400000" algn="t" rotWithShape="0">
                    <a:prstClr val="black">
                      <a:alpha val="40000"/>
                    </a:prstClr>
                  </a:outerShdw>
                </a:effectLst>
                <a:latin typeface="+mn-lt"/>
                <a:ea typeface="+mn-ea"/>
                <a:cs typeface="+mn-cs"/>
              </a:defRPr>
            </a:pPr>
            <a:r>
              <a:rPr lang="en-US"/>
              <a:t>Alumni Giving Rate, Y, by Graduation Rate</a:t>
            </a:r>
          </a:p>
        </c:rich>
      </c:tx>
      <c:overlay val="0"/>
      <c:spPr>
        <a:noFill/>
        <a:ln>
          <a:noFill/>
        </a:ln>
        <a:effectLst/>
      </c:spPr>
      <c:txPr>
        <a:bodyPr rot="0" spcFirstLastPara="1" vertOverflow="ellipsis" vert="horz" wrap="square" anchor="ctr" anchorCtr="1"/>
        <a:lstStyle/>
        <a:p>
          <a:pPr>
            <a:defRPr sz="1600" b="1" i="0" u="none" strike="noStrike" kern="1200" spc="100" baseline="0">
              <a:solidFill>
                <a:srgbClr val="FFFF00"/>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'#2'!$B$1</c:f>
              <c:strCache>
                <c:ptCount val="1"/>
                <c:pt idx="0">
                  <c:v>Alumni Giving Rate, 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2"/>
                </a:solidFill>
                <a:prstDash val="sysDash"/>
              </a:ln>
              <a:effectLst/>
            </c:spPr>
            <c:trendlineType val="linear"/>
            <c:dispRSqr val="0"/>
            <c:dispEq val="0"/>
          </c:trendline>
          <c:trendline>
            <c:spPr>
              <a:ln w="19050" cap="rnd">
                <a:solidFill>
                  <a:schemeClr val="accent2"/>
                </a:solidFill>
                <a:prstDash val="sysDash"/>
              </a:ln>
              <a:effectLst/>
            </c:spPr>
            <c:trendlineType val="linear"/>
            <c:dispRSqr val="1"/>
            <c:dispEq val="1"/>
            <c:trendlineLbl>
              <c:layout>
                <c:manualLayout>
                  <c:x val="-5.2076990376202975E-2"/>
                  <c:y val="-0.153669437153689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'#2'!$A$2:$A$49</c:f>
              <c:numCache>
                <c:formatCode>General</c:formatCode>
                <c:ptCount val="48"/>
                <c:pt idx="0">
                  <c:v>95</c:v>
                </c:pt>
                <c:pt idx="1">
                  <c:v>94</c:v>
                </c:pt>
                <c:pt idx="2">
                  <c:v>94</c:v>
                </c:pt>
                <c:pt idx="3">
                  <c:v>94</c:v>
                </c:pt>
                <c:pt idx="4">
                  <c:v>85</c:v>
                </c:pt>
                <c:pt idx="5">
                  <c:v>97</c:v>
                </c:pt>
                <c:pt idx="6">
                  <c:v>92</c:v>
                </c:pt>
                <c:pt idx="7">
                  <c:v>92</c:v>
                </c:pt>
                <c:pt idx="8">
                  <c:v>90</c:v>
                </c:pt>
                <c:pt idx="9">
                  <c:v>93</c:v>
                </c:pt>
                <c:pt idx="10">
                  <c:v>81</c:v>
                </c:pt>
                <c:pt idx="11">
                  <c:v>92</c:v>
                </c:pt>
                <c:pt idx="12">
                  <c:v>82</c:v>
                </c:pt>
                <c:pt idx="13">
                  <c:v>84</c:v>
                </c:pt>
                <c:pt idx="14">
                  <c:v>84</c:v>
                </c:pt>
                <c:pt idx="15">
                  <c:v>91</c:v>
                </c:pt>
                <c:pt idx="16">
                  <c:v>92</c:v>
                </c:pt>
                <c:pt idx="17">
                  <c:v>79</c:v>
                </c:pt>
                <c:pt idx="18">
                  <c:v>86</c:v>
                </c:pt>
                <c:pt idx="19">
                  <c:v>72</c:v>
                </c:pt>
                <c:pt idx="20">
                  <c:v>90</c:v>
                </c:pt>
                <c:pt idx="21">
                  <c:v>82</c:v>
                </c:pt>
                <c:pt idx="22">
                  <c:v>90</c:v>
                </c:pt>
                <c:pt idx="23">
                  <c:v>91</c:v>
                </c:pt>
                <c:pt idx="24">
                  <c:v>87</c:v>
                </c:pt>
                <c:pt idx="25">
                  <c:v>75</c:v>
                </c:pt>
                <c:pt idx="26">
                  <c:v>92</c:v>
                </c:pt>
                <c:pt idx="27">
                  <c:v>89</c:v>
                </c:pt>
                <c:pt idx="28">
                  <c:v>89</c:v>
                </c:pt>
                <c:pt idx="29">
                  <c:v>82</c:v>
                </c:pt>
                <c:pt idx="30">
                  <c:v>85</c:v>
                </c:pt>
                <c:pt idx="31">
                  <c:v>77</c:v>
                </c:pt>
                <c:pt idx="32">
                  <c:v>76</c:v>
                </c:pt>
                <c:pt idx="33">
                  <c:v>70</c:v>
                </c:pt>
                <c:pt idx="34">
                  <c:v>80</c:v>
                </c:pt>
                <c:pt idx="35">
                  <c:v>67</c:v>
                </c:pt>
                <c:pt idx="36">
                  <c:v>83</c:v>
                </c:pt>
                <c:pt idx="37">
                  <c:v>72</c:v>
                </c:pt>
                <c:pt idx="38">
                  <c:v>72</c:v>
                </c:pt>
                <c:pt idx="39">
                  <c:v>78</c:v>
                </c:pt>
                <c:pt idx="40">
                  <c:v>83</c:v>
                </c:pt>
                <c:pt idx="41">
                  <c:v>66</c:v>
                </c:pt>
                <c:pt idx="42">
                  <c:v>73</c:v>
                </c:pt>
                <c:pt idx="43">
                  <c:v>70</c:v>
                </c:pt>
                <c:pt idx="44">
                  <c:v>70</c:v>
                </c:pt>
                <c:pt idx="45">
                  <c:v>74</c:v>
                </c:pt>
                <c:pt idx="46">
                  <c:v>80</c:v>
                </c:pt>
                <c:pt idx="47">
                  <c:v>74</c:v>
                </c:pt>
              </c:numCache>
            </c:numRef>
          </c:xVal>
          <c:yVal>
            <c:numRef>
              <c:f>'#2'!$B$2:$B$49</c:f>
              <c:numCache>
                <c:formatCode>General</c:formatCode>
                <c:ptCount val="48"/>
                <c:pt idx="0">
                  <c:v>67</c:v>
                </c:pt>
                <c:pt idx="1">
                  <c:v>53</c:v>
                </c:pt>
                <c:pt idx="2">
                  <c:v>50</c:v>
                </c:pt>
                <c:pt idx="3">
                  <c:v>49</c:v>
                </c:pt>
                <c:pt idx="4">
                  <c:v>46</c:v>
                </c:pt>
                <c:pt idx="5">
                  <c:v>46</c:v>
                </c:pt>
                <c:pt idx="6">
                  <c:v>45</c:v>
                </c:pt>
                <c:pt idx="7">
                  <c:v>44</c:v>
                </c:pt>
                <c:pt idx="8">
                  <c:v>41</c:v>
                </c:pt>
                <c:pt idx="9">
                  <c:v>40</c:v>
                </c:pt>
                <c:pt idx="10">
                  <c:v>40</c:v>
                </c:pt>
                <c:pt idx="11">
                  <c:v>40</c:v>
                </c:pt>
                <c:pt idx="12">
                  <c:v>38</c:v>
                </c:pt>
                <c:pt idx="13">
                  <c:v>37</c:v>
                </c:pt>
                <c:pt idx="14">
                  <c:v>36</c:v>
                </c:pt>
                <c:pt idx="15">
                  <c:v>35</c:v>
                </c:pt>
                <c:pt idx="16">
                  <c:v>34</c:v>
                </c:pt>
                <c:pt idx="17">
                  <c:v>33</c:v>
                </c:pt>
                <c:pt idx="18">
                  <c:v>33</c:v>
                </c:pt>
                <c:pt idx="19">
                  <c:v>31</c:v>
                </c:pt>
                <c:pt idx="20">
                  <c:v>31</c:v>
                </c:pt>
                <c:pt idx="21">
                  <c:v>31</c:v>
                </c:pt>
                <c:pt idx="22">
                  <c:v>30</c:v>
                </c:pt>
                <c:pt idx="23">
                  <c:v>29</c:v>
                </c:pt>
                <c:pt idx="24">
                  <c:v>29</c:v>
                </c:pt>
                <c:pt idx="25">
                  <c:v>28</c:v>
                </c:pt>
                <c:pt idx="26">
                  <c:v>28</c:v>
                </c:pt>
                <c:pt idx="27">
                  <c:v>27</c:v>
                </c:pt>
                <c:pt idx="28">
                  <c:v>27</c:v>
                </c:pt>
                <c:pt idx="29">
                  <c:v>26</c:v>
                </c:pt>
                <c:pt idx="30">
                  <c:v>25</c:v>
                </c:pt>
                <c:pt idx="31">
                  <c:v>23</c:v>
                </c:pt>
                <c:pt idx="32">
                  <c:v>23</c:v>
                </c:pt>
                <c:pt idx="33">
                  <c:v>22</c:v>
                </c:pt>
                <c:pt idx="34">
                  <c:v>21</c:v>
                </c:pt>
                <c:pt idx="35">
                  <c:v>19</c:v>
                </c:pt>
                <c:pt idx="36">
                  <c:v>18</c:v>
                </c:pt>
                <c:pt idx="37">
                  <c:v>17</c:v>
                </c:pt>
                <c:pt idx="38">
                  <c:v>13</c:v>
                </c:pt>
                <c:pt idx="39">
                  <c:v>13</c:v>
                </c:pt>
                <c:pt idx="40">
                  <c:v>13</c:v>
                </c:pt>
                <c:pt idx="41">
                  <c:v>13</c:v>
                </c:pt>
                <c:pt idx="42">
                  <c:v>13</c:v>
                </c:pt>
                <c:pt idx="43">
                  <c:v>12</c:v>
                </c:pt>
                <c:pt idx="44">
                  <c:v>12</c:v>
                </c:pt>
                <c:pt idx="45">
                  <c:v>9</c:v>
                </c:pt>
                <c:pt idx="46">
                  <c:v>8</c:v>
                </c:pt>
                <c:pt idx="47">
                  <c:v>7</c:v>
                </c:pt>
              </c:numCache>
            </c:numRef>
          </c:yVal>
          <c:smooth val="0"/>
        </c:ser>
        <c:dLbls>
          <c:showLegendKey val="0"/>
          <c:showVal val="0"/>
          <c:showCatName val="0"/>
          <c:showSerName val="0"/>
          <c:showPercent val="0"/>
          <c:showBubbleSize val="0"/>
        </c:dLbls>
        <c:axId val="303463248"/>
        <c:axId val="303463808"/>
      </c:scatterChart>
      <c:valAx>
        <c:axId val="30346324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rgbClr val="FFC000"/>
                    </a:solidFill>
                    <a:latin typeface="+mn-lt"/>
                    <a:ea typeface="+mn-ea"/>
                    <a:cs typeface="+mn-cs"/>
                  </a:defRPr>
                </a:pPr>
                <a:r>
                  <a:rPr lang="en-US"/>
                  <a:t>graduation</a:t>
                </a:r>
                <a:r>
                  <a:rPr lang="en-US" baseline="0"/>
                  <a:t> rate</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rgbClr val="FFC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3463808"/>
        <c:crosses val="autoZero"/>
        <c:crossBetween val="midCat"/>
      </c:valAx>
      <c:valAx>
        <c:axId val="3034638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rgbClr val="FFC000"/>
                    </a:solidFill>
                    <a:latin typeface="+mn-lt"/>
                    <a:ea typeface="+mn-ea"/>
                    <a:cs typeface="+mn-cs"/>
                  </a:defRPr>
                </a:pPr>
                <a:r>
                  <a:rPr lang="en-US"/>
                  <a:t>Alumni</a:t>
                </a:r>
                <a:r>
                  <a:rPr lang="en-US" baseline="0"/>
                  <a:t> givng rate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rgbClr val="FFC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346324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Alumni</a:t>
            </a:r>
            <a:r>
              <a:rPr lang="en-US" baseline="0"/>
              <a:t> Giving Rate by </a:t>
            </a:r>
            <a:r>
              <a:rPr lang="en-US"/>
              <a:t>Student-Faculty Ratio</a:t>
            </a:r>
          </a:p>
        </c:rich>
      </c:tx>
      <c:layout>
        <c:manualLayout>
          <c:xMode val="edge"/>
          <c:yMode val="edge"/>
          <c:x val="0.17383940896276856"/>
          <c:y val="2.871795799489860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2"/>
                </a:solidFill>
                <a:prstDash val="sysDash"/>
              </a:ln>
              <a:effectLst/>
            </c:spPr>
            <c:trendlineType val="linear"/>
            <c:dispRSqr val="1"/>
            <c:dispEq val="1"/>
            <c:trendlineLbl>
              <c:layout>
                <c:manualLayout>
                  <c:x val="7.1358267716535436E-3"/>
                  <c:y val="-0.29558654126567513"/>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lt1">
                          <a:lumMod val="75000"/>
                        </a:schemeClr>
                      </a:solidFill>
                      <a:latin typeface="+mn-lt"/>
                      <a:ea typeface="+mn-ea"/>
                      <a:cs typeface="+mn-cs"/>
                    </a:defRPr>
                  </a:pPr>
                  <a:endParaRPr lang="en-US"/>
                </a:p>
              </c:txPr>
            </c:trendlineLbl>
          </c:trendline>
          <c:xVal>
            <c:numRef>
              <c:f>'Data + #1'!$E$2:$E$49</c:f>
              <c:numCache>
                <c:formatCode>General</c:formatCode>
                <c:ptCount val="48"/>
                <c:pt idx="0">
                  <c:v>5</c:v>
                </c:pt>
                <c:pt idx="1">
                  <c:v>10</c:v>
                </c:pt>
                <c:pt idx="2">
                  <c:v>7</c:v>
                </c:pt>
                <c:pt idx="3">
                  <c:v>13</c:v>
                </c:pt>
                <c:pt idx="4">
                  <c:v>3</c:v>
                </c:pt>
                <c:pt idx="5">
                  <c:v>8</c:v>
                </c:pt>
                <c:pt idx="6">
                  <c:v>8</c:v>
                </c:pt>
                <c:pt idx="7">
                  <c:v>6</c:v>
                </c:pt>
                <c:pt idx="8">
                  <c:v>7</c:v>
                </c:pt>
                <c:pt idx="9">
                  <c:v>8</c:v>
                </c:pt>
                <c:pt idx="10">
                  <c:v>11</c:v>
                </c:pt>
                <c:pt idx="11">
                  <c:v>8</c:v>
                </c:pt>
                <c:pt idx="12">
                  <c:v>11</c:v>
                </c:pt>
                <c:pt idx="13">
                  <c:v>7</c:v>
                </c:pt>
                <c:pt idx="14">
                  <c:v>4</c:v>
                </c:pt>
                <c:pt idx="15">
                  <c:v>13</c:v>
                </c:pt>
                <c:pt idx="16">
                  <c:v>7</c:v>
                </c:pt>
                <c:pt idx="17">
                  <c:v>8</c:v>
                </c:pt>
                <c:pt idx="18">
                  <c:v>7</c:v>
                </c:pt>
                <c:pt idx="19">
                  <c:v>8</c:v>
                </c:pt>
                <c:pt idx="20">
                  <c:v>7</c:v>
                </c:pt>
                <c:pt idx="21">
                  <c:v>9</c:v>
                </c:pt>
                <c:pt idx="22">
                  <c:v>8</c:v>
                </c:pt>
                <c:pt idx="23">
                  <c:v>10</c:v>
                </c:pt>
                <c:pt idx="24">
                  <c:v>9</c:v>
                </c:pt>
                <c:pt idx="25">
                  <c:v>10</c:v>
                </c:pt>
                <c:pt idx="26">
                  <c:v>13</c:v>
                </c:pt>
                <c:pt idx="27">
                  <c:v>12</c:v>
                </c:pt>
                <c:pt idx="28">
                  <c:v>9</c:v>
                </c:pt>
                <c:pt idx="29">
                  <c:v>16</c:v>
                </c:pt>
                <c:pt idx="30">
                  <c:v>13</c:v>
                </c:pt>
                <c:pt idx="31">
                  <c:v>15</c:v>
                </c:pt>
                <c:pt idx="32">
                  <c:v>10</c:v>
                </c:pt>
                <c:pt idx="33">
                  <c:v>13</c:v>
                </c:pt>
                <c:pt idx="34">
                  <c:v>19</c:v>
                </c:pt>
                <c:pt idx="35">
                  <c:v>23</c:v>
                </c:pt>
                <c:pt idx="36">
                  <c:v>17</c:v>
                </c:pt>
                <c:pt idx="37">
                  <c:v>12</c:v>
                </c:pt>
                <c:pt idx="38">
                  <c:v>13</c:v>
                </c:pt>
                <c:pt idx="39">
                  <c:v>18</c:v>
                </c:pt>
                <c:pt idx="40">
                  <c:v>15</c:v>
                </c:pt>
                <c:pt idx="41">
                  <c:v>21</c:v>
                </c:pt>
                <c:pt idx="42">
                  <c:v>13</c:v>
                </c:pt>
                <c:pt idx="43">
                  <c:v>20</c:v>
                </c:pt>
                <c:pt idx="44">
                  <c:v>12</c:v>
                </c:pt>
                <c:pt idx="45">
                  <c:v>20</c:v>
                </c:pt>
                <c:pt idx="46">
                  <c:v>19</c:v>
                </c:pt>
                <c:pt idx="47">
                  <c:v>19</c:v>
                </c:pt>
              </c:numCache>
            </c:numRef>
          </c:xVal>
          <c:yVal>
            <c:numRef>
              <c:f>'Data + #1'!$F$2:$F$49</c:f>
              <c:numCache>
                <c:formatCode>General</c:formatCode>
                <c:ptCount val="48"/>
                <c:pt idx="0">
                  <c:v>67</c:v>
                </c:pt>
                <c:pt idx="1">
                  <c:v>53</c:v>
                </c:pt>
                <c:pt idx="2">
                  <c:v>50</c:v>
                </c:pt>
                <c:pt idx="3">
                  <c:v>49</c:v>
                </c:pt>
                <c:pt idx="4">
                  <c:v>46</c:v>
                </c:pt>
                <c:pt idx="5">
                  <c:v>46</c:v>
                </c:pt>
                <c:pt idx="6">
                  <c:v>45</c:v>
                </c:pt>
                <c:pt idx="7">
                  <c:v>44</c:v>
                </c:pt>
                <c:pt idx="8">
                  <c:v>41</c:v>
                </c:pt>
                <c:pt idx="9">
                  <c:v>40</c:v>
                </c:pt>
                <c:pt idx="10">
                  <c:v>40</c:v>
                </c:pt>
                <c:pt idx="11">
                  <c:v>40</c:v>
                </c:pt>
                <c:pt idx="12">
                  <c:v>38</c:v>
                </c:pt>
                <c:pt idx="13">
                  <c:v>37</c:v>
                </c:pt>
                <c:pt idx="14">
                  <c:v>36</c:v>
                </c:pt>
                <c:pt idx="15">
                  <c:v>35</c:v>
                </c:pt>
                <c:pt idx="16">
                  <c:v>34</c:v>
                </c:pt>
                <c:pt idx="17">
                  <c:v>33</c:v>
                </c:pt>
                <c:pt idx="18">
                  <c:v>33</c:v>
                </c:pt>
                <c:pt idx="19">
                  <c:v>31</c:v>
                </c:pt>
                <c:pt idx="20">
                  <c:v>31</c:v>
                </c:pt>
                <c:pt idx="21">
                  <c:v>31</c:v>
                </c:pt>
                <c:pt idx="22">
                  <c:v>30</c:v>
                </c:pt>
                <c:pt idx="23">
                  <c:v>29</c:v>
                </c:pt>
                <c:pt idx="24">
                  <c:v>29</c:v>
                </c:pt>
                <c:pt idx="25">
                  <c:v>28</c:v>
                </c:pt>
                <c:pt idx="26">
                  <c:v>28</c:v>
                </c:pt>
                <c:pt idx="27">
                  <c:v>27</c:v>
                </c:pt>
                <c:pt idx="28">
                  <c:v>27</c:v>
                </c:pt>
                <c:pt idx="29">
                  <c:v>26</c:v>
                </c:pt>
                <c:pt idx="30">
                  <c:v>25</c:v>
                </c:pt>
                <c:pt idx="31">
                  <c:v>23</c:v>
                </c:pt>
                <c:pt idx="32">
                  <c:v>23</c:v>
                </c:pt>
                <c:pt idx="33">
                  <c:v>22</c:v>
                </c:pt>
                <c:pt idx="34">
                  <c:v>21</c:v>
                </c:pt>
                <c:pt idx="35">
                  <c:v>19</c:v>
                </c:pt>
                <c:pt idx="36">
                  <c:v>18</c:v>
                </c:pt>
                <c:pt idx="37">
                  <c:v>17</c:v>
                </c:pt>
                <c:pt idx="38">
                  <c:v>13</c:v>
                </c:pt>
                <c:pt idx="39">
                  <c:v>13</c:v>
                </c:pt>
                <c:pt idx="40">
                  <c:v>13</c:v>
                </c:pt>
                <c:pt idx="41">
                  <c:v>13</c:v>
                </c:pt>
                <c:pt idx="42">
                  <c:v>13</c:v>
                </c:pt>
                <c:pt idx="43">
                  <c:v>12</c:v>
                </c:pt>
                <c:pt idx="44">
                  <c:v>12</c:v>
                </c:pt>
                <c:pt idx="45">
                  <c:v>9</c:v>
                </c:pt>
                <c:pt idx="46">
                  <c:v>8</c:v>
                </c:pt>
                <c:pt idx="47">
                  <c:v>7</c:v>
                </c:pt>
              </c:numCache>
            </c:numRef>
          </c:yVal>
          <c:smooth val="0"/>
        </c:ser>
        <c:dLbls>
          <c:showLegendKey val="0"/>
          <c:showVal val="0"/>
          <c:showCatName val="0"/>
          <c:showSerName val="0"/>
          <c:showPercent val="0"/>
          <c:showBubbleSize val="0"/>
        </c:dLbls>
        <c:axId val="268273248"/>
        <c:axId val="268273808"/>
      </c:scatterChart>
      <c:valAx>
        <c:axId val="26827324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Student-Faculty</a:t>
                </a:r>
                <a:r>
                  <a:rPr lang="en-US" baseline="0"/>
                  <a:t> Ratio</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8273808"/>
        <c:crosses val="autoZero"/>
        <c:crossBetween val="midCat"/>
      </c:valAx>
      <c:valAx>
        <c:axId val="2682738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Alumni</a:t>
                </a:r>
                <a:r>
                  <a:rPr lang="en-US" baseline="0"/>
                  <a:t> Giving</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827324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accent2"/>
                </a:solidFill>
                <a:effectLst>
                  <a:outerShdw blurRad="50800" dist="38100" dir="5400000" algn="t" rotWithShape="0">
                    <a:prstClr val="black">
                      <a:alpha val="40000"/>
                    </a:prstClr>
                  </a:outerShdw>
                </a:effectLst>
                <a:latin typeface="+mn-lt"/>
                <a:ea typeface="+mn-ea"/>
                <a:cs typeface="+mn-cs"/>
              </a:defRPr>
            </a:pPr>
            <a:r>
              <a:rPr lang="en-US">
                <a:solidFill>
                  <a:schemeClr val="accent2"/>
                </a:solidFill>
              </a:rPr>
              <a:t>Alumni</a:t>
            </a:r>
            <a:r>
              <a:rPr lang="en-US" baseline="0">
                <a:solidFill>
                  <a:schemeClr val="accent2"/>
                </a:solidFill>
              </a:rPr>
              <a:t> Giving Rate by % of Class under 20</a:t>
            </a:r>
            <a:endParaRPr lang="en-US">
              <a:solidFill>
                <a:schemeClr val="accent2"/>
              </a:solidFill>
            </a:endParaRPr>
          </a:p>
        </c:rich>
      </c:tx>
      <c:layout>
        <c:manualLayout>
          <c:xMode val="edge"/>
          <c:yMode val="edge"/>
          <c:x val="0.13741183466146911"/>
          <c:y val="4.219407880857210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accent2"/>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2677414007459595"/>
          <c:y val="0.27612903225806457"/>
          <c:w val="0.84017322834645669"/>
          <c:h val="0.53965158137212821"/>
        </c:manualLayout>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6"/>
                </a:solidFill>
                <a:prstDash val="sysDash"/>
              </a:ln>
              <a:effectLst/>
            </c:spPr>
            <c:trendlineType val="linear"/>
            <c:dispRSqr val="1"/>
            <c:dispEq val="1"/>
            <c:trendlineLbl>
              <c:layout>
                <c:manualLayout>
                  <c:x val="0.1377925818483216"/>
                  <c:y val="-0.21825475375088682"/>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lt1">
                          <a:lumMod val="75000"/>
                        </a:schemeClr>
                      </a:solidFill>
                      <a:latin typeface="+mn-lt"/>
                      <a:ea typeface="+mn-ea"/>
                      <a:cs typeface="+mn-cs"/>
                    </a:defRPr>
                  </a:pPr>
                  <a:endParaRPr lang="en-US"/>
                </a:p>
              </c:txPr>
            </c:trendlineLbl>
          </c:trendline>
          <c:xVal>
            <c:numRef>
              <c:f>'Data + #1'!$D$2:$D$49</c:f>
              <c:numCache>
                <c:formatCode>General</c:formatCode>
                <c:ptCount val="48"/>
                <c:pt idx="0">
                  <c:v>68</c:v>
                </c:pt>
                <c:pt idx="1">
                  <c:v>61</c:v>
                </c:pt>
                <c:pt idx="2">
                  <c:v>77</c:v>
                </c:pt>
                <c:pt idx="3">
                  <c:v>53</c:v>
                </c:pt>
                <c:pt idx="4">
                  <c:v>65</c:v>
                </c:pt>
                <c:pt idx="5">
                  <c:v>73</c:v>
                </c:pt>
                <c:pt idx="6">
                  <c:v>68</c:v>
                </c:pt>
                <c:pt idx="7">
                  <c:v>65</c:v>
                </c:pt>
                <c:pt idx="8">
                  <c:v>65</c:v>
                </c:pt>
                <c:pt idx="9">
                  <c:v>60</c:v>
                </c:pt>
                <c:pt idx="10">
                  <c:v>55</c:v>
                </c:pt>
                <c:pt idx="11">
                  <c:v>62</c:v>
                </c:pt>
                <c:pt idx="12">
                  <c:v>59</c:v>
                </c:pt>
                <c:pt idx="13">
                  <c:v>65</c:v>
                </c:pt>
                <c:pt idx="14">
                  <c:v>65</c:v>
                </c:pt>
                <c:pt idx="15">
                  <c:v>72</c:v>
                </c:pt>
                <c:pt idx="16">
                  <c:v>69</c:v>
                </c:pt>
                <c:pt idx="17">
                  <c:v>68</c:v>
                </c:pt>
                <c:pt idx="18">
                  <c:v>73</c:v>
                </c:pt>
                <c:pt idx="19">
                  <c:v>52</c:v>
                </c:pt>
                <c:pt idx="20">
                  <c:v>69</c:v>
                </c:pt>
                <c:pt idx="21">
                  <c:v>68</c:v>
                </c:pt>
                <c:pt idx="22">
                  <c:v>66</c:v>
                </c:pt>
                <c:pt idx="23">
                  <c:v>54</c:v>
                </c:pt>
                <c:pt idx="24">
                  <c:v>67</c:v>
                </c:pt>
                <c:pt idx="25">
                  <c:v>67</c:v>
                </c:pt>
                <c:pt idx="26">
                  <c:v>44</c:v>
                </c:pt>
                <c:pt idx="27">
                  <c:v>45</c:v>
                </c:pt>
                <c:pt idx="28">
                  <c:v>64</c:v>
                </c:pt>
                <c:pt idx="29">
                  <c:v>40</c:v>
                </c:pt>
                <c:pt idx="30">
                  <c:v>39</c:v>
                </c:pt>
                <c:pt idx="31">
                  <c:v>29</c:v>
                </c:pt>
                <c:pt idx="32">
                  <c:v>63</c:v>
                </c:pt>
                <c:pt idx="33">
                  <c:v>53</c:v>
                </c:pt>
                <c:pt idx="34">
                  <c:v>32</c:v>
                </c:pt>
                <c:pt idx="35">
                  <c:v>31</c:v>
                </c:pt>
                <c:pt idx="36">
                  <c:v>58</c:v>
                </c:pt>
                <c:pt idx="37">
                  <c:v>56</c:v>
                </c:pt>
                <c:pt idx="38">
                  <c:v>63</c:v>
                </c:pt>
                <c:pt idx="39">
                  <c:v>41</c:v>
                </c:pt>
                <c:pt idx="40">
                  <c:v>51</c:v>
                </c:pt>
                <c:pt idx="41">
                  <c:v>39</c:v>
                </c:pt>
                <c:pt idx="42">
                  <c:v>37</c:v>
                </c:pt>
                <c:pt idx="43">
                  <c:v>45</c:v>
                </c:pt>
                <c:pt idx="44">
                  <c:v>37</c:v>
                </c:pt>
                <c:pt idx="45">
                  <c:v>42</c:v>
                </c:pt>
                <c:pt idx="46">
                  <c:v>48</c:v>
                </c:pt>
                <c:pt idx="47">
                  <c:v>32</c:v>
                </c:pt>
              </c:numCache>
            </c:numRef>
          </c:xVal>
          <c:yVal>
            <c:numRef>
              <c:f>'Data + #1'!$F$2:$F$49</c:f>
              <c:numCache>
                <c:formatCode>General</c:formatCode>
                <c:ptCount val="48"/>
                <c:pt idx="0">
                  <c:v>67</c:v>
                </c:pt>
                <c:pt idx="1">
                  <c:v>53</c:v>
                </c:pt>
                <c:pt idx="2">
                  <c:v>50</c:v>
                </c:pt>
                <c:pt idx="3">
                  <c:v>49</c:v>
                </c:pt>
                <c:pt idx="4">
                  <c:v>46</c:v>
                </c:pt>
                <c:pt idx="5">
                  <c:v>46</c:v>
                </c:pt>
                <c:pt idx="6">
                  <c:v>45</c:v>
                </c:pt>
                <c:pt idx="7">
                  <c:v>44</c:v>
                </c:pt>
                <c:pt idx="8">
                  <c:v>41</c:v>
                </c:pt>
                <c:pt idx="9">
                  <c:v>40</c:v>
                </c:pt>
                <c:pt idx="10">
                  <c:v>40</c:v>
                </c:pt>
                <c:pt idx="11">
                  <c:v>40</c:v>
                </c:pt>
                <c:pt idx="12">
                  <c:v>38</c:v>
                </c:pt>
                <c:pt idx="13">
                  <c:v>37</c:v>
                </c:pt>
                <c:pt idx="14">
                  <c:v>36</c:v>
                </c:pt>
                <c:pt idx="15">
                  <c:v>35</c:v>
                </c:pt>
                <c:pt idx="16">
                  <c:v>34</c:v>
                </c:pt>
                <c:pt idx="17">
                  <c:v>33</c:v>
                </c:pt>
                <c:pt idx="18">
                  <c:v>33</c:v>
                </c:pt>
                <c:pt idx="19">
                  <c:v>31</c:v>
                </c:pt>
                <c:pt idx="20">
                  <c:v>31</c:v>
                </c:pt>
                <c:pt idx="21">
                  <c:v>31</c:v>
                </c:pt>
                <c:pt idx="22">
                  <c:v>30</c:v>
                </c:pt>
                <c:pt idx="23">
                  <c:v>29</c:v>
                </c:pt>
                <c:pt idx="24">
                  <c:v>29</c:v>
                </c:pt>
                <c:pt idx="25">
                  <c:v>28</c:v>
                </c:pt>
                <c:pt idx="26">
                  <c:v>28</c:v>
                </c:pt>
                <c:pt idx="27">
                  <c:v>27</c:v>
                </c:pt>
                <c:pt idx="28">
                  <c:v>27</c:v>
                </c:pt>
                <c:pt idx="29">
                  <c:v>26</c:v>
                </c:pt>
                <c:pt idx="30">
                  <c:v>25</c:v>
                </c:pt>
                <c:pt idx="31">
                  <c:v>23</c:v>
                </c:pt>
                <c:pt idx="32">
                  <c:v>23</c:v>
                </c:pt>
                <c:pt idx="33">
                  <c:v>22</c:v>
                </c:pt>
                <c:pt idx="34">
                  <c:v>21</c:v>
                </c:pt>
                <c:pt idx="35">
                  <c:v>19</c:v>
                </c:pt>
                <c:pt idx="36">
                  <c:v>18</c:v>
                </c:pt>
                <c:pt idx="37">
                  <c:v>17</c:v>
                </c:pt>
                <c:pt idx="38">
                  <c:v>13</c:v>
                </c:pt>
                <c:pt idx="39">
                  <c:v>13</c:v>
                </c:pt>
                <c:pt idx="40">
                  <c:v>13</c:v>
                </c:pt>
                <c:pt idx="41">
                  <c:v>13</c:v>
                </c:pt>
                <c:pt idx="42">
                  <c:v>13</c:v>
                </c:pt>
                <c:pt idx="43">
                  <c:v>12</c:v>
                </c:pt>
                <c:pt idx="44">
                  <c:v>12</c:v>
                </c:pt>
                <c:pt idx="45">
                  <c:v>9</c:v>
                </c:pt>
                <c:pt idx="46">
                  <c:v>8</c:v>
                </c:pt>
                <c:pt idx="47">
                  <c:v>7</c:v>
                </c:pt>
              </c:numCache>
            </c:numRef>
          </c:yVal>
          <c:smooth val="0"/>
        </c:ser>
        <c:dLbls>
          <c:showLegendKey val="0"/>
          <c:showVal val="0"/>
          <c:showCatName val="0"/>
          <c:showSerName val="0"/>
          <c:showPercent val="0"/>
          <c:showBubbleSize val="0"/>
        </c:dLbls>
        <c:axId val="314971088"/>
        <c:axId val="314971648"/>
      </c:scatterChart>
      <c:valAx>
        <c:axId val="31497108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1000" b="1" i="0" u="none" strike="noStrike" kern="1200" cap="all" baseline="0">
                    <a:solidFill>
                      <a:schemeClr val="accent2"/>
                    </a:solidFill>
                    <a:latin typeface="+mn-lt"/>
                    <a:ea typeface="+mn-ea"/>
                    <a:cs typeface="+mn-cs"/>
                  </a:defRPr>
                </a:pPr>
                <a:r>
                  <a:rPr lang="en-US" sz="1000">
                    <a:solidFill>
                      <a:schemeClr val="accent2"/>
                    </a:solidFill>
                  </a:rPr>
                  <a:t>%</a:t>
                </a:r>
                <a:r>
                  <a:rPr lang="en-US" sz="1000" baseline="0">
                    <a:solidFill>
                      <a:schemeClr val="accent2"/>
                    </a:solidFill>
                  </a:rPr>
                  <a:t> of Classes under 20</a:t>
                </a:r>
                <a:endParaRPr lang="en-US" sz="1000">
                  <a:solidFill>
                    <a:schemeClr val="accent2"/>
                  </a:solidFill>
                </a:endParaRPr>
              </a:p>
            </c:rich>
          </c:tx>
          <c:layout>
            <c:manualLayout>
              <c:xMode val="edge"/>
              <c:yMode val="edge"/>
              <c:x val="0.38569237419176594"/>
              <c:y val="0.91416289221342051"/>
            </c:manualLayout>
          </c:layout>
          <c:overlay val="0"/>
          <c:spPr>
            <a:noFill/>
            <a:ln>
              <a:noFill/>
            </a:ln>
            <a:effectLst/>
          </c:spPr>
          <c:txPr>
            <a:bodyPr rot="0" spcFirstLastPara="1" vertOverflow="ellipsis" vert="horz" wrap="square" anchor="ctr" anchorCtr="1"/>
            <a:lstStyle/>
            <a:p>
              <a:pPr>
                <a:defRPr sz="1000" b="1" i="0" u="none" strike="noStrike" kern="1200" cap="all" baseline="0">
                  <a:solidFill>
                    <a:schemeClr val="accent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4971648"/>
        <c:crosses val="autoZero"/>
        <c:crossBetween val="midCat"/>
      </c:valAx>
      <c:valAx>
        <c:axId val="3149716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1000" b="1" i="0" u="none" strike="noStrike" kern="1200" cap="all" baseline="0">
                    <a:solidFill>
                      <a:schemeClr val="accent2"/>
                    </a:solidFill>
                    <a:latin typeface="+mn-lt"/>
                    <a:ea typeface="+mn-ea"/>
                    <a:cs typeface="+mn-cs"/>
                  </a:defRPr>
                </a:pPr>
                <a:r>
                  <a:rPr lang="en-US" sz="1000">
                    <a:solidFill>
                      <a:schemeClr val="accent2"/>
                    </a:solidFill>
                  </a:rPr>
                  <a:t>alumni</a:t>
                </a:r>
                <a:r>
                  <a:rPr lang="en-US" sz="1000" baseline="0">
                    <a:solidFill>
                      <a:schemeClr val="accent2"/>
                    </a:solidFill>
                  </a:rPr>
                  <a:t> giving rate</a:t>
                </a:r>
                <a:endParaRPr lang="en-US" sz="1000">
                  <a:solidFill>
                    <a:schemeClr val="accent2"/>
                  </a:solidFill>
                </a:endParaRPr>
              </a:p>
            </c:rich>
          </c:tx>
          <c:layout>
            <c:manualLayout>
              <c:xMode val="edge"/>
              <c:yMode val="edge"/>
              <c:x val="1.8109790605546124E-2"/>
              <c:y val="0.29256554913337446"/>
            </c:manualLayout>
          </c:layout>
          <c:overlay val="0"/>
          <c:spPr>
            <a:noFill/>
            <a:ln>
              <a:noFill/>
            </a:ln>
            <a:effectLst/>
          </c:spPr>
          <c:txPr>
            <a:bodyPr rot="-5400000" spcFirstLastPara="1" vertOverflow="ellipsis" vert="horz" wrap="square" anchor="ctr" anchorCtr="1"/>
            <a:lstStyle/>
            <a:p>
              <a:pPr>
                <a:defRPr sz="1000" b="1" i="0" u="none" strike="noStrike" kern="1200" cap="all" baseline="0">
                  <a:solidFill>
                    <a:schemeClr val="accent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497108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Graduation Rate, X  Residual Plot</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5400">
              <a:noFill/>
            </a:ln>
            <a:effectLst/>
          </c:spPr>
          <c:marker>
            <c:symbol val="circle"/>
            <c:size val="4"/>
            <c:spPr>
              <a:solidFill>
                <a:schemeClr val="accent5"/>
              </a:solidFill>
              <a:ln w="9525" cap="flat" cmpd="sng" algn="ctr">
                <a:solidFill>
                  <a:schemeClr val="accent5"/>
                </a:solidFill>
                <a:round/>
              </a:ln>
              <a:effectLst/>
            </c:spPr>
          </c:marker>
          <c:xVal>
            <c:numRef>
              <c:f>'#2'!$A$2:$A$49</c:f>
              <c:numCache>
                <c:formatCode>General</c:formatCode>
                <c:ptCount val="48"/>
                <c:pt idx="0">
                  <c:v>95</c:v>
                </c:pt>
                <c:pt idx="1">
                  <c:v>94</c:v>
                </c:pt>
                <c:pt idx="2">
                  <c:v>94</c:v>
                </c:pt>
                <c:pt idx="3">
                  <c:v>94</c:v>
                </c:pt>
                <c:pt idx="4">
                  <c:v>85</c:v>
                </c:pt>
                <c:pt idx="5">
                  <c:v>97</c:v>
                </c:pt>
                <c:pt idx="6">
                  <c:v>92</c:v>
                </c:pt>
                <c:pt idx="7">
                  <c:v>92</c:v>
                </c:pt>
                <c:pt idx="8">
                  <c:v>90</c:v>
                </c:pt>
                <c:pt idx="9">
                  <c:v>93</c:v>
                </c:pt>
                <c:pt idx="10">
                  <c:v>81</c:v>
                </c:pt>
                <c:pt idx="11">
                  <c:v>92</c:v>
                </c:pt>
                <c:pt idx="12">
                  <c:v>82</c:v>
                </c:pt>
                <c:pt idx="13">
                  <c:v>84</c:v>
                </c:pt>
                <c:pt idx="14">
                  <c:v>84</c:v>
                </c:pt>
                <c:pt idx="15">
                  <c:v>91</c:v>
                </c:pt>
                <c:pt idx="16">
                  <c:v>92</c:v>
                </c:pt>
                <c:pt idx="17">
                  <c:v>79</c:v>
                </c:pt>
                <c:pt idx="18">
                  <c:v>86</c:v>
                </c:pt>
                <c:pt idx="19">
                  <c:v>72</c:v>
                </c:pt>
                <c:pt idx="20">
                  <c:v>90</c:v>
                </c:pt>
                <c:pt idx="21">
                  <c:v>82</c:v>
                </c:pt>
                <c:pt idx="22">
                  <c:v>90</c:v>
                </c:pt>
                <c:pt idx="23">
                  <c:v>91</c:v>
                </c:pt>
                <c:pt idx="24">
                  <c:v>87</c:v>
                </c:pt>
                <c:pt idx="25">
                  <c:v>75</c:v>
                </c:pt>
                <c:pt idx="26">
                  <c:v>92</c:v>
                </c:pt>
                <c:pt idx="27">
                  <c:v>89</c:v>
                </c:pt>
                <c:pt idx="28">
                  <c:v>89</c:v>
                </c:pt>
                <c:pt idx="29">
                  <c:v>82</c:v>
                </c:pt>
                <c:pt idx="30">
                  <c:v>85</c:v>
                </c:pt>
                <c:pt idx="31">
                  <c:v>77</c:v>
                </c:pt>
                <c:pt idx="32">
                  <c:v>76</c:v>
                </c:pt>
                <c:pt idx="33">
                  <c:v>70</c:v>
                </c:pt>
                <c:pt idx="34">
                  <c:v>80</c:v>
                </c:pt>
                <c:pt idx="35">
                  <c:v>67</c:v>
                </c:pt>
                <c:pt idx="36">
                  <c:v>83</c:v>
                </c:pt>
                <c:pt idx="37">
                  <c:v>72</c:v>
                </c:pt>
                <c:pt idx="38">
                  <c:v>72</c:v>
                </c:pt>
                <c:pt idx="39">
                  <c:v>78</c:v>
                </c:pt>
                <c:pt idx="40">
                  <c:v>83</c:v>
                </c:pt>
                <c:pt idx="41">
                  <c:v>66</c:v>
                </c:pt>
                <c:pt idx="42">
                  <c:v>73</c:v>
                </c:pt>
                <c:pt idx="43">
                  <c:v>70</c:v>
                </c:pt>
                <c:pt idx="44">
                  <c:v>70</c:v>
                </c:pt>
                <c:pt idx="45">
                  <c:v>74</c:v>
                </c:pt>
                <c:pt idx="46">
                  <c:v>80</c:v>
                </c:pt>
                <c:pt idx="47">
                  <c:v>74</c:v>
                </c:pt>
              </c:numCache>
            </c:numRef>
          </c:xVal>
          <c:yVal>
            <c:numRef>
              <c:f>'#2'!$Q$26:$Q$74</c:f>
              <c:numCache>
                <c:formatCode>General</c:formatCode>
                <c:ptCount val="49"/>
                <c:pt idx="0">
                  <c:v>23.612162841346972</c:v>
                </c:pt>
                <c:pt idx="1">
                  <c:v>10.792678840676842</c:v>
                </c:pt>
                <c:pt idx="2">
                  <c:v>7.7926788406768424</c:v>
                </c:pt>
                <c:pt idx="3">
                  <c:v>6.7926788406768424</c:v>
                </c:pt>
                <c:pt idx="4">
                  <c:v>14.417322834645674</c:v>
                </c:pt>
                <c:pt idx="5">
                  <c:v>0.25113084268721764</c:v>
                </c:pt>
                <c:pt idx="6">
                  <c:v>5.1537108393365827</c:v>
                </c:pt>
                <c:pt idx="7">
                  <c:v>4.1537108393365827</c:v>
                </c:pt>
                <c:pt idx="8">
                  <c:v>3.514742837996323</c:v>
                </c:pt>
                <c:pt idx="9">
                  <c:v>-1.0268051599932875</c:v>
                </c:pt>
                <c:pt idx="10">
                  <c:v>13.139386831965169</c:v>
                </c:pt>
                <c:pt idx="11">
                  <c:v>0.15371083933658269</c:v>
                </c:pt>
                <c:pt idx="12">
                  <c:v>9.9588708326352986</c:v>
                </c:pt>
                <c:pt idx="13">
                  <c:v>6.597838833975544</c:v>
                </c:pt>
                <c:pt idx="14">
                  <c:v>5.597838833975544</c:v>
                </c:pt>
                <c:pt idx="15">
                  <c:v>-3.6657731613335471</c:v>
                </c:pt>
                <c:pt idx="16">
                  <c:v>-5.8462891606634173</c:v>
                </c:pt>
                <c:pt idx="17">
                  <c:v>8.5004188306249091</c:v>
                </c:pt>
                <c:pt idx="18">
                  <c:v>0.23680683531580371</c:v>
                </c:pt>
                <c:pt idx="19">
                  <c:v>14.764030825934</c:v>
                </c:pt>
                <c:pt idx="20">
                  <c:v>-6.485257162003677</c:v>
                </c:pt>
                <c:pt idx="21">
                  <c:v>2.9588708326352986</c:v>
                </c:pt>
                <c:pt idx="22">
                  <c:v>-7.485257162003677</c:v>
                </c:pt>
                <c:pt idx="23">
                  <c:v>-9.6657731613335471</c:v>
                </c:pt>
                <c:pt idx="25">
                  <c:v>-4.9437091640140665</c:v>
                </c:pt>
                <c:pt idx="26">
                  <c:v>8.2224828279443898</c:v>
                </c:pt>
                <c:pt idx="27">
                  <c:v>-11.846289160663417</c:v>
                </c:pt>
                <c:pt idx="28">
                  <c:v>-9.3047411626738068</c:v>
                </c:pt>
                <c:pt idx="29">
                  <c:v>-9.3047411626738068</c:v>
                </c:pt>
                <c:pt idx="30">
                  <c:v>-2.0411291673647014</c:v>
                </c:pt>
                <c:pt idx="31">
                  <c:v>-6.5826771653543261</c:v>
                </c:pt>
                <c:pt idx="32">
                  <c:v>0.86145082928464944</c:v>
                </c:pt>
                <c:pt idx="33">
                  <c:v>2.0419668286145196</c:v>
                </c:pt>
                <c:pt idx="34">
                  <c:v>8.1250628245937548</c:v>
                </c:pt>
                <c:pt idx="35">
                  <c:v>-4.6800971687049611</c:v>
                </c:pt>
                <c:pt idx="36">
                  <c:v>8.6666108225833653</c:v>
                </c:pt>
                <c:pt idx="37">
                  <c:v>-11.221645166694572</c:v>
                </c:pt>
                <c:pt idx="38">
                  <c:v>0.76403082593400029</c:v>
                </c:pt>
                <c:pt idx="39">
                  <c:v>-3.2359691740659997</c:v>
                </c:pt>
                <c:pt idx="40">
                  <c:v>-10.319065170045221</c:v>
                </c:pt>
                <c:pt idx="41">
                  <c:v>-16.221645166694572</c:v>
                </c:pt>
                <c:pt idx="42">
                  <c:v>3.8471268219132355</c:v>
                </c:pt>
                <c:pt idx="43">
                  <c:v>-4.4164851733958699</c:v>
                </c:pt>
                <c:pt idx="44">
                  <c:v>-1.8749371754062452</c:v>
                </c:pt>
                <c:pt idx="45">
                  <c:v>-1.8749371754062452</c:v>
                </c:pt>
                <c:pt idx="46">
                  <c:v>-9.59700117272574</c:v>
                </c:pt>
                <c:pt idx="47">
                  <c:v>-17.680097168704961</c:v>
                </c:pt>
                <c:pt idx="48">
                  <c:v>-11.59700117272574</c:v>
                </c:pt>
              </c:numCache>
            </c:numRef>
          </c:yVal>
          <c:smooth val="0"/>
        </c:ser>
        <c:dLbls>
          <c:showLegendKey val="0"/>
          <c:showVal val="0"/>
          <c:showCatName val="0"/>
          <c:showSerName val="0"/>
          <c:showPercent val="0"/>
          <c:showBubbleSize val="0"/>
        </c:dLbls>
        <c:axId val="310130256"/>
        <c:axId val="214069680"/>
      </c:scatterChart>
      <c:valAx>
        <c:axId val="31013025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Graduation Rate, X</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14069680"/>
        <c:crosses val="autoZero"/>
        <c:crossBetween val="midCat"/>
      </c:valAx>
      <c:valAx>
        <c:axId val="2140696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Residuals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10130256"/>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jsreed</dc:creator>
  <cp:lastModifiedBy>Intern Three</cp:lastModifiedBy>
  <cp:revision>15</cp:revision>
  <dcterms:created xsi:type="dcterms:W3CDTF">2015-09-08T16:13:00Z</dcterms:created>
  <dcterms:modified xsi:type="dcterms:W3CDTF">2015-10-06T21:57:00Z</dcterms:modified>
</cp:coreProperties>
</file>