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bb1170dcb15b8cfa6997cf0574f17f917106667"/>
    <w:p>
      <w:pPr>
        <w:pStyle w:val="Heading1"/>
      </w:pPr>
      <w:r>
        <w:t xml:space="preserve">Northstar Technologies Disaster Recovery Plan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OPS-DR-001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1.5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March 1, 2023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David Kim, DevOps Engineer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Disaster Recovery Plan (DRP) outlines the procedures for recovering Northstar Technologies’ critical systems and data in the event of a disaster or major outage. The goal is to minimize downtime and data loss while ensuring business continuity for our customers.</w:t>
      </w:r>
    </w:p>
    <w:bookmarkStart w:id="9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Objective (RTO)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Objective (RPO)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Tolerable Downtime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"/>
    <w:bookmarkEnd w:id="10"/>
    <w:bookmarkStart w:id="1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plan covers disaster recovery for:</w:t>
      </w:r>
    </w:p>
    <w:p>
      <w:pPr>
        <w:pStyle w:val="Compact"/>
        <w:numPr>
          <w:ilvl w:val="0"/>
          <w:numId w:val="1001"/>
        </w:numPr>
      </w:pPr>
      <w:r>
        <w:t xml:space="preserve">Production application infrastructure (AWS us-east-1)</w:t>
      </w:r>
    </w:p>
    <w:p>
      <w:pPr>
        <w:pStyle w:val="Compact"/>
        <w:numPr>
          <w:ilvl w:val="0"/>
          <w:numId w:val="1001"/>
        </w:numPr>
      </w:pPr>
      <w:r>
        <w:t xml:space="preserve">Customer data and databases</w:t>
      </w:r>
    </w:p>
    <w:p>
      <w:pPr>
        <w:pStyle w:val="Compact"/>
        <w:numPr>
          <w:ilvl w:val="0"/>
          <w:numId w:val="1001"/>
        </w:numPr>
      </w:pPr>
      <w:r>
        <w:t xml:space="preserve">Supporting services (authentication, notifications, reporting)</w:t>
      </w:r>
    </w:p>
    <w:p>
      <w:pPr>
        <w:pStyle w:val="Compact"/>
        <w:numPr>
          <w:ilvl w:val="0"/>
          <w:numId w:val="1001"/>
        </w:numPr>
      </w:pPr>
      <w:r>
        <w:t xml:space="preserve">Critical internal systems</w:t>
      </w:r>
    </w:p>
    <w:bookmarkStart w:id="11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Development and staging environments</w:t>
      </w:r>
    </w:p>
    <w:p>
      <w:pPr>
        <w:pStyle w:val="Compact"/>
        <w:numPr>
          <w:ilvl w:val="0"/>
          <w:numId w:val="1002"/>
        </w:numPr>
      </w:pPr>
      <w:r>
        <w:t xml:space="preserve">Non-critical internal tools</w:t>
      </w:r>
    </w:p>
    <w:p>
      <w:pPr>
        <w:pStyle w:val="Compact"/>
        <w:numPr>
          <w:ilvl w:val="0"/>
          <w:numId w:val="1002"/>
        </w:numPr>
      </w:pPr>
      <w:r>
        <w:t xml:space="preserve">Marketing website (covered by separate plan)</w:t>
      </w:r>
    </w:p>
    <w:bookmarkEnd w:id="11"/>
    <w:bookmarkEnd w:id="12"/>
    <w:bookmarkStart w:id="15" w:name="disaster-scenarios"/>
    <w:p>
      <w:pPr>
        <w:pStyle w:val="Heading2"/>
      </w:pPr>
      <w:r>
        <w:t xml:space="preserve">3. Disaster Scenarios</w:t>
      </w:r>
    </w:p>
    <w:bookmarkStart w:id="13" w:name="scenario-classification"/>
    <w:p>
      <w:pPr>
        <w:pStyle w:val="Heading3"/>
      </w:pPr>
      <w:r>
        <w:t xml:space="preserve">3.1 Scenario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Failure</w:t>
            </w:r>
          </w:p>
        </w:tc>
        <w:tc>
          <w:tcPr/>
          <w:p>
            <w:pPr>
              <w:pStyle w:val="Compact"/>
            </w:pPr>
            <w:r>
              <w:t xml:space="preserve">AWS region outage, data center failure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Database corruption, ransomware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Cyber Attack</w:t>
            </w:r>
          </w:p>
        </w:tc>
        <w:tc>
          <w:tcPr/>
          <w:p>
            <w:pPr>
              <w:pStyle w:val="Compact"/>
            </w:pPr>
            <w:r>
              <w:t xml:space="preserve">DDoS, breach, malware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Disaster</w:t>
            </w:r>
          </w:p>
        </w:tc>
        <w:tc>
          <w:tcPr/>
          <w:p>
            <w:pPr>
              <w:pStyle w:val="Compact"/>
            </w:pPr>
            <w:r>
              <w:t xml:space="preserve">Earthquake, severe weather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Error</w:t>
            </w:r>
          </w:p>
        </w:tc>
        <w:tc>
          <w:tcPr/>
          <w:p>
            <w:pPr>
              <w:pStyle w:val="Compact"/>
            </w:pPr>
            <w:r>
              <w:t xml:space="preserve">Accidental deletion, misconfiguration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3"/>
    <w:bookmarkStart w:id="14" w:name="trigger-criteria"/>
    <w:p>
      <w:pPr>
        <w:pStyle w:val="Heading3"/>
      </w:pPr>
      <w:r>
        <w:t xml:space="preserve">3.2 Trigger Criteria</w:t>
      </w:r>
    </w:p>
    <w:p>
      <w:pPr>
        <w:pStyle w:val="FirstParagraph"/>
      </w:pPr>
      <w:r>
        <w:t xml:space="preserve">Disaster recovery procedures are initiated when:</w:t>
      </w:r>
    </w:p>
    <w:p>
      <w:pPr>
        <w:pStyle w:val="Compact"/>
        <w:numPr>
          <w:ilvl w:val="0"/>
          <w:numId w:val="1003"/>
        </w:numPr>
      </w:pPr>
      <w:r>
        <w:t xml:space="preserve">Primary AWS region (us-east-1) is unavailable for &gt; 30 minutes</w:t>
      </w:r>
    </w:p>
    <w:p>
      <w:pPr>
        <w:pStyle w:val="Compact"/>
        <w:numPr>
          <w:ilvl w:val="0"/>
          <w:numId w:val="1003"/>
        </w:numPr>
      </w:pPr>
      <w:r>
        <w:t xml:space="preserve">Database corruption affects production data integrity</w:t>
      </w:r>
    </w:p>
    <w:p>
      <w:pPr>
        <w:pStyle w:val="Compact"/>
        <w:numPr>
          <w:ilvl w:val="0"/>
          <w:numId w:val="1003"/>
        </w:numPr>
      </w:pPr>
      <w:r>
        <w:t xml:space="preserve">Security incident requires isolation of primary environment</w:t>
      </w:r>
    </w:p>
    <w:p>
      <w:pPr>
        <w:pStyle w:val="Compact"/>
        <w:numPr>
          <w:ilvl w:val="0"/>
          <w:numId w:val="1003"/>
        </w:numPr>
      </w:pPr>
      <w:r>
        <w:t xml:space="preserve">Critical infrastructure components fail simultaneously</w:t>
      </w:r>
    </w:p>
    <w:bookmarkEnd w:id="14"/>
    <w:bookmarkEnd w:id="15"/>
    <w:bookmarkStart w:id="19" w:name="recovery-architecture"/>
    <w:p>
      <w:pPr>
        <w:pStyle w:val="Heading2"/>
      </w:pPr>
      <w:r>
        <w:t xml:space="preserve">4. Recovery Architecture</w:t>
      </w:r>
    </w:p>
    <w:bookmarkStart w:id="16" w:name="aws-infrastructure-overview"/>
    <w:p>
      <w:pPr>
        <w:pStyle w:val="Heading3"/>
      </w:pPr>
      <w:r>
        <w:t xml:space="preserve">4.1 AWS Infrastructure Overview</w:t>
      </w:r>
    </w:p>
    <w:p>
      <w:pPr>
        <w:pStyle w:val="FirstParagraph"/>
      </w:pPr>
      <w:r>
        <w:rPr>
          <w:b/>
          <w:bCs/>
        </w:rPr>
        <w:t xml:space="preserve">Primary Region:</w:t>
      </w:r>
      <w:r>
        <w:t xml:space="preserve"> </w:t>
      </w:r>
      <w:r>
        <w:t xml:space="preserve">us-east-1 (N. Virginia)</w:t>
      </w:r>
      <w:r>
        <w:t xml:space="preserve"> </w:t>
      </w:r>
      <w:r>
        <w:rPr>
          <w:b/>
          <w:bCs/>
        </w:rPr>
        <w:t xml:space="preserve">DR Region:</w:t>
      </w:r>
      <w:r>
        <w:t xml:space="preserve"> </w:t>
      </w:r>
      <w:r>
        <w:t xml:space="preserve">us-west-2 (Oregon)</w:t>
      </w:r>
    </w:p>
    <w:bookmarkEnd w:id="16"/>
    <w:bookmarkStart w:id="17" w:name="replication-strategy"/>
    <w:p>
      <w:pPr>
        <w:pStyle w:val="Heading3"/>
      </w:pPr>
      <w:r>
        <w:t xml:space="preserve">4.2 Replication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Replication 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PostgreSQL</w:t>
            </w:r>
          </w:p>
        </w:tc>
        <w:tc>
          <w:tcPr/>
          <w:p>
            <w:pPr>
              <w:pStyle w:val="Compact"/>
            </w:pPr>
            <w:r>
              <w:t xml:space="preserve">Cross-region read replica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us-west-2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Buckets</w:t>
            </w:r>
          </w:p>
        </w:tc>
        <w:tc>
          <w:tcPr/>
          <w:p>
            <w:pPr>
              <w:pStyle w:val="Compact"/>
            </w:pPr>
            <w:r>
              <w:t xml:space="preserve">Cross-region replication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us-west-2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Config</w:t>
            </w:r>
          </w:p>
        </w:tc>
        <w:tc>
          <w:tcPr/>
          <w:p>
            <w:pPr>
              <w:pStyle w:val="Compact"/>
            </w:pPr>
            <w:r>
              <w:t xml:space="preserve">Terraform state in S3</w:t>
            </w:r>
          </w:p>
        </w:tc>
        <w:tc>
          <w:tcPr/>
          <w:p>
            <w:pPr>
              <w:pStyle w:val="Compact"/>
            </w:pPr>
            <w:r>
              <w:t xml:space="preserve">On change</w:t>
            </w:r>
          </w:p>
        </w:tc>
        <w:tc>
          <w:tcPr/>
          <w:p>
            <w:pPr>
              <w:pStyle w:val="Compact"/>
            </w:pPr>
            <w:r>
              <w:t xml:space="preserve">us-west-2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  <w:tc>
          <w:tcPr/>
          <w:p>
            <w:pPr>
              <w:pStyle w:val="Compact"/>
            </w:pPr>
            <w:r>
              <w:t xml:space="preserve">Replicated</w:t>
            </w:r>
          </w:p>
        </w:tc>
        <w:tc>
          <w:tcPr/>
          <w:p>
            <w:pPr>
              <w:pStyle w:val="Compact"/>
            </w:pPr>
            <w:r>
              <w:t xml:space="preserve">us-west-2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</w:pPr>
            <w:r>
              <w:t xml:space="preserve">ECR replication</w:t>
            </w:r>
          </w:p>
        </w:tc>
        <w:tc>
          <w:tcPr/>
          <w:p>
            <w:pPr>
              <w:pStyle w:val="Compact"/>
            </w:pPr>
            <w:r>
              <w:t xml:space="preserve">On push</w:t>
            </w:r>
          </w:p>
        </w:tc>
        <w:tc>
          <w:tcPr/>
          <w:p>
            <w:pPr>
              <w:pStyle w:val="Compact"/>
            </w:pPr>
            <w:r>
              <w:t xml:space="preserve">us-west-2</w:t>
            </w:r>
          </w:p>
        </w:tc>
      </w:tr>
    </w:tbl>
    <w:bookmarkEnd w:id="17"/>
    <w:bookmarkStart w:id="18" w:name="dr-environment"/>
    <w:p>
      <w:pPr>
        <w:pStyle w:val="Heading3"/>
      </w:pPr>
      <w:r>
        <w:t xml:space="preserve">4.3 DR Environment</w:t>
      </w:r>
    </w:p>
    <w:p>
      <w:pPr>
        <w:pStyle w:val="FirstParagraph"/>
      </w:pPr>
      <w:r>
        <w:t xml:space="preserve">The DR environment in us-west-2 maintains:</w:t>
      </w:r>
    </w:p>
    <w:p>
      <w:pPr>
        <w:pStyle w:val="Compact"/>
        <w:numPr>
          <w:ilvl w:val="0"/>
          <w:numId w:val="1004"/>
        </w:numPr>
      </w:pPr>
      <w:r>
        <w:t xml:space="preserve">Scaled-down replica of application infrastructure (can scale up within 15 min)</w:t>
      </w:r>
    </w:p>
    <w:p>
      <w:pPr>
        <w:pStyle w:val="Compact"/>
        <w:numPr>
          <w:ilvl w:val="0"/>
          <w:numId w:val="1004"/>
        </w:numPr>
      </w:pPr>
      <w:r>
        <w:t xml:space="preserve">Read replica of production database (promotable to primary)</w:t>
      </w:r>
    </w:p>
    <w:p>
      <w:pPr>
        <w:pStyle w:val="Compact"/>
        <w:numPr>
          <w:ilvl w:val="0"/>
          <w:numId w:val="1004"/>
        </w:numPr>
      </w:pPr>
      <w:r>
        <w:t xml:space="preserve">Replicated S3 buckets with customer data</w:t>
      </w:r>
    </w:p>
    <w:p>
      <w:pPr>
        <w:pStyle w:val="Compact"/>
        <w:numPr>
          <w:ilvl w:val="0"/>
          <w:numId w:val="1004"/>
        </w:numPr>
      </w:pPr>
      <w:r>
        <w:t xml:space="preserve">Pre-configured load balancers and DNS failover</w:t>
      </w:r>
    </w:p>
    <w:bookmarkEnd w:id="18"/>
    <w:bookmarkEnd w:id="19"/>
    <w:bookmarkStart w:id="27" w:name="recovery-procedures"/>
    <w:p>
      <w:pPr>
        <w:pStyle w:val="Heading2"/>
      </w:pPr>
      <w:r>
        <w:t xml:space="preserve">5. Recovery Procedures</w:t>
      </w:r>
    </w:p>
    <w:bookmarkStart w:id="20" w:name="activation-decision-tree"/>
    <w:p>
      <w:pPr>
        <w:pStyle w:val="Heading3"/>
      </w:pPr>
      <w:r>
        <w:t xml:space="preserve">5.1 Activation Decision Tree</w:t>
      </w:r>
    </w:p>
    <w:p>
      <w:pPr>
        <w:pStyle w:val="SourceCode"/>
      </w:pPr>
      <w:r>
        <w:rPr>
          <w:rStyle w:val="VerbatimChar"/>
        </w:rPr>
        <w:t xml:space="preserve">Is production unavailable?</w:t>
      </w:r>
      <w:r>
        <w:br/>
      </w:r>
      <w:r>
        <w:rPr>
          <w:rStyle w:val="VerbatimChar"/>
        </w:rPr>
        <w:t xml:space="preserve">    └── YES → Is it a known AWS outage?</w:t>
      </w:r>
      <w:r>
        <w:br/>
      </w:r>
      <w:r>
        <w:rPr>
          <w:rStyle w:val="VerbatimChar"/>
        </w:rPr>
        <w:t xml:space="preserve">                  └── YES → Is estimated recovery &gt; 30 min?</w:t>
      </w:r>
      <w:r>
        <w:br/>
      </w:r>
      <w:r>
        <w:rPr>
          <w:rStyle w:val="VerbatimChar"/>
        </w:rPr>
        <w:t xml:space="preserve">                              └── YES → ACTIVATE DR</w:t>
      </w:r>
      <w:r>
        <w:br/>
      </w:r>
      <w:r>
        <w:rPr>
          <w:rStyle w:val="VerbatimChar"/>
        </w:rPr>
        <w:t xml:space="preserve">                              └── NO → Wait and monitor</w:t>
      </w:r>
      <w:r>
        <w:br/>
      </w:r>
      <w:r>
        <w:rPr>
          <w:rStyle w:val="VerbatimChar"/>
        </w:rPr>
        <w:t xml:space="preserve">                  └── NO → Is it a security incident?</w:t>
      </w:r>
      <w:r>
        <w:br/>
      </w:r>
      <w:r>
        <w:rPr>
          <w:rStyle w:val="VerbatimChar"/>
        </w:rPr>
        <w:t xml:space="preserve">                              └── YES → ACTIVATE DR + Incident Response</w:t>
      </w:r>
      <w:r>
        <w:br/>
      </w:r>
      <w:r>
        <w:rPr>
          <w:rStyle w:val="VerbatimChar"/>
        </w:rPr>
        <w:t xml:space="preserve">                              └── NO → Troubleshoot primary</w:t>
      </w:r>
      <w:r>
        <w:br/>
      </w:r>
      <w:r>
        <w:rPr>
          <w:rStyle w:val="VerbatimChar"/>
        </w:rPr>
        <w:t xml:space="preserve">    └── NO → Continue normal operations</w:t>
      </w:r>
    </w:p>
    <w:bookmarkEnd w:id="20"/>
    <w:bookmarkStart w:id="21" w:name="activation-authority"/>
    <w:p>
      <w:pPr>
        <w:pStyle w:val="Heading3"/>
      </w:pPr>
      <w:r>
        <w:t xml:space="preserve">5.2 Activation Authority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Can Activate</w:t>
            </w:r>
          </w:p>
        </w:tc>
        <w:tc>
          <w:tcPr/>
          <w:p>
            <w:pPr>
              <w:pStyle w:val="Compact"/>
            </w:pPr>
            <w:r>
              <w:t xml:space="preserve">Required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DR Failover</w:t>
            </w:r>
          </w:p>
        </w:tc>
        <w:tc>
          <w:tcPr/>
          <w:p>
            <w:pPr>
              <w:pStyle w:val="Compact"/>
            </w:pPr>
            <w:r>
              <w:t xml:space="preserve">VP Engineering</w:t>
            </w:r>
          </w:p>
        </w:tc>
        <w:tc>
          <w:tcPr/>
          <w:p>
            <w:pPr>
              <w:pStyle w:val="Compact"/>
            </w:pPr>
            <w:r>
              <w:t xml:space="preserve">CEO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Failover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VP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Promotion</w:t>
            </w:r>
          </w:p>
        </w:tc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</w:tr>
    </w:tbl>
    <w:bookmarkEnd w:id="21"/>
    <w:bookmarkStart w:id="26" w:name="step-by-step-recovery"/>
    <w:p>
      <w:pPr>
        <w:pStyle w:val="Heading3"/>
      </w:pPr>
      <w:r>
        <w:t xml:space="preserve">5.3 Step-by-Step Recovery</w:t>
      </w:r>
    </w:p>
    <w:bookmarkStart w:id="22" w:name="phase-1-assessment-0-15-minutes"/>
    <w:p>
      <w:pPr>
        <w:pStyle w:val="Heading4"/>
      </w:pPr>
      <w:r>
        <w:t xml:space="preserve">Phase 1: Assessment (0-15 minutes)</w:t>
      </w:r>
    </w:p>
    <w:p>
      <w:pPr>
        <w:pStyle w:val="Compact"/>
        <w:numPr>
          <w:ilvl w:val="0"/>
          <w:numId w:val="1005"/>
        </w:numPr>
      </w:pPr>
      <w:r>
        <w:t xml:space="preserve">Confirm outage scope and impact</w:t>
      </w:r>
    </w:p>
    <w:p>
      <w:pPr>
        <w:pStyle w:val="Compact"/>
        <w:numPr>
          <w:ilvl w:val="0"/>
          <w:numId w:val="1005"/>
        </w:numPr>
      </w:pPr>
      <w:r>
        <w:t xml:space="preserve">Check AWS Health Dashboard for regional issues</w:t>
      </w:r>
    </w:p>
    <w:p>
      <w:pPr>
        <w:pStyle w:val="Compact"/>
        <w:numPr>
          <w:ilvl w:val="0"/>
          <w:numId w:val="1005"/>
        </w:numPr>
      </w:pPr>
      <w:r>
        <w:t xml:space="preserve">Notify DR team via PagerDuty escalation</w:t>
      </w:r>
    </w:p>
    <w:p>
      <w:pPr>
        <w:pStyle w:val="Compact"/>
        <w:numPr>
          <w:ilvl w:val="0"/>
          <w:numId w:val="1005"/>
        </w:numPr>
      </w:pPr>
      <w:r>
        <w:t xml:space="preserve">Assemble incident response team on Zoom bridge</w:t>
      </w:r>
    </w:p>
    <w:p>
      <w:pPr>
        <w:pStyle w:val="Compact"/>
        <w:numPr>
          <w:ilvl w:val="0"/>
          <w:numId w:val="1005"/>
        </w:numPr>
      </w:pPr>
      <w:r>
        <w:t xml:space="preserve">Make activation decision</w:t>
      </w:r>
    </w:p>
    <w:bookmarkEnd w:id="22"/>
    <w:bookmarkStart w:id="23" w:name="X365ab38e1967e5501c6051d5cbc601ed0a8cd48"/>
    <w:p>
      <w:pPr>
        <w:pStyle w:val="Heading4"/>
      </w:pPr>
      <w:r>
        <w:t xml:space="preserve">Phase 2: Failover Initiation (15-45 minutes)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 Failover</w:t>
      </w:r>
    </w:p>
    <w:p>
      <w:pPr>
        <w:pStyle w:val="Compact"/>
        <w:numPr>
          <w:ilvl w:val="1"/>
          <w:numId w:val="1007"/>
        </w:numPr>
      </w:pPr>
      <w:r>
        <w:t xml:space="preserve">Promote us-west-2 RDS read replica to primary</w:t>
      </w:r>
    </w:p>
    <w:p>
      <w:pPr>
        <w:pStyle w:val="Compact"/>
        <w:numPr>
          <w:ilvl w:val="1"/>
          <w:numId w:val="1007"/>
        </w:numPr>
      </w:pPr>
      <w:r>
        <w:t xml:space="preserve">Update application connection strings in Secrets Manager</w:t>
      </w:r>
    </w:p>
    <w:p>
      <w:pPr>
        <w:pStyle w:val="Compact"/>
        <w:numPr>
          <w:ilvl w:val="1"/>
          <w:numId w:val="1007"/>
        </w:numPr>
      </w:pPr>
      <w:r>
        <w:t xml:space="preserve">Verify database accessibility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Application Deployment</w:t>
      </w:r>
    </w:p>
    <w:p>
      <w:pPr>
        <w:pStyle w:val="Compact"/>
        <w:numPr>
          <w:ilvl w:val="1"/>
          <w:numId w:val="1008"/>
        </w:numPr>
      </w:pPr>
      <w:r>
        <w:t xml:space="preserve">Scale up EC2 instances in us-west-2</w:t>
      </w:r>
    </w:p>
    <w:p>
      <w:pPr>
        <w:pStyle w:val="Compact"/>
        <w:numPr>
          <w:ilvl w:val="1"/>
          <w:numId w:val="1008"/>
        </w:numPr>
      </w:pPr>
      <w:r>
        <w:t xml:space="preserve">Deploy latest application version to DR environment</w:t>
      </w:r>
    </w:p>
    <w:p>
      <w:pPr>
        <w:pStyle w:val="Compact"/>
        <w:numPr>
          <w:ilvl w:val="1"/>
          <w:numId w:val="1008"/>
        </w:numPr>
      </w:pPr>
      <w:r>
        <w:t xml:space="preserve">Verify application health checks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DNS Failover</w:t>
      </w:r>
    </w:p>
    <w:p>
      <w:pPr>
        <w:pStyle w:val="Compact"/>
        <w:numPr>
          <w:ilvl w:val="1"/>
          <w:numId w:val="1009"/>
        </w:numPr>
      </w:pPr>
      <w:r>
        <w:t xml:space="preserve">Update Route 53 health checks to point to DR</w:t>
      </w:r>
    </w:p>
    <w:p>
      <w:pPr>
        <w:pStyle w:val="Compact"/>
        <w:numPr>
          <w:ilvl w:val="1"/>
          <w:numId w:val="1009"/>
        </w:numPr>
      </w:pPr>
      <w:r>
        <w:t xml:space="preserve">Failover DNS records (5-minute TTL)</w:t>
      </w:r>
    </w:p>
    <w:p>
      <w:pPr>
        <w:pStyle w:val="Compact"/>
        <w:numPr>
          <w:ilvl w:val="1"/>
          <w:numId w:val="1009"/>
        </w:numPr>
      </w:pPr>
      <w:r>
        <w:t xml:space="preserve">Verify DNS propagation</w:t>
      </w:r>
    </w:p>
    <w:bookmarkEnd w:id="23"/>
    <w:bookmarkStart w:id="24" w:name="phase-3-validation-45-90-minutes"/>
    <w:p>
      <w:pPr>
        <w:pStyle w:val="Heading4"/>
      </w:pPr>
      <w:r>
        <w:t xml:space="preserve">Phase 3: Validation (45-90 minutes)</w:t>
      </w:r>
    </w:p>
    <w:p>
      <w:pPr>
        <w:pStyle w:val="Compact"/>
        <w:numPr>
          <w:ilvl w:val="0"/>
          <w:numId w:val="1010"/>
        </w:numPr>
      </w:pPr>
      <w:r>
        <w:t xml:space="preserve">Run automated smoke tests against DR environment</w:t>
      </w:r>
    </w:p>
    <w:p>
      <w:pPr>
        <w:pStyle w:val="Compact"/>
        <w:numPr>
          <w:ilvl w:val="0"/>
          <w:numId w:val="1010"/>
        </w:numPr>
      </w:pPr>
      <w:r>
        <w:t xml:space="preserve">Verify critical user workflows</w:t>
      </w:r>
    </w:p>
    <w:p>
      <w:pPr>
        <w:pStyle w:val="Compact"/>
        <w:numPr>
          <w:ilvl w:val="0"/>
          <w:numId w:val="1010"/>
        </w:numPr>
      </w:pPr>
      <w:r>
        <w:t xml:space="preserve">Check data integrity with sample queries</w:t>
      </w:r>
    </w:p>
    <w:p>
      <w:pPr>
        <w:pStyle w:val="Compact"/>
        <w:numPr>
          <w:ilvl w:val="0"/>
          <w:numId w:val="1010"/>
        </w:numPr>
      </w:pPr>
      <w:r>
        <w:t xml:space="preserve">Monitor error rates and latency</w:t>
      </w:r>
    </w:p>
    <w:p>
      <w:pPr>
        <w:pStyle w:val="Compact"/>
        <w:numPr>
          <w:ilvl w:val="0"/>
          <w:numId w:val="1010"/>
        </w:numPr>
      </w:pPr>
      <w:r>
        <w:t xml:space="preserve">Confirm customer-facing functionality</w:t>
      </w:r>
    </w:p>
    <w:bookmarkEnd w:id="24"/>
    <w:bookmarkStart w:id="25" w:name="phase-4-communication-ongoing"/>
    <w:p>
      <w:pPr>
        <w:pStyle w:val="Heading4"/>
      </w:pPr>
      <w:r>
        <w:t xml:space="preserve">Phase 4: Communication (Ongoing)</w:t>
      </w:r>
    </w:p>
    <w:p>
      <w:pPr>
        <w:pStyle w:val="Compact"/>
        <w:numPr>
          <w:ilvl w:val="0"/>
          <w:numId w:val="1011"/>
        </w:numPr>
      </w:pPr>
      <w:r>
        <w:t xml:space="preserve">Update status page (status.northstartech.com)</w:t>
      </w:r>
    </w:p>
    <w:p>
      <w:pPr>
        <w:pStyle w:val="Compact"/>
        <w:numPr>
          <w:ilvl w:val="0"/>
          <w:numId w:val="1011"/>
        </w:numPr>
      </w:pPr>
      <w:r>
        <w:t xml:space="preserve">Send customer notification email</w:t>
      </w:r>
    </w:p>
    <w:p>
      <w:pPr>
        <w:pStyle w:val="Compact"/>
        <w:numPr>
          <w:ilvl w:val="0"/>
          <w:numId w:val="1011"/>
        </w:numPr>
      </w:pPr>
      <w:r>
        <w:t xml:space="preserve">Post updates every 30 minutes until resolved</w:t>
      </w:r>
    </w:p>
    <w:p>
      <w:pPr>
        <w:pStyle w:val="Compact"/>
        <w:numPr>
          <w:ilvl w:val="0"/>
          <w:numId w:val="1011"/>
        </w:numPr>
      </w:pPr>
      <w:r>
        <w:t xml:space="preserve">Notify executive team</w:t>
      </w:r>
    </w:p>
    <w:bookmarkEnd w:id="25"/>
    <w:bookmarkEnd w:id="26"/>
    <w:bookmarkEnd w:id="27"/>
    <w:bookmarkStart w:id="30" w:name="failback-procedures"/>
    <w:p>
      <w:pPr>
        <w:pStyle w:val="Heading2"/>
      </w:pPr>
      <w:r>
        <w:t xml:space="preserve">6. Failback Procedures</w:t>
      </w:r>
    </w:p>
    <w:bookmarkStart w:id="28" w:name="failback-criteria"/>
    <w:p>
      <w:pPr>
        <w:pStyle w:val="Heading3"/>
      </w:pPr>
      <w:r>
        <w:t xml:space="preserve">6.1 Failback Criteria</w:t>
      </w:r>
    </w:p>
    <w:p>
      <w:pPr>
        <w:pStyle w:val="FirstParagraph"/>
      </w:pPr>
      <w:r>
        <w:t xml:space="preserve">Failback to primary region should occur when:</w:t>
      </w:r>
    </w:p>
    <w:p>
      <w:pPr>
        <w:pStyle w:val="Compact"/>
        <w:numPr>
          <w:ilvl w:val="0"/>
          <w:numId w:val="1012"/>
        </w:numPr>
      </w:pPr>
      <w:r>
        <w:t xml:space="preserve">Primary region is fully operational</w:t>
      </w:r>
    </w:p>
    <w:p>
      <w:pPr>
        <w:pStyle w:val="Compact"/>
        <w:numPr>
          <w:ilvl w:val="0"/>
          <w:numId w:val="1012"/>
        </w:numPr>
      </w:pPr>
      <w:r>
        <w:t xml:space="preserve">Root cause has been identified and resolved</w:t>
      </w:r>
    </w:p>
    <w:p>
      <w:pPr>
        <w:pStyle w:val="Compact"/>
        <w:numPr>
          <w:ilvl w:val="0"/>
          <w:numId w:val="1012"/>
        </w:numPr>
      </w:pPr>
      <w:r>
        <w:t xml:space="preserve">Maintenance window is available</w:t>
      </w:r>
    </w:p>
    <w:p>
      <w:pPr>
        <w:pStyle w:val="Compact"/>
        <w:numPr>
          <w:ilvl w:val="0"/>
          <w:numId w:val="1012"/>
        </w:numPr>
      </w:pPr>
      <w:r>
        <w:t xml:space="preserve">Customer communication plan is ready</w:t>
      </w:r>
    </w:p>
    <w:bookmarkEnd w:id="28"/>
    <w:bookmarkStart w:id="29" w:name="failback-steps"/>
    <w:p>
      <w:pPr>
        <w:pStyle w:val="Heading3"/>
      </w:pPr>
      <w:r>
        <w:t xml:space="preserve">6.2 Failback Steps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Synchronization</w:t>
      </w:r>
    </w:p>
    <w:p>
      <w:pPr>
        <w:pStyle w:val="Compact"/>
        <w:numPr>
          <w:ilvl w:val="1"/>
          <w:numId w:val="1014"/>
        </w:numPr>
      </w:pPr>
      <w:r>
        <w:t xml:space="preserve">Set up replication from DR to primary</w:t>
      </w:r>
    </w:p>
    <w:p>
      <w:pPr>
        <w:pStyle w:val="Compact"/>
        <w:numPr>
          <w:ilvl w:val="1"/>
          <w:numId w:val="1014"/>
        </w:numPr>
      </w:pPr>
      <w:r>
        <w:t xml:space="preserve">Allow full sync to complete</w:t>
      </w:r>
    </w:p>
    <w:p>
      <w:pPr>
        <w:pStyle w:val="Compact"/>
        <w:numPr>
          <w:ilvl w:val="1"/>
          <w:numId w:val="1014"/>
        </w:numPr>
      </w:pPr>
      <w:r>
        <w:t xml:space="preserve">Verify data consistency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Application Preparation</w:t>
      </w:r>
    </w:p>
    <w:p>
      <w:pPr>
        <w:pStyle w:val="Compact"/>
        <w:numPr>
          <w:ilvl w:val="1"/>
          <w:numId w:val="1015"/>
        </w:numPr>
      </w:pPr>
      <w:r>
        <w:t xml:space="preserve">Deploy identical application version to primary</w:t>
      </w:r>
    </w:p>
    <w:p>
      <w:pPr>
        <w:pStyle w:val="Compact"/>
        <w:numPr>
          <w:ilvl w:val="1"/>
          <w:numId w:val="1015"/>
        </w:numPr>
      </w:pPr>
      <w:r>
        <w:t xml:space="preserve">Verify configuration consistency</w:t>
      </w:r>
    </w:p>
    <w:p>
      <w:pPr>
        <w:pStyle w:val="Compact"/>
        <w:numPr>
          <w:ilvl w:val="1"/>
          <w:numId w:val="1015"/>
        </w:numPr>
      </w:pPr>
      <w:r>
        <w:t xml:space="preserve">Run smoke tests on primary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Cutover</w:t>
      </w:r>
    </w:p>
    <w:p>
      <w:pPr>
        <w:pStyle w:val="Compact"/>
        <w:numPr>
          <w:ilvl w:val="1"/>
          <w:numId w:val="1016"/>
        </w:numPr>
      </w:pPr>
      <w:r>
        <w:t xml:space="preserve">Schedule maintenance window</w:t>
      </w:r>
    </w:p>
    <w:p>
      <w:pPr>
        <w:pStyle w:val="Compact"/>
        <w:numPr>
          <w:ilvl w:val="1"/>
          <w:numId w:val="1016"/>
        </w:numPr>
      </w:pPr>
      <w:r>
        <w:t xml:space="preserve">Stop writes to DR database briefly</w:t>
      </w:r>
    </w:p>
    <w:p>
      <w:pPr>
        <w:pStyle w:val="Compact"/>
        <w:numPr>
          <w:ilvl w:val="1"/>
          <w:numId w:val="1016"/>
        </w:numPr>
      </w:pPr>
      <w:r>
        <w:t xml:space="preserve">Final data sync</w:t>
      </w:r>
    </w:p>
    <w:p>
      <w:pPr>
        <w:pStyle w:val="Compact"/>
        <w:numPr>
          <w:ilvl w:val="1"/>
          <w:numId w:val="1016"/>
        </w:numPr>
      </w:pPr>
      <w:r>
        <w:t xml:space="preserve">Switch DNS back to primary</w:t>
      </w:r>
    </w:p>
    <w:p>
      <w:pPr>
        <w:pStyle w:val="Compact"/>
        <w:numPr>
          <w:ilvl w:val="1"/>
          <w:numId w:val="1016"/>
        </w:numPr>
      </w:pPr>
      <w:r>
        <w:t xml:space="preserve">Monitor for issues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Cleanup</w:t>
      </w:r>
    </w:p>
    <w:p>
      <w:pPr>
        <w:pStyle w:val="Compact"/>
        <w:numPr>
          <w:ilvl w:val="1"/>
          <w:numId w:val="1017"/>
        </w:numPr>
      </w:pPr>
      <w:r>
        <w:t xml:space="preserve">Scale down DR environment</w:t>
      </w:r>
    </w:p>
    <w:p>
      <w:pPr>
        <w:pStyle w:val="Compact"/>
        <w:numPr>
          <w:ilvl w:val="1"/>
          <w:numId w:val="1017"/>
        </w:numPr>
      </w:pPr>
      <w:r>
        <w:t xml:space="preserve">Re-establish replication primary → DR</w:t>
      </w:r>
    </w:p>
    <w:p>
      <w:pPr>
        <w:pStyle w:val="Compact"/>
        <w:numPr>
          <w:ilvl w:val="1"/>
          <w:numId w:val="1017"/>
        </w:numPr>
      </w:pPr>
      <w:r>
        <w:t xml:space="preserve">Update documentation with lessons learned</w:t>
      </w:r>
    </w:p>
    <w:bookmarkEnd w:id="29"/>
    <w:bookmarkEnd w:id="30"/>
    <w:bookmarkStart w:id="34" w:name="testing-schedule"/>
    <w:p>
      <w:pPr>
        <w:pStyle w:val="Heading2"/>
      </w:pPr>
      <w:r>
        <w:t xml:space="preserve">7. Testing Schedule</w:t>
      </w:r>
    </w:p>
    <w:bookmarkStart w:id="31" w:name="test-types"/>
    <w:p>
      <w:pPr>
        <w:pStyle w:val="Heading3"/>
      </w:pPr>
      <w:r>
        <w:t xml:space="preserve">7.1 Test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Exercise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Failover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DR Test</w:t>
            </w:r>
          </w:p>
        </w:tc>
        <w:tc>
          <w:tcPr/>
          <w:p>
            <w:pPr>
              <w:pStyle w:val="Compact"/>
            </w:pPr>
            <w:r>
              <w:t xml:space="preserve">Semi-annually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Planned maintenance</w:t>
            </w:r>
          </w:p>
        </w:tc>
      </w:tr>
    </w:tbl>
    <w:bookmarkEnd w:id="31"/>
    <w:bookmarkStart w:id="32" w:name="test-checklist"/>
    <w:p>
      <w:pPr>
        <w:pStyle w:val="Heading3"/>
      </w:pPr>
      <w:r>
        <w:t xml:space="preserve">7.2 Test Checklist</w:t>
      </w:r>
    </w:p>
    <w:p>
      <w:pPr>
        <w:pStyle w:val="Compact"/>
        <w:numPr>
          <w:ilvl w:val="0"/>
          <w:numId w:val="1018"/>
        </w:numPr>
      </w:pPr>
      <w:r>
        <w:t xml:space="preserve">Database failover and promotion</w:t>
      </w:r>
    </w:p>
    <w:p>
      <w:pPr>
        <w:pStyle w:val="Compact"/>
        <w:numPr>
          <w:ilvl w:val="0"/>
          <w:numId w:val="1019"/>
        </w:numPr>
      </w:pPr>
      <w:r>
        <w:t xml:space="preserve">Application deployment to DR</w:t>
      </w:r>
    </w:p>
    <w:p>
      <w:pPr>
        <w:pStyle w:val="Compact"/>
        <w:numPr>
          <w:ilvl w:val="0"/>
          <w:numId w:val="1020"/>
        </w:numPr>
      </w:pPr>
      <w:r>
        <w:t xml:space="preserve">DNS failover</w:t>
      </w:r>
    </w:p>
    <w:p>
      <w:pPr>
        <w:pStyle w:val="Compact"/>
        <w:numPr>
          <w:ilvl w:val="0"/>
          <w:numId w:val="1021"/>
        </w:numPr>
      </w:pPr>
      <w:r>
        <w:t xml:space="preserve">Load balancer health checks</w:t>
      </w:r>
    </w:p>
    <w:p>
      <w:pPr>
        <w:pStyle w:val="Compact"/>
        <w:numPr>
          <w:ilvl w:val="0"/>
          <w:numId w:val="1022"/>
        </w:numPr>
      </w:pPr>
      <w:r>
        <w:t xml:space="preserve">Monitoring and alerting in DR</w:t>
      </w:r>
    </w:p>
    <w:p>
      <w:pPr>
        <w:pStyle w:val="Compact"/>
        <w:numPr>
          <w:ilvl w:val="0"/>
          <w:numId w:val="1023"/>
        </w:numPr>
      </w:pPr>
      <w:r>
        <w:t xml:space="preserve">Customer notification process</w:t>
      </w:r>
    </w:p>
    <w:p>
      <w:pPr>
        <w:pStyle w:val="Compact"/>
        <w:numPr>
          <w:ilvl w:val="0"/>
          <w:numId w:val="1024"/>
        </w:numPr>
      </w:pPr>
      <w:r>
        <w:t xml:space="preserve">Failback procedures</w:t>
      </w:r>
    </w:p>
    <w:bookmarkEnd w:id="32"/>
    <w:bookmarkStart w:id="33" w:name="test-results"/>
    <w:p>
      <w:pPr>
        <w:pStyle w:val="Heading3"/>
      </w:pPr>
      <w:r>
        <w:t xml:space="preserve">7.3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2023-01-15</w:t>
            </w:r>
          </w:p>
        </w:tc>
        <w:tc>
          <w:tcPr/>
          <w:p>
            <w:pPr>
              <w:pStyle w:val="Compact"/>
            </w:pPr>
            <w:r>
              <w:t xml:space="preserve">Full DR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RTO: 1h 45m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2023-03-10</w:t>
            </w:r>
          </w:p>
        </w:tc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Updated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2023-04-20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DB failover 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2023-06-01</w:t>
            </w:r>
          </w:p>
        </w:tc>
        <w:tc>
          <w:tcPr/>
          <w:p>
            <w:pPr>
              <w:pStyle w:val="Compact"/>
            </w:pPr>
            <w:r>
              <w:t xml:space="preserve">Full DR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RTO: 1h 30m</w:t>
            </w:r>
          </w:p>
        </w:tc>
      </w:tr>
    </w:tbl>
    <w:bookmarkEnd w:id="33"/>
    <w:bookmarkEnd w:id="34"/>
    <w:bookmarkStart w:id="37" w:name="roles-and-responsibilities"/>
    <w:p>
      <w:pPr>
        <w:pStyle w:val="Heading2"/>
      </w:pPr>
      <w:r>
        <w:t xml:space="preserve">8. Roles and Responsibilities</w:t>
      </w:r>
    </w:p>
    <w:bookmarkStart w:id="35" w:name="dr-team"/>
    <w:p>
      <w:pPr>
        <w:pStyle w:val="Heading3"/>
      </w:pPr>
      <w:r>
        <w:t xml:space="preserve">8.1 DR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</w:pPr>
            <w:r>
              <w:t xml:space="preserve">Sarah Chen</w:t>
            </w:r>
          </w:p>
        </w:tc>
        <w:tc>
          <w:tcPr/>
          <w:p>
            <w:pPr>
              <w:pStyle w:val="Compact"/>
            </w:pPr>
            <w:r>
              <w:t xml:space="preserve">David Kim</w:t>
            </w:r>
          </w:p>
        </w:tc>
        <w:tc>
          <w:tcPr/>
          <w:p>
            <w:pPr>
              <w:pStyle w:val="Compact"/>
            </w:pPr>
            <w:r>
              <w:t xml:space="preserve">206-555-1001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David Kim</w:t>
            </w:r>
          </w:p>
        </w:tc>
        <w:tc>
          <w:tcPr/>
          <w:p>
            <w:pPr>
              <w:pStyle w:val="Compact"/>
            </w:pPr>
            <w:r>
              <w:t xml:space="preserve">Marcus Johnson</w:t>
            </w:r>
          </w:p>
        </w:tc>
        <w:tc>
          <w:tcPr/>
          <w:p>
            <w:pPr>
              <w:pStyle w:val="Compact"/>
            </w:pPr>
            <w:r>
              <w:t xml:space="preserve">206-555-1004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Jessica Walker</w:t>
            </w:r>
          </w:p>
        </w:tc>
        <w:tc>
          <w:tcPr/>
          <w:p>
            <w:pPr>
              <w:pStyle w:val="Compact"/>
            </w:pPr>
            <w:r>
              <w:t xml:space="preserve">Priya Sharma</w:t>
            </w:r>
          </w:p>
        </w:tc>
        <w:tc>
          <w:tcPr/>
          <w:p>
            <w:pPr>
              <w:pStyle w:val="Compact"/>
            </w:pPr>
            <w:r>
              <w:t xml:space="preserve">206-555-1007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  <w:r>
              <w:t xml:space="preserve">Brian Clark</w:t>
            </w:r>
          </w:p>
        </w:tc>
        <w:tc>
          <w:tcPr/>
          <w:p>
            <w:pPr>
              <w:pStyle w:val="Compact"/>
            </w:pPr>
            <w:r>
              <w:t xml:space="preserve">Nicole Harris</w:t>
            </w:r>
          </w:p>
        </w:tc>
        <w:tc>
          <w:tcPr/>
          <w:p>
            <w:pPr>
              <w:pStyle w:val="Compact"/>
            </w:pPr>
            <w:r>
              <w:t xml:space="preserve">212-555-7002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Lisa Anderson</w:t>
            </w:r>
          </w:p>
        </w:tc>
        <w:tc>
          <w:tcPr/>
          <w:p>
            <w:pPr>
              <w:pStyle w:val="Compact"/>
            </w:pPr>
            <w:r>
              <w:t xml:space="preserve">Kevin Wilson</w:t>
            </w:r>
          </w:p>
        </w:tc>
        <w:tc>
          <w:tcPr/>
          <w:p>
            <w:pPr>
              <w:pStyle w:val="Compact"/>
            </w:pPr>
            <w:r>
              <w:t xml:space="preserve">512-555-4001</w:t>
            </w:r>
          </w:p>
        </w:tc>
      </w:tr>
    </w:tbl>
    <w:bookmarkEnd w:id="35"/>
    <w:bookmarkStart w:id="36" w:name="escalation-path"/>
    <w:p>
      <w:pPr>
        <w:pStyle w:val="Heading3"/>
      </w:pPr>
      <w:r>
        <w:t xml:space="preserve">8.2 Escalation Path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Level 1:</w:t>
      </w:r>
      <w:r>
        <w:t xml:space="preserve"> </w:t>
      </w:r>
      <w:r>
        <w:t xml:space="preserve">On-call DevOps Engineer (PagerDuty)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Level 2:</w:t>
      </w:r>
      <w:r>
        <w:t xml:space="preserve"> </w:t>
      </w:r>
      <w:r>
        <w:t xml:space="preserve">DevOps Lead (David Kim)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VP Engineering (Sarah Chen)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Level 4:</w:t>
      </w:r>
      <w:r>
        <w:t xml:space="preserve"> </w:t>
      </w:r>
      <w:r>
        <w:t xml:space="preserve">Executive Team (CEO)</w:t>
      </w:r>
    </w:p>
    <w:bookmarkEnd w:id="36"/>
    <w:bookmarkEnd w:id="37"/>
    <w:bookmarkStart w:id="40" w:name="communication-templates"/>
    <w:p>
      <w:pPr>
        <w:pStyle w:val="Heading2"/>
      </w:pPr>
      <w:r>
        <w:t xml:space="preserve">9. Communication Templates</w:t>
      </w:r>
    </w:p>
    <w:bookmarkStart w:id="38" w:name="initial-customer-notification"/>
    <w:p>
      <w:pPr>
        <w:pStyle w:val="Heading3"/>
      </w:pPr>
      <w:r>
        <w:t xml:space="preserve">9.1 Initial Customer Notification</w:t>
      </w:r>
    </w:p>
    <w:p>
      <w:pPr>
        <w:pStyle w:val="BlockText"/>
      </w:pPr>
      <w:r>
        <w:t xml:space="preserve">Subject: Service Disruption - Northstar Platform</w:t>
      </w:r>
    </w:p>
    <w:p>
      <w:pPr>
        <w:pStyle w:val="BlockText"/>
      </w:pPr>
      <w:r>
        <w:t xml:space="preserve">We are currently experiencing a service disruption affecting the Northstar platform. Our team has activated disaster recovery procedures and is working to restore service.</w:t>
      </w:r>
    </w:p>
    <w:p>
      <w:pPr>
        <w:pStyle w:val="BlockText"/>
      </w:pPr>
      <w:r>
        <w:t xml:space="preserve">Current Status: [IN PROGRESS]</w:t>
      </w:r>
      <w:r>
        <w:t xml:space="preserve"> </w:t>
      </w:r>
      <w:r>
        <w:t xml:space="preserve">Estimated Recovery: [TIME]</w:t>
      </w:r>
    </w:p>
    <w:p>
      <w:pPr>
        <w:pStyle w:val="BlockText"/>
      </w:pPr>
      <w:r>
        <w:t xml:space="preserve">We will provide updates every 30 minutes. Please monitor status.northstartech.com for real-time updates.</w:t>
      </w:r>
    </w:p>
    <w:bookmarkEnd w:id="38"/>
    <w:bookmarkStart w:id="39" w:name="resolution-notification"/>
    <w:p>
      <w:pPr>
        <w:pStyle w:val="Heading3"/>
      </w:pPr>
      <w:r>
        <w:t xml:space="preserve">9.2 Resolution Notification</w:t>
      </w:r>
    </w:p>
    <w:p>
      <w:pPr>
        <w:pStyle w:val="BlockText"/>
      </w:pPr>
      <w:r>
        <w:t xml:space="preserve">Subject: Service Restored - Northstar Platform</w:t>
      </w:r>
    </w:p>
    <w:p>
      <w:pPr>
        <w:pStyle w:val="BlockText"/>
      </w:pPr>
      <w:r>
        <w:t xml:space="preserve">We are pleased to report that the Northstar platform has been fully restored. All services are operating normally.</w:t>
      </w:r>
    </w:p>
    <w:p>
      <w:pPr>
        <w:pStyle w:val="BlockText"/>
      </w:pPr>
      <w:r>
        <w:t xml:space="preserve">Duration: [X hours Y minutes]</w:t>
      </w:r>
      <w:r>
        <w:t xml:space="preserve"> </w:t>
      </w:r>
      <w:r>
        <w:t xml:space="preserve">Root Cause: [Brief description]</w:t>
      </w:r>
    </w:p>
    <w:p>
      <w:pPr>
        <w:pStyle w:val="BlockText"/>
      </w:pPr>
      <w:r>
        <w:t xml:space="preserve">A detailed post-mortem will be shared within 5 business days.</w:t>
      </w:r>
    </w:p>
    <w:bookmarkEnd w:id="39"/>
    <w:bookmarkEnd w:id="40"/>
    <w:bookmarkStart w:id="44" w:name="appendices"/>
    <w:p>
      <w:pPr>
        <w:pStyle w:val="Heading2"/>
      </w:pPr>
      <w:r>
        <w:t xml:space="preserve">10. Appendices</w:t>
      </w:r>
    </w:p>
    <w:bookmarkStart w:id="41" w:name="a.-emergency-contact-list"/>
    <w:p>
      <w:pPr>
        <w:pStyle w:val="Heading3"/>
      </w:pPr>
      <w:r>
        <w:t xml:space="preserve">A. Emergency Contact List</w:t>
      </w:r>
    </w:p>
    <w:p>
      <w:pPr>
        <w:pStyle w:val="Compact"/>
        <w:numPr>
          <w:ilvl w:val="0"/>
          <w:numId w:val="1026"/>
        </w:numPr>
      </w:pPr>
      <w:r>
        <w:t xml:space="preserve">AWS Support: Enterprise support portal or 1-800-xxx-xxxx</w:t>
      </w:r>
    </w:p>
    <w:p>
      <w:pPr>
        <w:pStyle w:val="Compact"/>
        <w:numPr>
          <w:ilvl w:val="0"/>
          <w:numId w:val="1026"/>
        </w:numPr>
      </w:pPr>
      <w:r>
        <w:t xml:space="preserve">PagerDuty: pagerduty.com/northstar</w:t>
      </w:r>
    </w:p>
    <w:p>
      <w:pPr>
        <w:pStyle w:val="Compact"/>
        <w:numPr>
          <w:ilvl w:val="0"/>
          <w:numId w:val="1026"/>
        </w:numPr>
      </w:pPr>
      <w:r>
        <w:t xml:space="preserve">Zoom Bridge: https://zoom.us/j/XXXXXXXXX (PIN: 123456)</w:t>
      </w:r>
    </w:p>
    <w:bookmarkEnd w:id="41"/>
    <w:bookmarkStart w:id="42" w:name="b.-runbook-links"/>
    <w:p>
      <w:pPr>
        <w:pStyle w:val="Heading3"/>
      </w:pPr>
      <w:r>
        <w:t xml:space="preserve">B. Runbook Links</w:t>
      </w:r>
    </w:p>
    <w:p>
      <w:pPr>
        <w:pStyle w:val="Compact"/>
        <w:numPr>
          <w:ilvl w:val="0"/>
          <w:numId w:val="1027"/>
        </w:numPr>
      </w:pPr>
      <w:r>
        <w:t xml:space="preserve">Database Failover: confluence.northstartech.com/dr/db-failover</w:t>
      </w:r>
    </w:p>
    <w:p>
      <w:pPr>
        <w:pStyle w:val="Compact"/>
        <w:numPr>
          <w:ilvl w:val="0"/>
          <w:numId w:val="1027"/>
        </w:numPr>
      </w:pPr>
      <w:r>
        <w:t xml:space="preserve">Application Deployment: confluence.northstartech.com/dr/app-deploy</w:t>
      </w:r>
    </w:p>
    <w:p>
      <w:pPr>
        <w:pStyle w:val="Compact"/>
        <w:numPr>
          <w:ilvl w:val="0"/>
          <w:numId w:val="1027"/>
        </w:numPr>
      </w:pPr>
      <w:r>
        <w:t xml:space="preserve">DNS Failover: confluence.northstartech.com/dr/dns-failover</w:t>
      </w:r>
    </w:p>
    <w:bookmarkEnd w:id="42"/>
    <w:bookmarkStart w:id="43" w:name="c.-aws-resource-ids"/>
    <w:p>
      <w:pPr>
        <w:pStyle w:val="Heading3"/>
      </w:pPr>
      <w:r>
        <w:t xml:space="preserve">C. AWS Resource IDs</w:t>
      </w:r>
    </w:p>
    <w:p>
      <w:pPr>
        <w:pStyle w:val="Compact"/>
        <w:numPr>
          <w:ilvl w:val="0"/>
          <w:numId w:val="1028"/>
        </w:numPr>
      </w:pPr>
      <w:r>
        <w:t xml:space="preserve">Primary RDS: northstar-prod-db</w:t>
      </w:r>
    </w:p>
    <w:p>
      <w:pPr>
        <w:pStyle w:val="Compact"/>
        <w:numPr>
          <w:ilvl w:val="0"/>
          <w:numId w:val="1028"/>
        </w:numPr>
      </w:pPr>
      <w:r>
        <w:t xml:space="preserve">DR RDS Replica: northstar-dr-db</w:t>
      </w:r>
    </w:p>
    <w:p>
      <w:pPr>
        <w:pStyle w:val="Compact"/>
        <w:numPr>
          <w:ilvl w:val="0"/>
          <w:numId w:val="1028"/>
        </w:numPr>
      </w:pPr>
      <w:r>
        <w:t xml:space="preserve">Primary ALB: prod-application-lb</w:t>
      </w:r>
    </w:p>
    <w:p>
      <w:pPr>
        <w:pStyle w:val="Compact"/>
        <w:numPr>
          <w:ilvl w:val="0"/>
          <w:numId w:val="1028"/>
        </w:numPr>
      </w:pPr>
      <w:r>
        <w:t xml:space="preserve">DR ALB: dr-application-lb</w:t>
      </w:r>
    </w:p>
    <w:p>
      <w:pPr>
        <w:pStyle w:val="Compact"/>
        <w:numPr>
          <w:ilvl w:val="0"/>
          <w:numId w:val="1028"/>
        </w:numPr>
      </w:pPr>
      <w:r>
        <w:t xml:space="preserve">Route 53 Hosted Zone: Z1234567890ABC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2021-06-01</w:t>
            </w:r>
          </w:p>
        </w:tc>
        <w:tc>
          <w:tcPr/>
          <w:p>
            <w:pPr>
              <w:pStyle w:val="Compact"/>
            </w:pPr>
            <w:r>
              <w:t xml:space="preserve">Initial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2022-01-15</w:t>
            </w:r>
          </w:p>
        </w:tc>
        <w:tc>
          <w:tcPr/>
          <w:p>
            <w:pPr>
              <w:pStyle w:val="Compact"/>
            </w:pPr>
            <w:r>
              <w:t xml:space="preserve">Added EKS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2023-03-01</w:t>
            </w:r>
          </w:p>
        </w:tc>
        <w:tc>
          <w:tcPr/>
          <w:p>
            <w:pPr>
              <w:pStyle w:val="Compact"/>
            </w:pPr>
            <w:r>
              <w:t xml:space="preserve">Updated for new architecture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reviewed quarterly and updated as infrastructure changes. Last review: June 2023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2026-01-20T22:47:38Z</dcterms:created>
  <dcterms:modified xsi:type="dcterms:W3CDTF">2026-01-20T22:47:38Z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