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quarterly-business-review"/>
    <w:p>
      <w:pPr>
        <w:pStyle w:val="Heading1"/>
      </w:pPr>
      <w:r>
        <w:t xml:space="preserve">Quarterly Business Review</w:t>
      </w:r>
    </w:p>
    <w:bookmarkStart w:id="9" w:name="northstar-technologies---q2-2023"/>
    <w:p>
      <w:pPr>
        <w:pStyle w:val="Heading2"/>
      </w:pPr>
      <w:r>
        <w:t xml:space="preserve">Northstar Technologies - Q2 2023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Executive Leadership Team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Finance &amp; Operations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10, 2023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Q2 2023 was a strong quarter for Northstar Technologies, exceeding revenue targets and achieving significant milestones in product development and customer acquisition. Key highlights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$4.2M (18% YoY growth, 105% of target)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Customers:</w:t>
      </w:r>
      <w:r>
        <w:t xml:space="preserve"> </w:t>
      </w:r>
      <w:r>
        <w:t xml:space="preserve">47 (vs. 35 target)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Revenue Retention:</w:t>
      </w:r>
      <w:r>
        <w:t xml:space="preserve"> </w:t>
      </w:r>
      <w:r>
        <w:t xml:space="preserve">112%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Product Release:</w:t>
      </w:r>
      <w:r>
        <w:t xml:space="preserve"> </w:t>
      </w:r>
      <w:r>
        <w:t xml:space="preserve">Platform v2.5 shipped ahead of schedule</w:t>
      </w:r>
    </w:p>
    <w:p>
      <w:pPr>
        <w:pStyle w:val="FirstParagraph"/>
      </w:pPr>
      <w:r>
        <w:t xml:space="preserve">Challenges included higher-than-expected infrastructure costs and increased competition in the mid-market segment. The leadership team has approved initiatives to address these in Q3.</w:t>
      </w:r>
    </w:p>
    <w:p>
      <w:r>
        <w:pict>
          <v:rect style="width:0;height:1.5pt" o:hralign="center" o:hrstd="t" o:hr="t"/>
        </w:pict>
      </w:r>
    </w:p>
    <w:bookmarkEnd w:id="10"/>
    <w:bookmarkStart w:id="17" w:name="financial-performance"/>
    <w:p>
      <w:pPr>
        <w:pStyle w:val="Heading2"/>
      </w:pPr>
      <w:r>
        <w:t xml:space="preserve">1. Financial Performance</w:t>
      </w:r>
    </w:p>
    <w:bookmarkStart w:id="11" w:name="revenue-summary"/>
    <w:p>
      <w:pPr>
        <w:pStyle w:val="Heading3"/>
      </w:pPr>
      <w:r>
        <w:t xml:space="preserve">1.1 Revenue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188"/>
        <w:gridCol w:w="1188"/>
        <w:gridCol w:w="1584"/>
        <w:gridCol w:w="1452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  <w:tc>
          <w:tcPr/>
          <w:p>
            <w:pPr>
              <w:pStyle w:val="Compact"/>
            </w:pPr>
            <w:r>
              <w:t xml:space="preserve">YoY Change</w:t>
            </w:r>
          </w:p>
        </w:tc>
        <w:tc>
          <w:tcPr/>
          <w:p>
            <w:pPr>
              <w:pStyle w:val="Compact"/>
            </w:pPr>
            <w:r>
              <w:t xml:space="preserve">Q2 Target</w:t>
            </w:r>
          </w:p>
        </w:tc>
        <w:tc>
          <w:tcPr/>
          <w:p>
            <w:pPr>
              <w:pStyle w:val="Compact"/>
            </w:pPr>
            <w:r>
              <w:t xml:space="preserve">vs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$4,200,000</w:t>
            </w:r>
          </w:p>
        </w:tc>
        <w:tc>
          <w:tcPr/>
          <w:p>
            <w:pPr>
              <w:pStyle w:val="Compact"/>
            </w:pPr>
            <w:r>
              <w:t xml:space="preserve">$3,560,000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t xml:space="preserve">$4,000,000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Revenue (ARR)</w:t>
            </w:r>
          </w:p>
        </w:tc>
        <w:tc>
          <w:tcPr/>
          <w:p>
            <w:pPr>
              <w:pStyle w:val="Compact"/>
            </w:pPr>
            <w:r>
              <w:t xml:space="preserve">$3,900,000</w:t>
            </w:r>
          </w:p>
        </w:tc>
        <w:tc>
          <w:tcPr/>
          <w:p>
            <w:pPr>
              <w:pStyle w:val="Compact"/>
            </w:pPr>
            <w:r>
              <w:t xml:space="preserve">$3,200,000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  <w:tc>
          <w:tcPr/>
          <w:p>
            <w:pPr>
              <w:pStyle w:val="Compact"/>
            </w:pPr>
            <w:r>
              <w:t xml:space="preserve">$3,700,000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</w:pPr>
            <w:r>
              <w:t xml:space="preserve">$300,000</w:t>
            </w:r>
          </w:p>
        </w:tc>
        <w:tc>
          <w:tcPr/>
          <w:p>
            <w:pPr>
              <w:pStyle w:val="Compact"/>
            </w:pPr>
            <w:r>
              <w:t xml:space="preserve">$360,000</w:t>
            </w:r>
          </w:p>
        </w:tc>
        <w:tc>
          <w:tcPr/>
          <w:p>
            <w:pPr>
              <w:pStyle w:val="Compact"/>
            </w:pPr>
            <w:r>
              <w:t xml:space="preserve">-17%</w:t>
            </w:r>
          </w:p>
        </w:tc>
        <w:tc>
          <w:tcPr/>
          <w:p>
            <w:pPr>
              <w:pStyle w:val="Compact"/>
            </w:pPr>
            <w:r>
              <w:t xml:space="preserve">$300,000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bookmarkEnd w:id="11"/>
    <w:bookmarkStart w:id="12" w:name="revenue-by-segment"/>
    <w:p>
      <w:pPr>
        <w:pStyle w:val="Heading3"/>
      </w:pPr>
      <w:r>
        <w:t xml:space="preserve">1.2 Revenue by Segment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Q1 2023</w:t>
            </w:r>
          </w:p>
        </w:tc>
        <w:tc>
          <w:tcPr/>
          <w:p>
            <w:pPr>
              <w:pStyle w:val="Compact"/>
            </w:pPr>
            <w:r>
              <w:t xml:space="preserve">QoQ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$2,520,000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$2,300,000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$1,470,000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$1,400,000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$210,000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$200,000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</w:tbl>
    <w:bookmarkEnd w:id="12"/>
    <w:bookmarkStart w:id="13" w:name="revenue-by-industry"/>
    <w:p>
      <w:pPr>
        <w:pStyle w:val="Heading3"/>
      </w:pPr>
      <w:r>
        <w:t xml:space="preserve">1.3 Revenue by Industry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Notable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$1,050,000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Meridian, Nova Pharma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$1,008,000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Velocity, Silverline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$756,000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Atlas, Alliance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$588,000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TechStart, 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$798,000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</w:tbl>
    <w:bookmarkEnd w:id="13"/>
    <w:bookmarkStart w:id="14" w:name="expenses"/>
    <w:p>
      <w:pPr>
        <w:pStyle w:val="Heading3"/>
      </w:pPr>
      <w:r>
        <w:t xml:space="preserve">1.4 Expenses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250"/>
        <w:gridCol w:w="1389"/>
        <w:gridCol w:w="1250"/>
        <w:gridCol w:w="1111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% of Rev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vs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</w:pPr>
            <w:r>
              <w:t xml:space="preserve">$840,000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$712,000</w:t>
            </w:r>
          </w:p>
        </w:tc>
        <w:tc>
          <w:tcPr/>
          <w:p>
            <w:pPr>
              <w:pStyle w:val="Compact"/>
            </w:pPr>
            <w:r>
              <w:t xml:space="preserve">$800,000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Marketing</w:t>
            </w:r>
          </w:p>
        </w:tc>
        <w:tc>
          <w:tcPr/>
          <w:p>
            <w:pPr>
              <w:pStyle w:val="Compact"/>
            </w:pPr>
            <w:r>
              <w:t xml:space="preserve">$1,050,000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$890,000</w:t>
            </w:r>
          </w:p>
        </w:tc>
        <w:tc>
          <w:tcPr/>
          <w:p>
            <w:pPr>
              <w:pStyle w:val="Compact"/>
            </w:pPr>
            <w:r>
              <w:t xml:space="preserve">$1,000,000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&amp; Development</w:t>
            </w:r>
          </w:p>
        </w:tc>
        <w:tc>
          <w:tcPr/>
          <w:p>
            <w:pPr>
              <w:pStyle w:val="Compact"/>
            </w:pPr>
            <w:r>
              <w:t xml:space="preserve">$1,260,000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$1,068,000</w:t>
            </w:r>
          </w:p>
        </w:tc>
        <w:tc>
          <w:tcPr/>
          <w:p>
            <w:pPr>
              <w:pStyle w:val="Compact"/>
            </w:pPr>
            <w:r>
              <w:t xml:space="preserve">$1,200,000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&amp; Administrative</w:t>
            </w:r>
          </w:p>
        </w:tc>
        <w:tc>
          <w:tcPr/>
          <w:p>
            <w:pPr>
              <w:pStyle w:val="Compact"/>
            </w:pPr>
            <w:r>
              <w:t xml:space="preserve">$420,000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$356,000</w:t>
            </w:r>
          </w:p>
        </w:tc>
        <w:tc>
          <w:tcPr/>
          <w:p>
            <w:pPr>
              <w:pStyle w:val="Compact"/>
            </w:pPr>
            <w:r>
              <w:t xml:space="preserve">$400,000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Operating Expenses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$3,570,000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$3,026,000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$3,400,000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+5%</w:t>
            </w:r>
          </w:p>
        </w:tc>
      </w:tr>
    </w:tbl>
    <w:bookmarkEnd w:id="14"/>
    <w:bookmarkStart w:id="15" w:name="profitability"/>
    <w:p>
      <w:pPr>
        <w:pStyle w:val="Heading3"/>
      </w:pPr>
      <w:r>
        <w:t xml:space="preserve">1.5 Profitability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$630,000</w:t>
            </w:r>
          </w:p>
        </w:tc>
        <w:tc>
          <w:tcPr/>
          <w:p>
            <w:pPr>
              <w:pStyle w:val="Compact"/>
            </w:pPr>
            <w:r>
              <w:t xml:space="preserve">$534,000</w:t>
            </w:r>
          </w:p>
        </w:tc>
        <w:tc>
          <w:tcPr/>
          <w:p>
            <w:pPr>
              <w:pStyle w:val="Compact"/>
            </w:pPr>
            <w:r>
              <w:t xml:space="preserve">$600,000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$504,000</w:t>
            </w:r>
          </w:p>
        </w:tc>
        <w:tc>
          <w:tcPr/>
          <w:p>
            <w:pPr>
              <w:pStyle w:val="Compact"/>
            </w:pPr>
            <w:r>
              <w:t xml:space="preserve">$427,200</w:t>
            </w:r>
          </w:p>
        </w:tc>
        <w:tc>
          <w:tcPr/>
          <w:p>
            <w:pPr>
              <w:pStyle w:val="Compact"/>
            </w:pPr>
            <w:r>
              <w:t xml:space="preserve">$480,000</w:t>
            </w:r>
          </w:p>
        </w:tc>
      </w:tr>
    </w:tbl>
    <w:bookmarkEnd w:id="15"/>
    <w:bookmarkStart w:id="16" w:name="cash-position"/>
    <w:p>
      <w:pPr>
        <w:pStyle w:val="Heading3"/>
      </w:pPr>
      <w:r>
        <w:t xml:space="preserve">1.6 Cash 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June 30, 2023</w:t>
            </w:r>
          </w:p>
        </w:tc>
        <w:tc>
          <w:tcPr/>
          <w:p>
            <w:pPr>
              <w:pStyle w:val="Compact"/>
            </w:pPr>
            <w:r>
              <w:t xml:space="preserve">March 31, 2023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&amp; Equivalents</w:t>
            </w:r>
          </w:p>
        </w:tc>
        <w:tc>
          <w:tcPr/>
          <w:p>
            <w:pPr>
              <w:pStyle w:val="Compact"/>
            </w:pPr>
            <w:r>
              <w:t xml:space="preserve">$8,500,000</w:t>
            </w:r>
          </w:p>
        </w:tc>
        <w:tc>
          <w:tcPr/>
          <w:p>
            <w:pPr>
              <w:pStyle w:val="Compact"/>
            </w:pPr>
            <w:r>
              <w:t xml:space="preserve">$7,900,000</w:t>
            </w:r>
          </w:p>
        </w:tc>
        <w:tc>
          <w:tcPr/>
          <w:p>
            <w:pPr>
              <w:pStyle w:val="Compact"/>
            </w:pPr>
            <w:r>
              <w:t xml:space="preserve">+$600,000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</w:pPr>
            <w:r>
              <w:t xml:space="preserve">$1,200,000</w:t>
            </w:r>
          </w:p>
        </w:tc>
        <w:tc>
          <w:tcPr/>
          <w:p>
            <w:pPr>
              <w:pStyle w:val="Compact"/>
            </w:pPr>
            <w:r>
              <w:t xml:space="preserve">$1,100,000</w:t>
            </w:r>
          </w:p>
        </w:tc>
        <w:tc>
          <w:tcPr/>
          <w:p>
            <w:pPr>
              <w:pStyle w:val="Compact"/>
            </w:pPr>
            <w:r>
              <w:t xml:space="preserve">+$100,000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 (at current burn)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22 months</w:t>
            </w:r>
          </w:p>
        </w:tc>
        <w:tc>
          <w:tcPr/>
          <w:p>
            <w:pPr>
              <w:pStyle w:val="Compact"/>
            </w:pPr>
            <w:r>
              <w:t xml:space="preserve">+2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customer-metrics"/>
    <w:p>
      <w:pPr>
        <w:pStyle w:val="Heading2"/>
      </w:pPr>
      <w:r>
        <w:t xml:space="preserve">2. Customer Metrics</w:t>
      </w:r>
    </w:p>
    <w:bookmarkStart w:id="18" w:name="customer-acquisition"/>
    <w:p>
      <w:pPr>
        <w:pStyle w:val="Heading3"/>
      </w:pPr>
      <w:r>
        <w:t xml:space="preserve">2.1 Customer Acquisition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+34%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ARR</w:t>
            </w:r>
          </w:p>
        </w:tc>
        <w:tc>
          <w:tcPr/>
          <w:p>
            <w:pPr>
              <w:pStyle w:val="Compact"/>
            </w:pPr>
            <w:r>
              <w:t xml:space="preserve">$420,000</w:t>
            </w:r>
          </w:p>
        </w:tc>
        <w:tc>
          <w:tcPr/>
          <w:p>
            <w:pPr>
              <w:pStyle w:val="Compact"/>
            </w:pPr>
            <w:r>
              <w:t xml:space="preserve">$340,000</w:t>
            </w:r>
          </w:p>
        </w:tc>
        <w:tc>
          <w:tcPr/>
          <w:p>
            <w:pPr>
              <w:pStyle w:val="Compact"/>
            </w:pPr>
            <w:r>
              <w:t xml:space="preserve">$350,000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Deal Size</w:t>
            </w:r>
          </w:p>
        </w:tc>
        <w:tc>
          <w:tcPr/>
          <w:p>
            <w:pPr>
              <w:pStyle w:val="Compact"/>
            </w:pPr>
            <w:r>
              <w:t xml:space="preserve">$8,936</w:t>
            </w:r>
          </w:p>
        </w:tc>
        <w:tc>
          <w:tcPr/>
          <w:p>
            <w:pPr>
              <w:pStyle w:val="Compact"/>
            </w:pPr>
            <w:r>
              <w:t xml:space="preserve">$8,947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Cycle (days)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</w:tbl>
    <w:bookmarkEnd w:id="18"/>
    <w:bookmarkStart w:id="19" w:name="customer-retention"/>
    <w:p>
      <w:pPr>
        <w:pStyle w:val="Heading3"/>
      </w:pPr>
      <w:r>
        <w:t xml:space="preserve">2.2 Customer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Retention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Revenue Retention</w:t>
            </w:r>
          </w:p>
        </w:tc>
        <w:tc>
          <w:tcPr/>
          <w:p>
            <w:pPr>
              <w:pStyle w:val="Compact"/>
            </w:pPr>
            <w:r>
              <w:t xml:space="preserve">112%</w:t>
            </w:r>
          </w:p>
        </w:tc>
        <w:tc>
          <w:tcPr/>
          <w:p>
            <w:pPr>
              <w:pStyle w:val="Compact"/>
            </w:pPr>
            <w:r>
              <w:t xml:space="preserve">108%</w:t>
            </w:r>
          </w:p>
        </w:tc>
        <w:tc>
          <w:tcPr/>
          <w:p>
            <w:pPr>
              <w:pStyle w:val="Compact"/>
            </w:pPr>
            <w:r>
              <w:t xml:space="preserve">110%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(customers)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&lt;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Churned ARR</w:t>
            </w:r>
          </w:p>
        </w:tc>
        <w:tc>
          <w:tcPr/>
          <w:p>
            <w:pPr>
              <w:pStyle w:val="Compact"/>
            </w:pPr>
            <w:r>
              <w:t xml:space="preserve">$72,000</w:t>
            </w:r>
          </w:p>
        </w:tc>
        <w:tc>
          <w:tcPr/>
          <w:p>
            <w:pPr>
              <w:pStyle w:val="Compact"/>
            </w:pPr>
            <w:r>
              <w:t xml:space="preserve">$96,000</w:t>
            </w:r>
          </w:p>
        </w:tc>
        <w:tc>
          <w:tcPr/>
          <w:p>
            <w:pPr>
              <w:pStyle w:val="Compact"/>
            </w:pPr>
            <w:r>
              <w:t xml:space="preserve">&lt; $80,000</w:t>
            </w:r>
          </w:p>
        </w:tc>
      </w:tr>
    </w:tbl>
    <w:bookmarkEnd w:id="19"/>
    <w:bookmarkStart w:id="20" w:name="expansion-revenue"/>
    <w:p>
      <w:pPr>
        <w:pStyle w:val="Heading3"/>
      </w:pPr>
      <w:r>
        <w:t xml:space="preserve">2.3 Expansion Revenue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 ARR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Upsell Rate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Cross-sell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</w:tbl>
    <w:bookmarkEnd w:id="20"/>
    <w:bookmarkStart w:id="21" w:name="customer-satisfaction"/>
    <w:p>
      <w:pPr>
        <w:pStyle w:val="Heading3"/>
      </w:pPr>
      <w:r>
        <w:t xml:space="preserve">2.4 Customer Satisfaction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Q2 2022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Promoter Score (NPS)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 (CSAT)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  <w:tc>
          <w:tcPr/>
          <w:p>
            <w:pPr>
              <w:pStyle w:val="Compact"/>
            </w:pPr>
            <w:r>
              <w:t xml:space="preserve">4.3/5.0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Ticket Volume</w:t>
            </w:r>
          </w:p>
        </w:tc>
        <w:tc>
          <w:tcPr/>
          <w:p>
            <w:pPr>
              <w:pStyle w:val="Compact"/>
            </w:pPr>
            <w:r>
              <w:t xml:space="preserve">847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  <w:tc>
          <w:tcPr/>
          <w:p>
            <w:pPr>
              <w:pStyle w:val="Compact"/>
            </w:pPr>
            <w:r>
              <w:t xml:space="preserve">&lt; 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Response Time</w:t>
            </w:r>
          </w:p>
        </w:tc>
        <w:tc>
          <w:tcPr/>
          <w:p>
            <w:pPr>
              <w:pStyle w:val="Compact"/>
            </w:pPr>
            <w:r>
              <w:t xml:space="preserve">2.1 hours</w:t>
            </w:r>
          </w:p>
        </w:tc>
        <w:tc>
          <w:tcPr/>
          <w:p>
            <w:pPr>
              <w:pStyle w:val="Compact"/>
            </w:pPr>
            <w:r>
              <w:t xml:space="preserve">3.5 hours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Time</w:t>
            </w:r>
          </w:p>
        </w:tc>
        <w:tc>
          <w:tcPr/>
          <w:p>
            <w:pPr>
              <w:pStyle w:val="Compact"/>
            </w:pPr>
            <w:r>
              <w:t xml:space="preserve">18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</w:tr>
    </w:tbl>
    <w:bookmarkEnd w:id="21"/>
    <w:bookmarkStart w:id="22" w:name="notable-customer-wins"/>
    <w:p>
      <w:pPr>
        <w:pStyle w:val="Heading3"/>
      </w:pPr>
      <w:r>
        <w:t xml:space="preserve">2.5 Notable Customer Wins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292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Deal Size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 Future Insurance</w:t>
            </w:r>
          </w:p>
        </w:tc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$300K ARR</w:t>
            </w:r>
          </w:p>
        </w:tc>
        <w:tc>
          <w:tcPr/>
          <w:p>
            <w:pPr>
              <w:pStyle w:val="Compact"/>
            </w:pPr>
            <w:r>
              <w:t xml:space="preserve">Largest deal in company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Pharmaceuticals</w:t>
            </w:r>
          </w:p>
        </w:tc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$360K ARR</w:t>
            </w:r>
          </w:p>
        </w:tc>
        <w:tc>
          <w:tcPr/>
          <w:p>
            <w:pPr>
              <w:pStyle w:val="Compact"/>
            </w:pPr>
            <w:r>
              <w:t xml:space="preserve">Expansion from 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Logistics</w:t>
            </w:r>
          </w:p>
        </w:tc>
        <w:tc>
          <w:tcPr/>
          <w:p>
            <w:pPr>
              <w:pStyle w:val="Compact"/>
            </w:pPr>
            <w: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t xml:space="preserve">$144K ARR</w:t>
            </w:r>
          </w:p>
        </w:tc>
        <w:tc>
          <w:tcPr/>
          <w:p>
            <w:pPr>
              <w:pStyle w:val="Compact"/>
            </w:pPr>
            <w:r>
              <w:t xml:space="preserve">Competitive displacement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Evergreen Consulting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$72K ARR</w:t>
            </w:r>
          </w:p>
        </w:tc>
        <w:tc>
          <w:tcPr/>
          <w:p>
            <w:pPr>
              <w:pStyle w:val="Compact"/>
            </w:pPr>
            <w:r>
              <w:t xml:space="preserve">Partner referral</w:t>
            </w:r>
          </w:p>
        </w:tc>
      </w:tr>
    </w:tbl>
    <w:bookmarkEnd w:id="22"/>
    <w:bookmarkStart w:id="23" w:name="churn-analysis"/>
    <w:p>
      <w:pPr>
        <w:pStyle w:val="Heading3"/>
      </w:pPr>
      <w:r>
        <w:t xml:space="preserve">2.6 Churn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ARR Impact</w:t>
            </w:r>
          </w:p>
        </w:tc>
        <w:tc>
          <w:tcPr/>
          <w:p>
            <w:pPr>
              <w:pStyle w:val="Compact"/>
            </w:pPr>
            <w:r>
              <w:t xml:space="preserve">% of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Constraints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$27,000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Fit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Acquired/Closed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product-engineering"/>
    <w:p>
      <w:pPr>
        <w:pStyle w:val="Heading2"/>
      </w:pPr>
      <w:r>
        <w:t xml:space="preserve">3. Product &amp; Engineering</w:t>
      </w:r>
    </w:p>
    <w:bookmarkStart w:id="25" w:name="release-highlights"/>
    <w:p>
      <w:pPr>
        <w:pStyle w:val="Heading3"/>
      </w:pPr>
      <w:r>
        <w:t xml:space="preserve">3.1 Release Highlights</w:t>
      </w:r>
    </w:p>
    <w:p>
      <w:pPr>
        <w:pStyle w:val="FirstParagraph"/>
      </w:pPr>
      <w:r>
        <w:rPr>
          <w:b/>
          <w:bCs/>
        </w:rPr>
        <w:t xml:space="preserve">Platform v2.5 (Released June 1, 2023)</w:t>
      </w:r>
    </w:p>
    <w:p>
      <w:pPr>
        <w:pStyle w:val="BodyText"/>
      </w:pPr>
      <w:r>
        <w:t xml:space="preserve">Key features shipped:</w:t>
      </w:r>
      <w:r>
        <w:t xml:space="preserve"> </w:t>
      </w:r>
      <w:r>
        <w:t xml:space="preserve">- Real-time dashboard collaboration (Enterprise)</w:t>
      </w:r>
      <w:r>
        <w:t xml:space="preserve"> </w:t>
      </w:r>
      <w:r>
        <w:t xml:space="preserve">- Advanced data export options (all tiers)</w:t>
      </w:r>
      <w:r>
        <w:t xml:space="preserve"> </w:t>
      </w:r>
      <w:r>
        <w:t xml:space="preserve">- Custom alerting rules engine (Professional+)</w:t>
      </w:r>
      <w:r>
        <w:t xml:space="preserve"> </w:t>
      </w:r>
      <w:r>
        <w:t xml:space="preserve">- API v2.3 with improved rate limiting</w:t>
      </w:r>
      <w:r>
        <w:t xml:space="preserve"> </w:t>
      </w:r>
      <w:r>
        <w:t xml:space="preserve">- 40% improvement in dashboard load times</w:t>
      </w:r>
    </w:p>
    <w:bookmarkEnd w:id="25"/>
    <w:bookmarkStart w:id="26" w:name="engineering-metrics"/>
    <w:p>
      <w:pPr>
        <w:pStyle w:val="Heading3"/>
      </w:pPr>
      <w:r>
        <w:t xml:space="preserve">3.2 Engineering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Q1 2023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(story points/sprint)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Goal Achievement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Incidents (P1/P2)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&lt;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Recovery)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&lt; 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Debt Ratio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</w:tr>
    </w:tbl>
    <w:bookmarkEnd w:id="26"/>
    <w:bookmarkStart w:id="27" w:name="infrastructure"/>
    <w:p>
      <w:pPr>
        <w:pStyle w:val="Heading3"/>
      </w:pPr>
      <w:r>
        <w:t xml:space="preserve">3.3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Q1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99.92%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Monthly Spend</w:t>
            </w:r>
          </w:p>
        </w:tc>
        <w:tc>
          <w:tcPr/>
          <w:p>
            <w:pPr>
              <w:pStyle w:val="Compact"/>
            </w:pPr>
            <w:r>
              <w:t xml:space="preserve">$4,200</w:t>
            </w:r>
          </w:p>
        </w:tc>
        <w:tc>
          <w:tcPr/>
          <w:p>
            <w:pPr>
              <w:pStyle w:val="Compact"/>
            </w:pPr>
            <w:r>
              <w:t xml:space="preserve">$3,800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Customer</w:t>
            </w:r>
          </w:p>
        </w:tc>
        <w:tc>
          <w:tcPr/>
          <w:p>
            <w:pPr>
              <w:pStyle w:val="Compact"/>
            </w:pPr>
            <w:r>
              <w:t xml:space="preserve">$8.40</w:t>
            </w:r>
          </w:p>
        </w:tc>
        <w:tc>
          <w:tcPr/>
          <w:p>
            <w:pPr>
              <w:pStyle w:val="Compact"/>
            </w:pPr>
            <w:r>
              <w:t xml:space="preserve">$7.92</w:t>
            </w:r>
          </w:p>
        </w:tc>
      </w:tr>
    </w:tbl>
    <w:bookmarkEnd w:id="27"/>
    <w:bookmarkStart w:id="28" w:name="q3-roadmap-priorities"/>
    <w:p>
      <w:pPr>
        <w:pStyle w:val="Heading3"/>
      </w:pPr>
      <w:r>
        <w:t xml:space="preserve">3.4 Q3 Roadmap Priorities</w:t>
      </w:r>
    </w:p>
    <w:p>
      <w:pPr>
        <w:pStyle w:val="Compact"/>
        <w:numPr>
          <w:ilvl w:val="0"/>
          <w:numId w:val="1002"/>
        </w:numPr>
      </w:pPr>
      <w:r>
        <w:t xml:space="preserve">EKS Migration (Kubernetes) - Scalability improvement</w:t>
      </w:r>
    </w:p>
    <w:p>
      <w:pPr>
        <w:pStyle w:val="Compact"/>
        <w:numPr>
          <w:ilvl w:val="0"/>
          <w:numId w:val="1002"/>
        </w:numPr>
      </w:pPr>
      <w:r>
        <w:t xml:space="preserve">HIPAA Compliance Certification - Healthcare vertical</w:t>
      </w:r>
    </w:p>
    <w:p>
      <w:pPr>
        <w:pStyle w:val="Compact"/>
        <w:numPr>
          <w:ilvl w:val="0"/>
          <w:numId w:val="1002"/>
        </w:numPr>
      </w:pPr>
      <w:r>
        <w:t xml:space="preserve">Advanced RBAC - Enterprise feature request</w:t>
      </w:r>
    </w:p>
    <w:p>
      <w:pPr>
        <w:pStyle w:val="Compact"/>
        <w:numPr>
          <w:ilvl w:val="0"/>
          <w:numId w:val="1002"/>
        </w:numPr>
      </w:pPr>
      <w:r>
        <w:t xml:space="preserve">Reporting Engine v2 - Performance and capabilities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ales-marketing"/>
    <w:p>
      <w:pPr>
        <w:pStyle w:val="Heading2"/>
      </w:pPr>
      <w:r>
        <w:t xml:space="preserve">4. Sales &amp; Marketing</w:t>
      </w:r>
    </w:p>
    <w:bookmarkStart w:id="30" w:name="pipeline-summary"/>
    <w:p>
      <w:pPr>
        <w:pStyle w:val="Heading3"/>
      </w:pPr>
      <w:r>
        <w:t xml:space="preserve">4.1 Pipeline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Avg Deal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$540,000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$448,000</w:t>
            </w:r>
          </w:p>
        </w:tc>
        <w:tc>
          <w:tcPr/>
          <w:p>
            <w:pPr>
              <w:pStyle w:val="Compact"/>
            </w:pPr>
            <w:r>
              <w:t xml:space="preserve">$14,000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Scheduled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$420,000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$324,000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$264,000</w:t>
            </w:r>
          </w:p>
        </w:tc>
        <w:tc>
          <w:tcPr/>
          <w:p>
            <w:pPr>
              <w:pStyle w:val="Compact"/>
            </w:pPr>
            <w:r>
              <w:t xml:space="preserve">$22,000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$1,996,000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$14,785</w:t>
            </w:r>
          </w:p>
        </w:tc>
      </w:tr>
    </w:tbl>
    <w:p>
      <w:pPr>
        <w:pStyle w:val="BodyText"/>
      </w:pPr>
      <w:r>
        <w:t xml:space="preserve">Pipeline coverage for Q3: 2.5x (target: 3x)</w:t>
      </w:r>
    </w:p>
    <w:bookmarkEnd w:id="30"/>
    <w:bookmarkStart w:id="31" w:name="marketing-performance"/>
    <w:p>
      <w:pPr>
        <w:pStyle w:val="Heading3"/>
      </w:pPr>
      <w:r>
        <w:t xml:space="preserve">4.2 Marketing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MQLs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CAC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Search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Search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$650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Marketing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$380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Events/Webinars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$520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$485</w:t>
            </w:r>
          </w:p>
        </w:tc>
      </w:tr>
    </w:tbl>
    <w:bookmarkEnd w:id="31"/>
    <w:bookmarkStart w:id="32" w:name="brand-awareness"/>
    <w:p>
      <w:pPr>
        <w:pStyle w:val="Heading3"/>
      </w:pPr>
      <w:r>
        <w:t xml:space="preserve">4.3 Brand Awareness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Q1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Traffic</w:t>
            </w:r>
          </w:p>
        </w:tc>
        <w:tc>
          <w:tcPr/>
          <w:p>
            <w:pPr>
              <w:pStyle w:val="Compact"/>
            </w:pPr>
            <w:r>
              <w:t xml:space="preserve">45,000 visits</w:t>
            </w:r>
          </w:p>
        </w:tc>
        <w:tc>
          <w:tcPr/>
          <w:p>
            <w:pPr>
              <w:pStyle w:val="Compact"/>
            </w:pPr>
            <w:r>
              <w:t xml:space="preserve">38,000 visits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Readership</w:t>
            </w:r>
          </w:p>
        </w:tc>
        <w:tc>
          <w:tcPr/>
          <w:p>
            <w:pPr>
              <w:pStyle w:val="Compact"/>
            </w:pPr>
            <w:r>
              <w:t xml:space="preserve">12,000 unique</w:t>
            </w:r>
          </w:p>
        </w:tc>
        <w:tc>
          <w:tcPr/>
          <w:p>
            <w:pPr>
              <w:pStyle w:val="Compact"/>
            </w:pPr>
            <w:r>
              <w:t xml:space="preserve">9,500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Followers</w:t>
            </w:r>
          </w:p>
        </w:tc>
        <w:tc>
          <w:tcPr/>
          <w:p>
            <w:pPr>
              <w:pStyle w:val="Compact"/>
            </w:pPr>
            <w:r>
              <w:t xml:space="preserve">8,500</w:t>
            </w:r>
          </w:p>
        </w:tc>
        <w:tc>
          <w:tcPr/>
          <w:p>
            <w:pPr>
              <w:pStyle w:val="Compact"/>
            </w:pPr>
            <w:r>
              <w:t xml:space="preserve">7,200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 Downloads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people-operations"/>
    <w:p>
      <w:pPr>
        <w:pStyle w:val="Heading2"/>
      </w:pPr>
      <w:r>
        <w:t xml:space="preserve">5. People &amp; Operations</w:t>
      </w:r>
    </w:p>
    <w:bookmarkStart w:id="34" w:name="headcount"/>
    <w:p>
      <w:pPr>
        <w:pStyle w:val="Heading3"/>
      </w:pPr>
      <w:r>
        <w:t xml:space="preserve">5.1 Headcount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Q2 End</w:t>
            </w:r>
          </w:p>
        </w:tc>
        <w:tc>
          <w:tcPr/>
          <w:p>
            <w:pPr>
              <w:pStyle w:val="Compact"/>
            </w:pPr>
            <w:r>
              <w:t xml:space="preserve">Q1 End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Open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G&amp;A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</w:tbl>
    <w:bookmarkEnd w:id="34"/>
    <w:bookmarkStart w:id="35" w:name="employee-metrics"/>
    <w:p>
      <w:pPr>
        <w:pStyle w:val="Heading3"/>
      </w:pPr>
      <w:r>
        <w:t xml:space="preserve">5.2 Employee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 2023</w:t>
            </w:r>
          </w:p>
        </w:tc>
        <w:tc>
          <w:tcPr/>
          <w:p>
            <w:pPr>
              <w:pStyle w:val="Compact"/>
            </w:pPr>
            <w:r>
              <w:t xml:space="preserve">Q1 2023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NPS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Voluntary Turnover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Hire (days)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&lt; 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Acceptance Rate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</w:tbl>
    <w:bookmarkEnd w:id="35"/>
    <w:bookmarkStart w:id="36" w:name="q2-new-hires"/>
    <w:p>
      <w:pPr>
        <w:pStyle w:val="Heading3"/>
      </w:pPr>
      <w:r>
        <w:t xml:space="preserve">5.3 Q2 New Hires</w:t>
      </w:r>
    </w:p>
    <w:p>
      <w:pPr>
        <w:pStyle w:val="Compact"/>
        <w:numPr>
          <w:ilvl w:val="0"/>
          <w:numId w:val="1003"/>
        </w:numPr>
      </w:pPr>
      <w:r>
        <w:t xml:space="preserve">Andrew Robinson - Frontend Engineer</w:t>
      </w:r>
    </w:p>
    <w:p>
      <w:pPr>
        <w:pStyle w:val="Compact"/>
        <w:numPr>
          <w:ilvl w:val="0"/>
          <w:numId w:val="1003"/>
        </w:numPr>
      </w:pPr>
      <w:r>
        <w:t xml:space="preserve">Michelle Lewis - QA Engineer</w:t>
      </w:r>
    </w:p>
    <w:p>
      <w:pPr>
        <w:pStyle w:val="Compact"/>
        <w:numPr>
          <w:ilvl w:val="0"/>
          <w:numId w:val="1003"/>
        </w:numPr>
      </w:pPr>
      <w:r>
        <w:t xml:space="preserve">James Garcia - Sales Development Rep</w:t>
      </w:r>
    </w:p>
    <w:p>
      <w:pPr>
        <w:pStyle w:val="Compact"/>
        <w:numPr>
          <w:ilvl w:val="0"/>
          <w:numId w:val="1003"/>
        </w:numPr>
      </w:pPr>
      <w:r>
        <w:t xml:space="preserve">Brian Clark - Content Marketing Manager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isk-assessment"/>
    <w:p>
      <w:pPr>
        <w:pStyle w:val="Heading2"/>
      </w:pPr>
      <w:r>
        <w:t xml:space="preserve">6. Risk Assessment</w:t>
      </w:r>
    </w:p>
    <w:bookmarkStart w:id="38" w:name="key-risks"/>
    <w:p>
      <w:pPr>
        <w:pStyle w:val="Heading3"/>
      </w:pPr>
      <w:r>
        <w:t xml:space="preserve">6.1 Key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cost escalation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Reserved instances,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pressure (mid-market)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Feature differentiation, partnerships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person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Cross-training,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breach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SOC 2, security investments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downturn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Focus on retention, value messaging</w:t>
            </w:r>
          </w:p>
        </w:tc>
      </w:tr>
    </w:tbl>
    <w:bookmarkEnd w:id="38"/>
    <w:bookmarkStart w:id="39" w:name="opportunities"/>
    <w:p>
      <w:pPr>
        <w:pStyle w:val="Heading3"/>
      </w:pPr>
      <w:r>
        <w:t xml:space="preserve">6.2 Opportunities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Potential Impact</w:t>
            </w:r>
          </w:p>
        </w:tc>
        <w:tc>
          <w:tcPr/>
          <w:p>
            <w:pPr>
              <w:pStyle w:val="Compact"/>
            </w:pPr>
            <w:r>
              <w:t xml:space="preserve">Investment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vertical (HIPAA)</w:t>
            </w:r>
          </w:p>
        </w:tc>
        <w:tc>
          <w:tcPr/>
          <w:p>
            <w:pPr>
              <w:pStyle w:val="Compact"/>
            </w:pPr>
            <w:r>
              <w:t xml:space="preserve">$1M+ new ARR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program launch</w:t>
            </w:r>
          </w:p>
        </w:tc>
        <w:tc>
          <w:tcPr/>
          <w:p>
            <w:pPr>
              <w:pStyle w:val="Compact"/>
            </w:pPr>
            <w:r>
              <w:t xml:space="preserve">20% pipeline increase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EMEA expansion</w:t>
            </w:r>
          </w:p>
        </w:tc>
        <w:tc>
          <w:tcPr/>
          <w:p>
            <w:pPr>
              <w:pStyle w:val="Compact"/>
            </w:pPr>
            <w:r>
              <w:t xml:space="preserve">$500K new ARR (Year 1)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features</w:t>
            </w:r>
          </w:p>
        </w:tc>
        <w:tc>
          <w:tcPr/>
          <w:p>
            <w:pPr>
              <w:pStyle w:val="Compact"/>
            </w:pPr>
            <w:r>
              <w:t xml:space="preserve">Competitive differentiation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q3-priorities"/>
    <w:p>
      <w:pPr>
        <w:pStyle w:val="Heading2"/>
      </w:pPr>
      <w:r>
        <w:t xml:space="preserve">7. Q3 Priorities</w:t>
      </w:r>
    </w:p>
    <w:bookmarkStart w:id="41" w:name="company-okrs"/>
    <w:p>
      <w:pPr>
        <w:pStyle w:val="Heading3"/>
      </w:pPr>
      <w:r>
        <w:t xml:space="preserve">7.1 Company OKRs</w:t>
      </w:r>
    </w:p>
    <w:p>
      <w:pPr>
        <w:pStyle w:val="FirstParagraph"/>
      </w:pPr>
      <w:r>
        <w:rPr>
          <w:b/>
          <w:bCs/>
        </w:rPr>
        <w:t xml:space="preserve">Objective 1: Accelerate Revenue Growth</w:t>
      </w:r>
      <w:r>
        <w:t xml:space="preserve"> </w:t>
      </w:r>
      <w:r>
        <w:t xml:space="preserve">- KR1: Achieve $4.5M revenue (7% QoQ growth)</w:t>
      </w:r>
      <w:r>
        <w:t xml:space="preserve"> </w:t>
      </w:r>
      <w:r>
        <w:t xml:space="preserve">- KR2: Close 2 deals &gt; $200K ARR</w:t>
      </w:r>
      <w:r>
        <w:t xml:space="preserve"> </w:t>
      </w:r>
      <w:r>
        <w:t xml:space="preserve">- KR3: Launch partner program with 5 active partners</w:t>
      </w:r>
    </w:p>
    <w:p>
      <w:pPr>
        <w:pStyle w:val="BodyText"/>
      </w:pPr>
      <w:r>
        <w:rPr>
          <w:b/>
          <w:bCs/>
        </w:rPr>
        <w:t xml:space="preserve">Objective 2: Strengthen Platform Foundation</w:t>
      </w:r>
      <w:r>
        <w:t xml:space="preserve"> </w:t>
      </w:r>
      <w:r>
        <w:t xml:space="preserve">- KR1: Complete EKS migration with zero downtime</w:t>
      </w:r>
      <w:r>
        <w:t xml:space="preserve"> </w:t>
      </w:r>
      <w:r>
        <w:t xml:space="preserve">- KR2: Achieve HIPAA compliance certification</w:t>
      </w:r>
      <w:r>
        <w:t xml:space="preserve"> </w:t>
      </w:r>
      <w:r>
        <w:t xml:space="preserve">- KR3: Reduce P1 incidents to &lt; 2 per quarter</w:t>
      </w:r>
    </w:p>
    <w:p>
      <w:pPr>
        <w:pStyle w:val="BodyText"/>
      </w:pPr>
      <w:r>
        <w:rPr>
          <w:b/>
          <w:bCs/>
        </w:rPr>
        <w:t xml:space="preserve">Objective 3: Build World-Class Team</w:t>
      </w:r>
      <w:r>
        <w:t xml:space="preserve"> </w:t>
      </w:r>
      <w:r>
        <w:t xml:space="preserve">- KR1: Fill all 7 open positions</w:t>
      </w:r>
      <w:r>
        <w:t xml:space="preserve"> </w:t>
      </w:r>
      <w:r>
        <w:t xml:space="preserve">- KR2: Maintain employee NPS &gt; 65</w:t>
      </w:r>
      <w:r>
        <w:t xml:space="preserve"> </w:t>
      </w:r>
      <w:r>
        <w:t xml:space="preserve">- KR3: Launch leadership development program</w:t>
      </w:r>
    </w:p>
    <w:bookmarkEnd w:id="41"/>
    <w:bookmarkStart w:id="42" w:name="key-initiatives"/>
    <w:p>
      <w:pPr>
        <w:pStyle w:val="Heading3"/>
      </w:pPr>
      <w:r>
        <w:t xml:space="preserve">7.2 Key Initiatives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GTM</w:t>
            </w:r>
          </w:p>
        </w:tc>
        <w:tc>
          <w:tcPr/>
          <w:p>
            <w:pPr>
              <w:pStyle w:val="Compact"/>
            </w:pPr>
            <w:r>
              <w:t xml:space="preserve">Robert Martinez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$1M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Scalability</w:t>
            </w:r>
          </w:p>
        </w:tc>
        <w:tc>
          <w:tcPr/>
          <w:p>
            <w:pPr>
              <w:pStyle w:val="Compact"/>
            </w:pPr>
            <w:r>
              <w:t xml:space="preserve">Sarah Chen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2x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Program</w:t>
            </w:r>
          </w:p>
        </w:tc>
        <w:tc>
          <w:tcPr/>
          <w:p>
            <w:pPr>
              <w:pStyle w:val="Compact"/>
            </w:pPr>
            <w:r>
              <w:t xml:space="preserve">Nicole Harris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10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Expansion</w:t>
            </w:r>
          </w:p>
        </w:tc>
        <w:tc>
          <w:tcPr/>
          <w:p>
            <w:pPr>
              <w:pStyle w:val="Compact"/>
            </w:pPr>
            <w:r>
              <w:t xml:space="preserve">Lisa Anderson</w:t>
            </w:r>
          </w:p>
        </w:tc>
        <w:tc>
          <w:tcPr/>
          <w:p>
            <w:pPr>
              <w:pStyle w:val="Compact"/>
            </w:pPr>
            <w:r>
              <w:t xml:space="preserve">$75K</w:t>
            </w:r>
          </w:p>
        </w:tc>
        <w:tc>
          <w:tcPr/>
          <w:p>
            <w:pPr>
              <w:pStyle w:val="Compact"/>
            </w:pPr>
            <w:r>
              <w:t xml:space="preserve">+5% NRR</w:t>
            </w:r>
          </w:p>
        </w:tc>
      </w:tr>
    </w:tbl>
    <w:bookmarkEnd w:id="42"/>
    <w:bookmarkStart w:id="43" w:name="budget-allocation"/>
    <w:p>
      <w:pPr>
        <w:pStyle w:val="Heading3"/>
      </w:pPr>
      <w:r>
        <w:t xml:space="preserve">7.3 Budget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Q3 Budget</w:t>
            </w:r>
          </w:p>
        </w:tc>
        <w:tc>
          <w:tcPr/>
          <w:p>
            <w:pPr>
              <w:pStyle w:val="Compact"/>
            </w:pPr>
            <w:r>
              <w:t xml:space="preserve">vs Q2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Marketing</w:t>
            </w:r>
          </w:p>
        </w:tc>
        <w:tc>
          <w:tcPr/>
          <w:p>
            <w:pPr>
              <w:pStyle w:val="Compact"/>
            </w:pPr>
            <w:r>
              <w:t xml:space="preserve">$1,150,000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  <w:tc>
          <w:tcPr/>
          <w:p>
            <w:pPr>
              <w:pStyle w:val="Compact"/>
            </w:pPr>
            <w:r>
              <w:t xml:space="preserve">Partner program, healthcare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$1,300,000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t xml:space="preserve">EKS, HIPAA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G&amp;A</w:t>
            </w:r>
          </w:p>
        </w:tc>
        <w:tc>
          <w:tcPr/>
          <w:p>
            <w:pPr>
              <w:pStyle w:val="Compact"/>
            </w:pPr>
            <w:r>
              <w:t xml:space="preserve">$430,000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t xml:space="preserve">New hires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Capacity 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appendix"/>
    <w:p>
      <w:pPr>
        <w:pStyle w:val="Heading2"/>
      </w:pPr>
      <w:r>
        <w:t xml:space="preserve">8. Appendix</w:t>
      </w:r>
    </w:p>
    <w:bookmarkStart w:id="45" w:name="a.-customer-testimonials"/>
    <w:p>
      <w:pPr>
        <w:pStyle w:val="Heading3"/>
      </w:pPr>
      <w:r>
        <w:t xml:space="preserve">A. Customer Testimonials</w:t>
      </w:r>
    </w:p>
    <w:p>
      <w:pPr>
        <w:pStyle w:val="BlockText"/>
      </w:pPr>
      <w:r>
        <w:t xml:space="preserve">“Northstar has transformed how we analyze our operations data. The 40% performance improvement in v2.5 has made a real difference for our team.”</w:t>
      </w:r>
      <w:r>
        <w:t xml:space="preserve"> </w:t>
      </w:r>
      <w:r>
        <w:t xml:space="preserve">- Robert Franklin, Atlas Manufacturing</w:t>
      </w:r>
    </w:p>
    <w:p>
      <w:pPr>
        <w:pStyle w:val="BlockText"/>
      </w:pPr>
      <w:r>
        <w:t xml:space="preserve">“The new collaboration features are exactly what we needed. Our analysts can finally work together in real-time.”</w:t>
      </w:r>
      <w:r>
        <w:t xml:space="preserve"> </w:t>
      </w:r>
      <w:r>
        <w:t xml:space="preserve">- Karen Phillips, Bright Future Insurance</w:t>
      </w:r>
    </w:p>
    <w:bookmarkEnd w:id="45"/>
    <w:bookmarkStart w:id="46" w:name="b.-competitive-winloss-summary"/>
    <w:p>
      <w:pPr>
        <w:pStyle w:val="Heading3"/>
      </w:pPr>
      <w:r>
        <w:t xml:space="preserve">B. Competitive Win/Loss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Key Differentiators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Price, ease of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Enterprise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Integration depth</w:t>
            </w:r>
          </w:p>
        </w:tc>
      </w:tr>
    </w:tbl>
    <w:bookmarkEnd w:id="46"/>
    <w:bookmarkStart w:id="47" w:name="c.-board-meeting-schedule"/>
    <w:p>
      <w:pPr>
        <w:pStyle w:val="Heading3"/>
      </w:pPr>
      <w:r>
        <w:t xml:space="preserve">C. Board Meeting Schedule</w:t>
      </w:r>
    </w:p>
    <w:p>
      <w:pPr>
        <w:pStyle w:val="Compact"/>
        <w:numPr>
          <w:ilvl w:val="0"/>
          <w:numId w:val="1004"/>
        </w:numPr>
      </w:pPr>
      <w:r>
        <w:t xml:space="preserve">Q3 Board Meeting: October 15, 2023</w:t>
      </w:r>
    </w:p>
    <w:p>
      <w:pPr>
        <w:pStyle w:val="Compact"/>
        <w:numPr>
          <w:ilvl w:val="0"/>
          <w:numId w:val="1004"/>
        </w:numPr>
      </w:pPr>
      <w:r>
        <w:t xml:space="preserve">Annual Planning: November 2023</w:t>
      </w:r>
    </w:p>
    <w:p>
      <w:pPr>
        <w:pStyle w:val="Compact"/>
        <w:numPr>
          <w:ilvl w:val="0"/>
          <w:numId w:val="1004"/>
        </w:numPr>
      </w:pPr>
      <w:r>
        <w:t xml:space="preserve">Board materials due: October 1, 2023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contains confidential business information. Distribution limited to executive team and board members.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2026-01-20T22:47:38Z</dcterms:created>
  <dcterms:modified xsi:type="dcterms:W3CDTF">2026-01-20T22:47:38Z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