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Parecer de Reorganização Minimalista — NINO-BRASIL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92bcefcaa339dd071fdde8dbd315f3b66c887bf"/>
      <w:r>
        <w:t xml:space="preserve">Parecer de reorganização minimalista — NINO-BRASIL</w:t>
      </w:r>
      <w:bookmarkEnd w:id="20"/>
    </w:p>
    <w:p>
      <w:pPr>
        <w:pStyle w:val="FirstParagraph"/>
      </w:pPr>
      <w:r>
        <w:rPr>
          <w:b/>
        </w:rPr>
        <w:t xml:space="preserve">Autor do parecer:</w:t>
      </w:r>
      <w:r>
        <w:t xml:space="preserve"> </w:t>
      </w:r>
      <w:r>
        <w:t xml:space="preserve">revisão técnica independente</w:t>
      </w:r>
      <w:r>
        <w:t xml:space="preserve"> </w:t>
      </w:r>
      <w:r>
        <w:rPr>
          <w:b/>
        </w:rPr>
        <w:t xml:space="preserve">Data:</w:t>
      </w:r>
      <w:r>
        <w:t xml:space="preserve"> </w:t>
      </w:r>
      <w:r>
        <w:t xml:space="preserve">2026-07-11</w:t>
      </w:r>
      <w:r>
        <w:t xml:space="preserve"> </w:t>
      </w:r>
      <w:r>
        <w:rPr>
          <w:b/>
        </w:rPr>
        <w:t xml:space="preserve">Solicitante:</w:t>
      </w:r>
      <w:r>
        <w:t xml:space="preserve"> </w:t>
      </w:r>
      <w:r>
        <w:t xml:space="preserve">Thiago Vilar (UFPE — Oceanografia Física)</w:t>
      </w:r>
      <w:r>
        <w:t xml:space="preserve"> </w:t>
      </w:r>
      <w:r>
        <w:rPr>
          <w:b/>
        </w:rPr>
        <w:t xml:space="preserve">Escopo:</w:t>
      </w:r>
      <w:r>
        <w:t xml:space="preserve"> </w:t>
      </w:r>
      <w:r>
        <w:t xml:space="preserve">(1) triagem do acervo</w:t>
      </w:r>
      <w:r>
        <w:t xml:space="preserve"> </w:t>
      </w:r>
      <w:r>
        <w:rPr>
          <w:rStyle w:val="VerbatimChar"/>
        </w:rPr>
        <w:t xml:space="preserve">C:\DEV\PDFs_artigos</w:t>
      </w:r>
      <w:r>
        <w:t xml:space="preserve"> </w:t>
      </w:r>
      <w:r>
        <w:t xml:space="preserve">para a bibliografia; (2) diagnóstico e correção do descompasso entre</w:t>
      </w:r>
      <w:r>
        <w:t xml:space="preserve"> </w:t>
      </w:r>
      <w:r>
        <w:rPr>
          <w:rStyle w:val="VerbatimChar"/>
        </w:rPr>
        <w:t xml:space="preserve">numeric-tables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figures</w:t>
      </w:r>
      <w:r>
        <w:t xml:space="preserve">; (3) plano minimalista para reorganizar/enxugar o código cumprindo todos os objetivos metodológicos; (4) renomeação dos gates G1…G5 como hipóteses HIP1…HIP5; (5) tarefas pós-correção e cronograma.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58d86924ce6adc3b21fd39c87a179d4c547bd74"/>
      <w:r>
        <w:t xml:space="preserve">1. Bibliografia — o que entrou do acervo</w:t>
      </w:r>
      <w:bookmarkEnd w:id="21"/>
    </w:p>
    <w:p>
      <w:pPr>
        <w:pStyle w:val="FirstParagraph"/>
      </w:pPr>
      <w:r>
        <w:t xml:space="preserve">Triei os 73 arquivos de</w:t>
      </w:r>
      <w:r>
        <w:t xml:space="preserve"> </w:t>
      </w:r>
      <w:r>
        <w:rPr>
          <w:rStyle w:val="VerbatimChar"/>
        </w:rPr>
        <w:t xml:space="preserve">C:\DEV\PDFs_artigos</w:t>
      </w:r>
      <w:r>
        <w:t xml:space="preserve"> </w:t>
      </w:r>
      <w:r>
        <w:t xml:space="preserve">e acrescentei</w:t>
      </w:r>
      <w:r>
        <w:t xml:space="preserve"> </w:t>
      </w:r>
      <w:r>
        <w:rPr>
          <w:b/>
        </w:rPr>
        <w:t xml:space="preserve">26 referências</w:t>
      </w:r>
      <w:r>
        <w:t xml:space="preserve"> </w:t>
      </w:r>
      <w:r>
        <w:t xml:space="preserve">relevantes à planilha</w:t>
      </w:r>
      <w:r>
        <w:t xml:space="preserve"> </w:t>
      </w:r>
      <w:r>
        <w:rPr>
          <w:rStyle w:val="VerbatimChar"/>
        </w:rPr>
        <w:t xml:space="preserve">Artigos_Referências/Referências_Bibliográficas.xls</w:t>
      </w:r>
      <w:r>
        <w:t xml:space="preserve"> </w:t>
      </w:r>
      <w:r>
        <w:t xml:space="preserve">(agora com</w:t>
      </w:r>
      <w:r>
        <w:t xml:space="preserve"> </w:t>
      </w:r>
      <w:r>
        <w:rPr>
          <w:b/>
        </w:rPr>
        <w:t xml:space="preserve">44</w:t>
      </w:r>
      <w:r>
        <w:t xml:space="preserve"> </w:t>
      </w:r>
      <w:r>
        <w:t xml:space="preserve">entradas; coluna</w:t>
      </w:r>
      <w:r>
        <w:t xml:space="preserve"> </w:t>
      </w:r>
      <w:r>
        <w:rPr>
          <w:rStyle w:val="VerbatimChar"/>
        </w:rPr>
        <w:t xml:space="preserve">Acervo</w:t>
      </w:r>
      <w:r>
        <w:t xml:space="preserve"> </w:t>
      </w:r>
      <w:r>
        <w:t xml:space="preserve">distingue "Núcleo do parecer" de "Acervo PDFs_artigos"). Todos os DOIs foram extraídos do PDF ou confirmados. Destaques por pilar do projeto: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Teleconexão ENSO→Brasil (Fase 4):</w:t>
      </w:r>
      <w:r>
        <w:t xml:space="preserve"> </w:t>
      </w:r>
      <w:r>
        <w:t xml:space="preserve">Grimm, Ferraz &amp; Gomes (1998,</w:t>
      </w:r>
      <w:r>
        <w:t xml:space="preserve"> </w:t>
      </w:r>
      <w:r>
        <w:rPr>
          <w:i/>
        </w:rPr>
        <w:t xml:space="preserve">J. Climate</w:t>
      </w:r>
      <w:r>
        <w:t xml:space="preserve"> </w:t>
      </w:r>
      <w:r>
        <w:t xml:space="preserve">— Sul do Brasil), Reboita et al. (2021,</w:t>
      </w:r>
      <w:r>
        <w:t xml:space="preserve"> </w:t>
      </w:r>
      <w:r>
        <w:rPr>
          <w:i/>
        </w:rPr>
        <w:t xml:space="preserve">Ann. NYAS</w:t>
      </w:r>
      <w:r>
        <w:t xml:space="preserve">), Cabral Júnior et al. (2026), Sparacino et al. (2021), Costa et al. (2020, ETCCDI — índices de extremos, exatamente o que a Fase 4 deveria usar).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Confundidor do Atlântico (que o parecer anterior mandou controlar):</w:t>
      </w:r>
      <w:r>
        <w:t xml:space="preserve"> </w:t>
      </w:r>
      <w:r>
        <w:t xml:space="preserve">Kouadio et al. (2012), Mao et al. (2022), Geirinhas et al. (2023), Koseki et al. (2025), Nobre et al. (2012), Pontes da Silva et al. (2023). Esses papers</w:t>
      </w:r>
      <w:r>
        <w:t xml:space="preserve"> </w:t>
      </w:r>
      <w:r>
        <w:rPr>
          <w:b/>
        </w:rPr>
        <w:t xml:space="preserve">justificam cientificamente</w:t>
      </w:r>
      <w:r>
        <w:t xml:space="preserve"> </w:t>
      </w:r>
      <w:r>
        <w:t xml:space="preserve">a ressalva de que o sinal do NEB não é exclusivamente do Pacífico.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Oceanografia física / Kelvin-WWB (Fase 3):</w:t>
      </w:r>
      <w:r>
        <w:t xml:space="preserve"> </w:t>
      </w:r>
      <w:r>
        <w:t xml:space="preserve">Cui et al. (2025,</w:t>
      </w:r>
      <w:r>
        <w:t xml:space="preserve"> </w:t>
      </w:r>
      <w:r>
        <w:rPr>
          <w:i/>
        </w:rPr>
        <w:t xml:space="preserve">JGR-Oceans</w:t>
      </w:r>
      <w:r>
        <w:t xml:space="preserve"> </w:t>
      </w:r>
      <w:r>
        <w:t xml:space="preserve">— vieses de onda de Kelvin a eventos de vento de oeste), Stewart (2008, livro-texto).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Redes neurais para ENSO/Niño (Fases 7–8):</w:t>
      </w:r>
      <w:r>
        <w:t xml:space="preserve"> </w:t>
      </w:r>
      <w:r>
        <w:t xml:space="preserve">Bachèlery et al. (2025,</w:t>
      </w:r>
      <w:r>
        <w:t xml:space="preserve"> </w:t>
      </w:r>
      <w:r>
        <w:rPr>
          <w:i/>
        </w:rPr>
        <w:t xml:space="preserve">Science Advances</w:t>
      </w:r>
      <w:r>
        <w:t xml:space="preserve"> </w:t>
      </w:r>
      <w:r>
        <w:t xml:space="preserve">— CNN prevê Niños do Atlântico, análogo direto), Ham et al. (2019), Chattopadhyay et al. (2020, CNN espaço-temporal), Taylor &amp; Feng (2022, DL para SSTA), Mir et al. (2024).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ML para chuva no Brasil (Fases 5–6):</w:t>
      </w:r>
      <w:r>
        <w:t xml:space="preserve"> </w:t>
      </w:r>
      <w:r>
        <w:t xml:space="preserve">Tedeschi et al. (2025), Domingos et al. (2025), Dantas et al. (2020), Junior et al. (2021), Araújo et al. (2022), Pinheiro &amp; Ouarda (2025, XAI).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Revisão metodológica de ML/física do clima:</w:t>
      </w:r>
      <w:r>
        <w:t xml:space="preserve"> </w:t>
      </w:r>
      <w:r>
        <w:t xml:space="preserve">Bracco et al. (2024,</w:t>
      </w:r>
      <w:r>
        <w:t xml:space="preserve"> </w:t>
      </w:r>
      <w:r>
        <w:rPr>
          <w:i/>
        </w:rPr>
        <w:t xml:space="preserve">Nat. Rev. Physics</w:t>
      </w:r>
      <w:r>
        <w:t xml:space="preserve">).</w:t>
      </w:r>
    </w:p>
    <w:p>
      <w:pPr>
        <w:pStyle w:val="FirstParagraph"/>
      </w:pPr>
      <w:r>
        <w:rPr>
          <w:b/>
        </w:rPr>
        <w:t xml:space="preserve">Não incluí</w:t>
      </w:r>
      <w:r>
        <w:t xml:space="preserve"> </w:t>
      </w:r>
      <w:r>
        <w:t xml:space="preserve">os artigos de modelos globais de PNT por IA (GraphCast, Pangu-Weather, FourCastNet, GenCast, Schultz 2021, Fang 2021, etc.) para manter a bibliografia focada no escopo ENSO→Brasil; estão no acervo e podem ser adicionados se quiser embasar decisões de arquitetura das redes. Também deixei de fora arquivos sem DOI atribuível com segurança (ex.:</w:t>
      </w:r>
      <w:r>
        <w:t xml:space="preserve"> </w:t>
      </w:r>
      <w:r>
        <w:rPr>
          <w:rStyle w:val="VerbatimChar"/>
        </w:rPr>
        <w:t xml:space="preserve">CERRADO_2019</w:t>
      </w:r>
      <w:r>
        <w:t xml:space="preserve">,</w:t>
      </w:r>
      <w:r>
        <w:t xml:space="preserve"> </w:t>
      </w:r>
      <w:r>
        <w:rPr>
          <w:rStyle w:val="VerbatimChar"/>
        </w:rPr>
        <w:t xml:space="preserve">DASILVA_2025</w:t>
      </w:r>
      <w:r>
        <w:t xml:space="preserve">) para não gravar metadado incerto.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956681430960369507449a62385931a6abb69b4"/>
      <w:r>
        <w:t xml:space="preserve">2. Diagnóstico: por que</w:t>
      </w:r>
      <w:r>
        <w:t xml:space="preserve"> </w:t>
      </w:r>
      <w:r>
        <w:rPr>
          <w:rStyle w:val="VerbatimChar"/>
        </w:rPr>
        <w:t xml:space="preserve">numeric-tables</w:t>
      </w:r>
      <w:r>
        <w:t xml:space="preserve"> </w:t>
      </w:r>
      <w:r>
        <w:t xml:space="preserve">está vazio e as figuras não têm mapeamento</w:t>
      </w:r>
      <w:bookmarkEnd w:id="22"/>
    </w:p>
    <w:p>
      <w:pPr>
        <w:pStyle w:val="FirstParagraph"/>
      </w:pPr>
      <w:r>
        <w:t xml:space="preserve">O problema</w:t>
      </w:r>
      <w:r>
        <w:t xml:space="preserve"> </w:t>
      </w:r>
      <w:r>
        <w:rPr>
          <w:b/>
        </w:rPr>
        <w:t xml:space="preserve">não é aleatório</w:t>
      </w:r>
      <w:r>
        <w:t xml:space="preserve"> </w:t>
      </w:r>
      <w:r>
        <w:t xml:space="preserve">— é um descompasso estrutural de</w:t>
      </w:r>
      <w:r>
        <w:t xml:space="preserve"> </w:t>
      </w:r>
      <w:r>
        <w:rPr>
          <w:i/>
        </w:rPr>
        <w:t xml:space="preserve">registro duplicado</w:t>
      </w:r>
      <w:r>
        <w:t xml:space="preserve">. Encontrei quatro causas concretas.</w:t>
      </w:r>
    </w:p>
    <w:p>
      <w:pPr>
        <w:pStyle w:val="Heading3"/>
      </w:pPr>
      <w:bookmarkStart w:id="23" w:name="X8f82fc157b001ce06a21af29bbcd23181289829"/>
      <w:r>
        <w:t xml:space="preserve">2.1 Causa-raiz: o exportador tem um segundo registro que ficou defasado</w:t>
      </w:r>
      <w:bookmarkEnd w:id="23"/>
    </w:p>
    <w:p>
      <w:pPr>
        <w:pStyle w:val="FirstParagraph"/>
      </w:pPr>
      <w:r>
        <w:rPr>
          <w:rStyle w:val="VerbatimChar"/>
        </w:rPr>
        <w:t xml:space="preserve">scripts/export_numeric_tables_for_figures.py</w:t>
      </w:r>
      <w:r>
        <w:t xml:space="preserve"> </w:t>
      </w:r>
      <w:r>
        <w:t xml:space="preserve">carrega um dicionário</w:t>
      </w:r>
      <w:r>
        <w:t xml:space="preserve"> </w:t>
      </w:r>
      <w:r>
        <w:rPr>
          <w:b/>
        </w:rPr>
        <w:t xml:space="preserve">fixo no código</w:t>
      </w:r>
      <w:r>
        <w:t xml:space="preserve"> </w:t>
      </w:r>
      <w:r>
        <w:t xml:space="preserve">(</w:t>
      </w:r>
      <w:r>
        <w:rPr>
          <w:rStyle w:val="VerbatimChar"/>
        </w:rPr>
        <w:t xml:space="preserve">FIGURE_SOURCES</w:t>
      </w:r>
      <w:r>
        <w:t xml:space="preserve">) que mapeia cada figura → tabelas numéricas. Esse dicionário</w:t>
      </w:r>
      <w:r>
        <w:t xml:space="preserve"> </w:t>
      </w:r>
      <w:r>
        <w:rPr>
          <w:b/>
        </w:rPr>
        <w:t xml:space="preserve">deixou de casar com os nomes reais das figuras</w:t>
      </w:r>
      <w:r>
        <w:t xml:space="preserve"> </w:t>
      </w:r>
      <w:r>
        <w:t xml:space="preserve">produzidas pelos notebooks. Exemplos verificados:</w:t>
      </w:r>
    </w:p>
    <w:tbl>
      <w:tblPr>
        <w:tblStyle w:val="Table"/>
        <w:tblLook w:firstRow="1"/>
        <w:tblLayout w:type="autofit"/>
        <w:tblW w:w="0" w:type="auto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Chave no exportador (legada)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Figura que existe hoje em disco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fase4/phase4C_recorte_NEB.png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Fig_4C1_lags_regiao_bioma_el_nino.png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fase4/phase4D_mapa_clusters.png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Fig_4C3_mapa_pixel_r_melhor_lag.png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fase4/phase4D_sintese_gate.png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Fig_401_selecao_variaveis_pca.png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phase40_cobertura_dados.png</w:t>
            </w:r>
          </w:p>
        </w:tc>
      </w:tr>
    </w:tbl>
    <w:p>
      <w:pPr>
        <w:pStyle w:val="BodyText"/>
      </w:pPr>
      <w:r>
        <w:t xml:space="preserve">Como o exportador roda em</w:t>
      </w:r>
      <w:r>
        <w:t xml:space="preserve"> </w:t>
      </w:r>
      <w:r>
        <w:rPr>
          <w:rStyle w:val="VerbatimChar"/>
        </w:rPr>
        <w:t xml:space="preserve">--strict</w:t>
      </w:r>
      <w:r>
        <w:t xml:space="preserve"> </w:t>
      </w:r>
      <w:r>
        <w:t xml:space="preserve">e exige que</w:t>
      </w:r>
      <w:r>
        <w:t xml:space="preserve"> </w:t>
      </w:r>
      <w:r>
        <w:rPr>
          <w:b/>
        </w:rPr>
        <w:t xml:space="preserve">toda</w:t>
      </w:r>
      <w:r>
        <w:t xml:space="preserve"> </w:t>
      </w:r>
      <w:r>
        <w:t xml:space="preserve">figura de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tenha entrada no dicionário, ao encontrar</w:t>
      </w:r>
      <w:r>
        <w:t xml:space="preserve"> </w:t>
      </w:r>
      <w:r>
        <w:rPr>
          <w:rStyle w:val="VerbatimChar"/>
        </w:rPr>
        <w:t xml:space="preserve">Fig_4C1_*</w:t>
      </w:r>
      <w:r>
        <w:t xml:space="preserve"> </w:t>
      </w:r>
      <w:r>
        <w:t xml:space="preserve">(que não está no dict) ele</w:t>
      </w:r>
      <w:r>
        <w:t xml:space="preserve"> </w:t>
      </w:r>
      <w:r>
        <w:rPr>
          <w:b/>
        </w:rPr>
        <w:t xml:space="preserve">falha e aborta antes de escrever qualquer pasta</w:t>
      </w:r>
      <w:r>
        <w:t xml:space="preserve"> </w:t>
      </w:r>
      <w:r>
        <w:t xml:space="preserve">— por isso</w:t>
      </w:r>
      <w:r>
        <w:t xml:space="preserve"> </w:t>
      </w:r>
      <w:r>
        <w:rPr>
          <w:rStyle w:val="VerbatimChar"/>
        </w:rPr>
        <w:t xml:space="preserve">numeric-tables/</w:t>
      </w:r>
      <w:r>
        <w:t xml:space="preserve"> </w:t>
      </w:r>
      <w:r>
        <w:t xml:space="preserve">fica</w:t>
      </w:r>
      <w:r>
        <w:t xml:space="preserve"> </w:t>
      </w:r>
      <w:r>
        <w:rPr>
          <w:b/>
        </w:rPr>
        <w:t xml:space="preserve">vazio</w:t>
      </w:r>
      <w:r>
        <w:t xml:space="preserve"> </w:t>
      </w:r>
      <w:r>
        <w:t xml:space="preserve">e sobram "12 figuras sem mapeamento".</w:t>
      </w:r>
    </w:p>
    <w:p>
      <w:pPr>
        <w:pStyle w:val="Heading3"/>
      </w:pPr>
      <w:bookmarkStart w:id="24" w:name="Xd6d82e406c921086c34723f699abad580cf2ab0"/>
      <w:r>
        <w:t xml:space="preserve">2.2 Três convenções de nome convivendo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Fase 2:</w:t>
      </w:r>
      <w:r>
        <w:t xml:space="preserve"> </w:t>
      </w:r>
      <w:r>
        <w:rPr>
          <w:rStyle w:val="VerbatimChar"/>
        </w:rPr>
        <w:t xml:space="preserve">phase2_sanidade_*.png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sem código</w:t>
      </w:r>
      <w:r>
        <w:t xml:space="preserve"> </w:t>
      </w:r>
      <w:r>
        <w:t xml:space="preserve">identificador.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Fase 3:</w:t>
      </w:r>
      <w:r>
        <w:t xml:space="preserve"> </w:t>
      </w:r>
      <w:r>
        <w:rPr>
          <w:rStyle w:val="VerbatimChar"/>
        </w:rPr>
        <w:t xml:space="preserve">3A1_*.png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3D2_*.png</w:t>
      </w:r>
      <w:r>
        <w:t xml:space="preserve"> </w:t>
      </w:r>
      <w:r>
        <w:t xml:space="preserve">— código</w:t>
      </w:r>
      <w:r>
        <w:t xml:space="preserve"> </w:t>
      </w:r>
      <w:r>
        <w:rPr>
          <w:b/>
        </w:rPr>
        <w:t xml:space="preserve">sem</w:t>
      </w:r>
      <w:r>
        <w:t xml:space="preserve"> </w:t>
      </w:r>
      <w:r>
        <w:t xml:space="preserve">o prefixo</w:t>
      </w:r>
      <w:r>
        <w:t xml:space="preserve"> </w:t>
      </w:r>
      <w:r>
        <w:rPr>
          <w:rStyle w:val="VerbatimChar"/>
        </w:rPr>
        <w:t xml:space="preserve">Fig_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Fases 4/5/6:</w:t>
      </w:r>
      <w:r>
        <w:t xml:space="preserve"> </w:t>
      </w:r>
      <w:r>
        <w:rPr>
          <w:rStyle w:val="VerbatimChar"/>
        </w:rPr>
        <w:t xml:space="preserve">Fig_4A1_*.png</w:t>
      </w:r>
      <w:r>
        <w:t xml:space="preserve"> </w:t>
      </w:r>
      <w:r>
        <w:t xml:space="preserve">— código</w:t>
      </w:r>
      <w:r>
        <w:t xml:space="preserve"> </w:t>
      </w:r>
      <w:r>
        <w:rPr>
          <w:b/>
        </w:rPr>
        <w:t xml:space="preserve">com</w:t>
      </w:r>
      <w:r>
        <w:t xml:space="preserve"> </w:t>
      </w:r>
      <w:r>
        <w:t xml:space="preserve">prefixo</w:t>
      </w:r>
      <w:r>
        <w:t xml:space="preserve"> </w:t>
      </w:r>
      <w:r>
        <w:rPr>
          <w:rStyle w:val="VerbatimChar"/>
        </w:rPr>
        <w:t xml:space="preserve">Fig_</w:t>
      </w:r>
      <w:r>
        <w:t xml:space="preserve">, mas ainda misturado com legados</w:t>
      </w:r>
      <w:r>
        <w:t xml:space="preserve"> </w:t>
      </w:r>
      <w:r>
        <w:rPr>
          <w:rStyle w:val="VerbatimChar"/>
        </w:rPr>
        <w:t xml:space="preserve">phase40_*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Fig_401_*</w:t>
      </w:r>
      <w:r>
        <w:t xml:space="preserve">.</w:t>
      </w:r>
    </w:p>
    <w:p>
      <w:pPr>
        <w:pStyle w:val="FirstParagraph"/>
      </w:pPr>
      <w:r>
        <w:t xml:space="preserve">O teste de contrato (</w:t>
      </w:r>
      <w:r>
        <w:rPr>
          <w:rStyle w:val="VerbatimChar"/>
        </w:rPr>
        <w:t xml:space="preserve">tests/test_phase4_figure_contract.py</w:t>
      </w:r>
      <w:r>
        <w:t xml:space="preserve">) só aceita</w:t>
      </w:r>
      <w:r>
        <w:t xml:space="preserve"> </w:t>
      </w:r>
      <w:r>
        <w:rPr>
          <w:rStyle w:val="VerbatimChar"/>
        </w:rPr>
        <w:t xml:space="preserve">^Fig_4(0|A|B|C|D)\d+_…</w:t>
      </w:r>
      <w:r>
        <w:t xml:space="preserve"> </w:t>
      </w:r>
      <w:r>
        <w:t xml:space="preserve">— ou seja, as Fases 2 e 3</w:t>
      </w:r>
      <w:r>
        <w:t xml:space="preserve"> </w:t>
      </w:r>
      <w:r>
        <w:rPr>
          <w:b/>
        </w:rPr>
        <w:t xml:space="preserve">já nascem fora do contrato</w:t>
      </w:r>
      <w:r>
        <w:t xml:space="preserve">, e não há contrato análogo para as Fases 5–8.</w:t>
      </w:r>
    </w:p>
    <w:p>
      <w:pPr>
        <w:pStyle w:val="Heading3"/>
      </w:pPr>
      <w:bookmarkStart w:id="25" w:name="X3561225a302d08dc706a1dc9d7b711c1882becc"/>
      <w:r>
        <w:t xml:space="preserve">2.3 Códigos não únicos e poluição na pasta de figuras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Fig_5A1_importancia_fases_rf.png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Fig_5A1_importancia_fases_xgb.png</w:t>
      </w:r>
      <w:r>
        <w:t xml:space="preserve"> </w:t>
      </w:r>
      <w:r>
        <w:rPr>
          <w:b/>
        </w:rPr>
        <w:t xml:space="preserve">compartilham</w:t>
      </w:r>
      <w:r>
        <w:t xml:space="preserve"> </w:t>
      </w:r>
      <w:r>
        <w:t xml:space="preserve">o código</w:t>
      </w:r>
      <w:r>
        <w:t xml:space="preserve"> </w:t>
      </w:r>
      <w:r>
        <w:rPr>
          <w:rStyle w:val="VerbatimChar"/>
        </w:rPr>
        <w:t xml:space="preserve">5A1</w:t>
      </w:r>
      <w:r>
        <w:t xml:space="preserve"> </w:t>
      </w:r>
      <w:r>
        <w:t xml:space="preserve">— o código deixa de ser chave única.</w:t>
      </w:r>
    </w:p>
    <w:p>
      <w:pPr>
        <w:numPr>
          <w:ilvl w:val="0"/>
          <w:numId w:val="1003"/>
        </w:numPr>
        <w:pStyle w:val="Compact"/>
      </w:pPr>
      <w:r>
        <w:t xml:space="preserve">Há lixo em</w:t>
      </w:r>
      <w:r>
        <w:t xml:space="preserve"> </w:t>
      </w:r>
      <w:r>
        <w:rPr>
          <w:rStyle w:val="VerbatimChar"/>
        </w:rPr>
        <w:t xml:space="preserve">figures/fase4/</w:t>
      </w:r>
      <w:r>
        <w:t xml:space="preserve">:</w:t>
      </w:r>
      <w:r>
        <w:t xml:space="preserve"> </w:t>
      </w:r>
      <w:r>
        <w:rPr>
          <w:rStyle w:val="VerbatimChar"/>
        </w:rPr>
        <w:t xml:space="preserve">_tmp_unit_heatmap_el_nino.png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_tmp_unit_heatmap_la_nina.png</w:t>
      </w:r>
      <w:r>
        <w:t xml:space="preserve"> </w:t>
      </w:r>
      <w:r>
        <w:t xml:space="preserve">(temporários que viraram permanentes).</w:t>
      </w:r>
    </w:p>
    <w:p>
      <w:pPr>
        <w:numPr>
          <w:ilvl w:val="0"/>
          <w:numId w:val="1003"/>
        </w:numPr>
        <w:pStyle w:val="Compact"/>
      </w:pPr>
      <w:r>
        <w:t xml:space="preserve">Os descritivos vivem em</w:t>
      </w:r>
      <w:r>
        <w:t xml:space="preserve"> </w:t>
      </w:r>
      <w:r>
        <w:rPr>
          <w:rStyle w:val="VerbatimChar"/>
        </w:rPr>
        <w:t xml:space="preserve">faseX_legendas_figuras.csv</w:t>
      </w:r>
      <w:r>
        <w:t xml:space="preserve"> </w:t>
      </w:r>
      <w:r>
        <w:rPr>
          <w:b/>
        </w:rPr>
        <w:t xml:space="preserve">dentro de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— um</w:t>
      </w:r>
      <w:r>
        <w:t xml:space="preserve"> </w:t>
      </w:r>
      <w:r>
        <w:rPr>
          <w:b/>
        </w:rPr>
        <w:t xml:space="preserve">terceiro</w:t>
      </w:r>
      <w:r>
        <w:t xml:space="preserve"> </w:t>
      </w:r>
      <w:r>
        <w:t xml:space="preserve">registro, desconectado do exportador.</w:t>
      </w:r>
    </w:p>
    <w:p>
      <w:pPr>
        <w:pStyle w:val="Heading3"/>
      </w:pPr>
      <w:bookmarkStart w:id="26" w:name="X1e0ff01e45dc29f50434331e1d7160ce1e97afc"/>
      <w:r>
        <w:t xml:space="preserve">2.4 Consequência</w:t>
      </w:r>
      <w:bookmarkEnd w:id="26"/>
    </w:p>
    <w:p>
      <w:pPr>
        <w:pStyle w:val="FirstParagraph"/>
      </w:pPr>
      <w:r>
        <w:t xml:space="preserve">Três fontes de verdade desacopladas (nome no notebook · dicionário do exportador · CSV de legendas)</w:t>
      </w:r>
      <w:r>
        <w:t xml:space="preserve"> </w:t>
      </w:r>
      <w:r>
        <w:rPr>
          <w:b/>
        </w:rPr>
        <w:t xml:space="preserve">divergem inevitavelmente</w:t>
      </w:r>
      <w:r>
        <w:t xml:space="preserve">. O resultado é o que você vê: tabelas numéricas ausentes, figuras órfãs, teste de contrato reprovando e nenhuma fase visual auditável — violando o Princípio nº 2 do próprio projeto ("nenhuma figura sem tabela/número anterior rastreável").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6851ef367e7b1af0c524ce45e905bdf4fa85906"/>
      <w:r>
        <w:t xml:space="preserve">3. Correção: um único "código predecessor" que nasce com a figura e a tabela juntas</w:t>
      </w:r>
      <w:bookmarkEnd w:id="27"/>
    </w:p>
    <w:p>
      <w:pPr>
        <w:pStyle w:val="FirstParagraph"/>
      </w:pPr>
      <w:r>
        <w:t xml:space="preserve">A solução minimalista é</w:t>
      </w:r>
      <w:r>
        <w:t xml:space="preserve"> </w:t>
      </w:r>
      <w:r>
        <w:rPr>
          <w:b/>
        </w:rPr>
        <w:t xml:space="preserve">co-geração</w:t>
      </w:r>
      <w:r>
        <w:t xml:space="preserve">: eliminar os registros paralelos e fazer com que</w:t>
      </w:r>
      <w:r>
        <w:t xml:space="preserve"> </w:t>
      </w:r>
      <w:r>
        <w:rPr>
          <w:b/>
        </w:rPr>
        <w:t xml:space="preserve">figura + tabela numérica + descrição sejam criadas pelo mesmo chamado, com o mesmo código</w:t>
      </w:r>
      <w:r>
        <w:t xml:space="preserve">. Nada de exportador post-hoc que redescobre nomes.</w:t>
      </w:r>
    </w:p>
    <w:p>
      <w:pPr>
        <w:pStyle w:val="Heading3"/>
      </w:pPr>
      <w:bookmarkStart w:id="28" w:name="Xad8c581eebe6e1ca66e3fdfa82bcae64e66f463"/>
      <w:r>
        <w:t xml:space="preserve">3.1 Convenção única de código (predecessor)</w:t>
      </w:r>
      <w:bookmarkEnd w:id="28"/>
    </w:p>
    <w:p>
      <w:pPr>
        <w:pStyle w:val="SourceCode"/>
      </w:pPr>
      <w:r>
        <w:rPr>
          <w:rStyle w:val="VerbatimChar"/>
        </w:rPr>
        <w:t xml:space="preserve">Fig_&lt;F&gt;&lt;B&gt;&lt;NN&gt;[_&lt;variante&gt;]</w:t>
      </w:r>
      <w:r>
        <w:br/>
      </w:r>
      <w:r>
        <w:rPr>
          <w:rStyle w:val="VerbatimChar"/>
        </w:rPr>
        <w:t xml:space="preserve"> F  = fase           2..8</w:t>
      </w:r>
      <w:r>
        <w:br/>
      </w:r>
      <w:r>
        <w:rPr>
          <w:rStyle w:val="VerbatimChar"/>
        </w:rPr>
        <w:t xml:space="preserve"> B  = bloco          0, A, B, C, D...</w:t>
      </w:r>
      <w:r>
        <w:br/>
      </w:r>
      <w:r>
        <w:rPr>
          <w:rStyle w:val="VerbatimChar"/>
        </w:rPr>
        <w:t xml:space="preserve"> NN = sequência      01, 02, ...</w:t>
      </w:r>
      <w:r>
        <w:br/>
      </w:r>
      <w:r>
        <w:rPr>
          <w:rStyle w:val="VerbatimChar"/>
        </w:rPr>
        <w:t xml:space="preserve"> variante (opcional) = rf, xgb, en, ln...  (mantém o código GLOBALMENTE único)</w:t>
      </w:r>
    </w:p>
    <w:p>
      <w:pPr>
        <w:pStyle w:val="FirstParagraph"/>
      </w:pPr>
      <w:r>
        <w:t xml:space="preserve">Exemplos:</w:t>
      </w:r>
      <w:r>
        <w:t xml:space="preserve"> </w:t>
      </w:r>
      <w:r>
        <w:rPr>
          <w:rStyle w:val="VerbatimChar"/>
        </w:rPr>
        <w:t xml:space="preserve">Fig_2A01</w:t>
      </w:r>
      <w:r>
        <w:t xml:space="preserve">,</w:t>
      </w:r>
      <w:r>
        <w:t xml:space="preserve"> </w:t>
      </w:r>
      <w:r>
        <w:rPr>
          <w:rStyle w:val="VerbatimChar"/>
        </w:rPr>
        <w:t xml:space="preserve">Fig_3A01</w:t>
      </w:r>
      <w:r>
        <w:t xml:space="preserve">,</w:t>
      </w:r>
      <w:r>
        <w:t xml:space="preserve"> </w:t>
      </w:r>
      <w:r>
        <w:rPr>
          <w:rStyle w:val="VerbatimChar"/>
        </w:rPr>
        <w:t xml:space="preserve">Fig_4C03</w:t>
      </w:r>
      <w:r>
        <w:t xml:space="preserve">,</w:t>
      </w:r>
      <w:r>
        <w:t xml:space="preserve"> </w:t>
      </w:r>
      <w:r>
        <w:rPr>
          <w:rStyle w:val="VerbatimChar"/>
        </w:rPr>
        <w:t xml:space="preserve">Fig_5A01_rf</w:t>
      </w:r>
      <w:r>
        <w:t xml:space="preserve">,</w:t>
      </w:r>
      <w:r>
        <w:t xml:space="preserve"> </w:t>
      </w:r>
      <w:r>
        <w:rPr>
          <w:rStyle w:val="VerbatimChar"/>
        </w:rPr>
        <w:t xml:space="preserve">Fig_5A02_xgb</w:t>
      </w:r>
      <w:r>
        <w:t xml:space="preserve">. Regra de ouro:</w:t>
      </w:r>
      <w:r>
        <w:t xml:space="preserve"> </w:t>
      </w:r>
      <w:r>
        <w:rPr>
          <w:b/>
        </w:rPr>
        <w:t xml:space="preserve">o mesmo código nomeia a figura e a pasta da tabela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data/processed/figures/fase5/Fig_5A01_rf.png</w:t>
      </w:r>
      <w:r>
        <w:br/>
      </w:r>
      <w:r>
        <w:rPr>
          <w:rStyle w:val="VerbatimChar"/>
        </w:rPr>
        <w:t xml:space="preserve">data/processed/numeric-tables/fase5/Fig_5A01_rf/</w:t>
      </w:r>
      <w:r>
        <w:br/>
      </w:r>
      <w:r>
        <w:rPr>
          <w:rStyle w:val="VerbatimChar"/>
        </w:rPr>
        <w:t xml:space="preserve">    ├── &lt;tabela_1&gt;.csv         (dados congelados usados na figura)</w:t>
      </w:r>
      <w:r>
        <w:br/>
      </w:r>
      <w:r>
        <w:rPr>
          <w:rStyle w:val="VerbatimChar"/>
        </w:rPr>
        <w:t xml:space="preserve">    ├── manifest.csv           (codigo, fase, notebook, fontes, hash, dims, timestamp)</w:t>
      </w:r>
      <w:r>
        <w:br/>
      </w:r>
      <w:r>
        <w:rPr>
          <w:rStyle w:val="VerbatimChar"/>
        </w:rPr>
        <w:t xml:space="preserve">    └── README.md              (título + descrição interpretativa)</w:t>
      </w:r>
    </w:p>
    <w:p>
      <w:pPr>
        <w:pStyle w:val="Heading3"/>
      </w:pPr>
      <w:bookmarkStart w:id="29" w:name="Xcb95b7a1ab79586021f2fc2c4c459db64c1cb77"/>
      <w:r>
        <w:t xml:space="preserve">3.2 Um único ponto de escrita (helper compartilhado)</w:t>
      </w:r>
      <w:bookmarkEnd w:id="29"/>
    </w:p>
    <w:p>
      <w:pPr>
        <w:pStyle w:val="FirstParagraph"/>
      </w:pPr>
      <w:r>
        <w:t xml:space="preserve">Criar</w:t>
      </w:r>
      <w:r>
        <w:t xml:space="preserve"> </w:t>
      </w:r>
      <w:r>
        <w:rPr>
          <w:rStyle w:val="VerbatimChar"/>
        </w:rPr>
        <w:t xml:space="preserve">src/nino_brasil/viz.py::registrar_figura(...)</w:t>
      </w:r>
      <w:r>
        <w:t xml:space="preserve">, chamado por</w:t>
      </w:r>
      <w:r>
        <w:t xml:space="preserve"> </w:t>
      </w:r>
      <w:r>
        <w:rPr>
          <w:b/>
        </w:rPr>
        <w:t xml:space="preserve">todos</w:t>
      </w:r>
      <w:r>
        <w:t xml:space="preserve"> </w:t>
      </w:r>
      <w:r>
        <w:t xml:space="preserve">os notebooks no lugar do</w:t>
      </w:r>
      <w:r>
        <w:t xml:space="preserve"> </w:t>
      </w:r>
      <w:r>
        <w:rPr>
          <w:rStyle w:val="VerbatimChar"/>
        </w:rPr>
        <w:t xml:space="preserve">save_fig</w:t>
      </w:r>
      <w:r>
        <w:t xml:space="preserve"> </w:t>
      </w:r>
      <w:r>
        <w:t xml:space="preserve">disperso:</w:t>
      </w:r>
    </w:p>
    <w:p>
      <w:pPr>
        <w:pStyle w:val="SourceCode"/>
      </w:pPr>
      <w:r>
        <w:rPr>
          <w:rStyle w:val="NormalTok"/>
        </w:rPr>
        <w:t xml:space="preserve">registrar_figura(</w:t>
      </w:r>
      <w:r>
        <w:br/>
      </w:r>
      <w:r>
        <w:rPr>
          <w:rStyle w:val="NormalTok"/>
        </w:rPr>
        <w:t xml:space="preserve">    fig,</w:t>
      </w:r>
      <w:r>
        <w:br/>
      </w:r>
      <w:r>
        <w:rPr>
          <w:rStyle w:val="NormalTok"/>
        </w:rPr>
        <w:t xml:space="preserve">    codigo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"Fig_4C01"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fase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bloco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titulo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"Lag de resposta por região e bioma (El Niño)"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descricao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"Lag da chuva ao SSTA em EN por unidade IBGE/bioma; célula cheia passa FDR-BH q&lt;0,10."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hipotese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"HIP1"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[tab(</w:t>
      </w:r>
      <w:r>
        <w:rPr>
          <w:rStyle w:val="StringTok"/>
        </w:rPr>
        <w:t xml:space="preserve">"phase4C_lag_resposta_neb_sul.csv"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tab(</w:t>
      </w:r>
      <w:r>
        <w:rPr>
          <w:rStyle w:val="StringTok"/>
        </w:rPr>
        <w:t xml:space="preserve">"phase4C_janelas_lag_variavel.csv"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Ele faz, atomicamente: (i) salva o PNG em</w:t>
      </w:r>
      <w:r>
        <w:t xml:space="preserve"> </w:t>
      </w:r>
      <w:r>
        <w:rPr>
          <w:rStyle w:val="VerbatimChar"/>
        </w:rPr>
        <w:t xml:space="preserve">figures/fase&lt;F&gt;/&lt;codigo&gt;.png</w:t>
      </w:r>
      <w:r>
        <w:t xml:space="preserve">; (ii) congela cada fonte em</w:t>
      </w:r>
      <w:r>
        <w:t xml:space="preserve"> </w:t>
      </w:r>
      <w:r>
        <w:rPr>
          <w:rStyle w:val="VerbatimChar"/>
        </w:rPr>
        <w:t xml:space="preserve">numeric-tables/fase&lt;F&gt;/&lt;codigo&gt;/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manifest.csv</w:t>
      </w:r>
      <w:r>
        <w:t xml:space="preserve"> </w:t>
      </w:r>
      <w:r>
        <w:t xml:space="preserve">(com hash SHA-256 e dimensões) +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; (iii) faz</w:t>
      </w:r>
      <w:r>
        <w:t xml:space="preserve"> </w:t>
      </w:r>
      <w:r>
        <w:rPr>
          <w:i/>
        </w:rPr>
        <w:t xml:space="preserve">upsert</w:t>
      </w:r>
      <w:r>
        <w:t xml:space="preserve"> </w:t>
      </w:r>
      <w:r>
        <w:t xml:space="preserve">de</w:t>
      </w:r>
      <w:r>
        <w:t xml:space="preserve"> </w:t>
      </w:r>
      <w:r>
        <w:rPr>
          <w:b/>
        </w:rPr>
        <w:t xml:space="preserve">uma</w:t>
      </w:r>
      <w:r>
        <w:t xml:space="preserve"> </w:t>
      </w:r>
      <w:r>
        <w:t xml:space="preserve">linha no manifesto global</w:t>
      </w:r>
      <w:r>
        <w:t xml:space="preserve"> </w:t>
      </w:r>
      <w:r>
        <w:rPr>
          <w:rStyle w:val="VerbatimChar"/>
        </w:rPr>
        <w:t xml:space="preserve">data/processed/figuras_manifesto.csv</w:t>
      </w:r>
      <w:r>
        <w:t xml:space="preserve"> </w:t>
      </w:r>
      <w:r>
        <w:t xml:space="preserve">(colunas:</w:t>
      </w:r>
      <w:r>
        <w:t xml:space="preserve"> </w:t>
      </w:r>
      <w:r>
        <w:rPr>
          <w:rStyle w:val="VerbatimChar"/>
        </w:rPr>
        <w:t xml:space="preserve">codigo, fase, bloco, arquivo, notebook, titulo, descricao, hipotese, fontes, atualizado_em</w:t>
      </w:r>
      <w:r>
        <w:t xml:space="preserve">).</w:t>
      </w:r>
    </w:p>
    <w:p>
      <w:pPr>
        <w:pStyle w:val="Heading3"/>
      </w:pPr>
      <w:bookmarkStart w:id="30" w:name="X55571696d9e96791d49f36f24a56826969f1b01"/>
      <w:r>
        <w:t xml:space="preserve">3.3 O exportador vira validador (não gerador)</w:t>
      </w:r>
      <w:bookmarkEnd w:id="30"/>
    </w:p>
    <w:p>
      <w:pPr>
        <w:pStyle w:val="FirstParagraph"/>
      </w:pPr>
      <w:r>
        <w:rPr>
          <w:rStyle w:val="VerbatimChar"/>
        </w:rPr>
        <w:t xml:space="preserve">export_numeric_tables_for_figures.py</w:t>
      </w:r>
      <w:r>
        <w:t xml:space="preserve"> </w:t>
      </w:r>
      <w:r>
        <w:rPr>
          <w:b/>
        </w:rPr>
        <w:t xml:space="preserve">perde o dicionário fixo</w:t>
      </w:r>
      <w:r>
        <w:t xml:space="preserve"> </w:t>
      </w:r>
      <w:r>
        <w:t xml:space="preserve">(≈ 260 linhas → some) e passa a apenas</w:t>
      </w:r>
      <w:r>
        <w:t xml:space="preserve"> </w:t>
      </w:r>
      <w:r>
        <w:rPr>
          <w:b/>
        </w:rPr>
        <w:t xml:space="preserve">validar</w:t>
      </w:r>
      <w:r>
        <w:t xml:space="preserve"> </w:t>
      </w:r>
      <w:r>
        <w:t xml:space="preserve">a coerência tripla:</w:t>
      </w:r>
    </w:p>
    <w:p>
      <w:pPr>
        <w:numPr>
          <w:ilvl w:val="0"/>
          <w:numId w:val="1004"/>
        </w:numPr>
        <w:pStyle w:val="Compact"/>
      </w:pPr>
      <w:r>
        <w:t xml:space="preserve">toda figura em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tem pasta homônima em</w:t>
      </w:r>
      <w:r>
        <w:t xml:space="preserve"> </w:t>
      </w:r>
      <w:r>
        <w:rPr>
          <w:rStyle w:val="VerbatimChar"/>
        </w:rPr>
        <w:t xml:space="preserve">numeric-tables/</w:t>
      </w:r>
      <w:r>
        <w:t xml:space="preserve"> </w:t>
      </w:r>
      <w:r>
        <w:t xml:space="preserve">e linha no manifesto;</w:t>
      </w:r>
    </w:p>
    <w:p>
      <w:pPr>
        <w:numPr>
          <w:ilvl w:val="0"/>
          <w:numId w:val="1004"/>
        </w:numPr>
        <w:pStyle w:val="Compact"/>
      </w:pPr>
      <w:r>
        <w:t xml:space="preserve">todo código bate o padrão</w:t>
      </w:r>
      <w:r>
        <w:t xml:space="preserve"> </w:t>
      </w:r>
      <w:r>
        <w:rPr>
          <w:rStyle w:val="VerbatimChar"/>
        </w:rPr>
        <w:t xml:space="preserve">Fig_&lt;F&gt;&lt;B&gt;&lt;NN&gt;</w:t>
      </w:r>
      <w:r>
        <w:t xml:space="preserve"> </w:t>
      </w:r>
      <w:r>
        <w:t xml:space="preserve">e é</w:t>
      </w:r>
      <w:r>
        <w:t xml:space="preserve"> </w:t>
      </w:r>
      <w:r>
        <w:rPr>
          <w:b/>
        </w:rPr>
        <w:t xml:space="preserve">único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nenhuma pasta de tabela órfã, nenhum</w:t>
      </w:r>
      <w:r>
        <w:t xml:space="preserve"> </w:t>
      </w:r>
      <w:r>
        <w:rPr>
          <w:rStyle w:val="VerbatimChar"/>
        </w:rPr>
        <w:t xml:space="preserve">_tmp_*</w:t>
      </w:r>
      <w:r>
        <w:t xml:space="preserve">, nenhum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de legenda solto em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--strict</w:t>
      </w:r>
      <w:r>
        <w:t xml:space="preserve"> </w:t>
      </w:r>
      <w:r>
        <w:t xml:space="preserve">falha</w:t>
      </w:r>
      <w:r>
        <w:t xml:space="preserve"> </w:t>
      </w:r>
      <w:r>
        <w:rPr>
          <w:b/>
        </w:rPr>
        <w:t xml:space="preserve">só</w:t>
      </w:r>
      <w:r>
        <w:t xml:space="preserve"> </w:t>
      </w:r>
      <w:r>
        <w:t xml:space="preserve">se algo divergir — e, por construção, a co-geração impede a divergência.</w:t>
      </w:r>
    </w:p>
    <w:p>
      <w:pPr>
        <w:pStyle w:val="Heading3"/>
      </w:pPr>
      <w:bookmarkStart w:id="31" w:name="X3521eb914bc50d2efb583f4ed6ba9239ce5a993"/>
      <w:r>
        <w:t xml:space="preserve">3.4 O que isso elimina (enxugar)</w:t>
      </w:r>
      <w:bookmarkEnd w:id="31"/>
    </w:p>
    <w:tbl>
      <w:tblPr>
        <w:tblStyle w:val="Table"/>
        <w:tblLook w:firstRow="1"/>
        <w:tblLayout w:type="autofit"/>
        <w:tblW w:w="0" w:type="auto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Hoje (3 registros que divergem)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Depois (1 fonte de verdade)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save_fig</w:t>
            </w:r>
            <w:r>
              <w:t xml:space="preserve"> </w:t>
            </w:r>
            <w:r>
              <w:t xml:space="preserve">repetido nos notebooks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registrar_figura</w:t>
            </w:r>
            <w:r>
              <w:t xml:space="preserve"> </w:t>
            </w:r>
            <w:r>
              <w:t xml:space="preserve">único em</w:t>
            </w:r>
            <w:r>
              <w:t xml:space="preserve"> </w:t>
            </w:r>
            <w:r>
              <w:rPr>
                <w:rStyle w:val="VerbatimChar"/>
              </w:rPr>
              <w:t xml:space="preserve">viz.py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FIGURE_SOURCES</w:t>
            </w:r>
            <w:r>
              <w:t xml:space="preserve"> </w:t>
            </w:r>
            <w:r>
              <w:t xml:space="preserve">(dict fixo, ~260 linhas)</w:t>
            </w:r>
          </w:p>
        </w:tc>
        <w:tc>
          <w:p>
            <w:pPr>
              <w:pStyle w:val="Compact"/>
              <w:jc w:val="left"/>
            </w:pPr>
            <w:r>
              <w:t xml:space="preserve">validador de manifesto (~80 linhas)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faseX_legendas_figuras.csv</w:t>
            </w:r>
            <w:r>
              <w:t xml:space="preserve"> </w:t>
            </w:r>
            <w:r>
              <w:t xml:space="preserve">(4 arquivos)</w:t>
            </w:r>
          </w:p>
        </w:tc>
        <w:tc>
          <w:p>
            <w:pPr>
              <w:pStyle w:val="Compact"/>
              <w:jc w:val="left"/>
            </w:pPr>
            <w:r>
              <w:t xml:space="preserve">coluna</w:t>
            </w:r>
            <w:r>
              <w:t xml:space="preserve"> </w:t>
            </w:r>
            <w:r>
              <w:rPr>
                <w:rStyle w:val="VerbatimChar"/>
              </w:rPr>
              <w:t xml:space="preserve">descricao</w:t>
            </w:r>
            <w:r>
              <w:t xml:space="preserve"> </w:t>
            </w:r>
            <w:r>
              <w:t xml:space="preserve">no manifesto +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convenções de nome (</w:t>
            </w:r>
            <w:r>
              <w:rPr>
                <w:rStyle w:val="VerbatimChar"/>
              </w:rPr>
              <w:t xml:space="preserve">phase2_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3A1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Fig_4A1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1 convenção</w:t>
            </w:r>
            <w:r>
              <w:t xml:space="preserve"> </w:t>
            </w:r>
            <w:r>
              <w:rPr>
                <w:rStyle w:val="VerbatimChar"/>
              </w:rPr>
              <w:t xml:space="preserve">Fig_&lt;F&gt;&lt;B&gt;&lt;NN&gt;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_tmp_*</w:t>
            </w:r>
            <w:r>
              <w:t xml:space="preserve"> </w:t>
            </w:r>
            <w:r>
              <w:t xml:space="preserve">e órfãos em</w:t>
            </w:r>
            <w:r>
              <w:t xml:space="preserve"> </w:t>
            </w:r>
            <w:r>
              <w:rPr>
                <w:rStyle w:val="VerbatimChar"/>
              </w:rPr>
              <w:t xml:space="preserve">figures/</w:t>
            </w:r>
          </w:p>
        </w:tc>
        <w:tc>
          <w:p>
            <w:pPr>
              <w:pStyle w:val="Compact"/>
              <w:jc w:val="left"/>
            </w:pPr>
            <w:r>
              <w:t xml:space="preserve">bloqueados pelo validador/pre-commit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d70670f7ae5a32a5a5673830908dcda1b8700d6"/>
      <w:r>
        <w:t xml:space="preserve">4. Reorganização minimalista do código (cumprindo todos os objetivos)</w:t>
      </w:r>
      <w:bookmarkEnd w:id="32"/>
    </w:p>
    <w:p>
      <w:pPr>
        <w:pStyle w:val="FirstParagraph"/>
      </w:pPr>
      <w:r>
        <w:t xml:space="preserve">O objetivo é</w:t>
      </w:r>
      <w:r>
        <w:t xml:space="preserve"> </w:t>
      </w:r>
      <w:r>
        <w:rPr>
          <w:b/>
        </w:rPr>
        <w:t xml:space="preserve">código coeso e mínimo</w:t>
      </w:r>
      <w:r>
        <w:t xml:space="preserve">, sem perder nenhum objetivo metodológico. Recomendo a estrutura: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/>
        </w:rPr>
        <w:t xml:space="preserve">src/nino_brasil/</w:t>
      </w:r>
      <w:r>
        <w:rPr>
          <w:b/>
        </w:rPr>
        <w:t xml:space="preserve"> </w:t>
      </w:r>
      <w:r>
        <w:rPr>
          <w:b/>
        </w:rPr>
        <w:t xml:space="preserve">é a única biblioteca.</w:t>
      </w:r>
      <w:r>
        <w:t xml:space="preserve"> </w:t>
      </w:r>
      <w:r>
        <w:t xml:space="preserve">Notebooks e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só orquestram; nenhuma regra científica dentro de notebook. Hoje</w:t>
      </w:r>
      <w:r>
        <w:t xml:space="preserve"> </w:t>
      </w:r>
      <w:r>
        <w:rPr>
          <w:rStyle w:val="VerbatimChar"/>
        </w:rPr>
        <w:t xml:space="preserve">notebooks/fase4/fase4_utils.py</w:t>
      </w:r>
      <w:r>
        <w:t xml:space="preserve"> </w:t>
      </w:r>
      <w:r>
        <w:t xml:space="preserve">concentra lógica pesada — mover para</w:t>
      </w:r>
      <w:r>
        <w:t xml:space="preserve"> </w:t>
      </w:r>
      <w:r>
        <w:rPr>
          <w:rStyle w:val="VerbatimChar"/>
        </w:rPr>
        <w:t xml:space="preserve">src/nino_brasil/phase4/</w:t>
      </w:r>
      <w:r>
        <w:t xml:space="preserve"> </w:t>
      </w:r>
      <w:r>
        <w:t xml:space="preserve">e deixar o notebook chamando funções.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Um módulo por responsabilidade, nomes estáveis:</w:t>
      </w:r>
      <w:r>
        <w:t xml:space="preserve"> </w:t>
      </w:r>
      <w:r>
        <w:rPr>
          <w:rStyle w:val="VerbatimChar"/>
        </w:rPr>
        <w:t xml:space="preserve">io_utils</w:t>
      </w:r>
      <w:r>
        <w:t xml:space="preserve"> </w:t>
      </w:r>
      <w:r>
        <w:t xml:space="preserve">(escrita atômica),</w:t>
      </w:r>
      <w:r>
        <w:t xml:space="preserve"> </w:t>
      </w:r>
      <w:r>
        <w:rPr>
          <w:rStyle w:val="VerbatimChar"/>
        </w:rPr>
        <w:t xml:space="preserve">viz</w:t>
      </w:r>
      <w:r>
        <w:t xml:space="preserve"> </w:t>
      </w:r>
      <w:r>
        <w:t xml:space="preserve">(registro figura+tabela),</w:t>
      </w:r>
      <w:r>
        <w:t xml:space="preserve"> </w:t>
      </w:r>
      <w:r>
        <w:rPr>
          <w:rStyle w:val="VerbatimChar"/>
        </w:rPr>
        <w:t xml:space="preserve">stats/</w:t>
      </w:r>
      <w:r>
        <w:t xml:space="preserve"> </w:t>
      </w:r>
      <w:r>
        <w:t xml:space="preserve">(N_eff, FDR, bootstrap por evento),</w:t>
      </w:r>
      <w:r>
        <w:t xml:space="preserve"> </w:t>
      </w:r>
      <w:r>
        <w:rPr>
          <w:rStyle w:val="VerbatimChar"/>
        </w:rPr>
        <w:t xml:space="preserve">targets/</w:t>
      </w:r>
      <w:r>
        <w:t xml:space="preserve"> </w:t>
      </w:r>
      <w:r>
        <w:t xml:space="preserve">(alvos: CHIRPS/SPI-SPEI, fases do ciclo),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(RF/XGB, ConvLSTM),</w:t>
      </w:r>
      <w:r>
        <w:t xml:space="preserve"> </w:t>
      </w:r>
      <w:r>
        <w:rPr>
          <w:rStyle w:val="VerbatimChar"/>
        </w:rPr>
        <w:t xml:space="preserve">validation/</w:t>
      </w:r>
      <w:r>
        <w:t xml:space="preserve"> </w:t>
      </w:r>
      <w:r>
        <w:t xml:space="preserve">(folds por evento, baselines).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Config central única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configs/project.yaml</w:t>
      </w:r>
      <w:r>
        <w:t xml:space="preserve">) já existe — fazer</w:t>
      </w:r>
      <w:r>
        <w:t xml:space="preserve"> </w:t>
      </w:r>
      <w:r>
        <w:rPr>
          <w:i/>
        </w:rPr>
        <w:t xml:space="preserve">todos</w:t>
      </w:r>
      <w:r>
        <w:t xml:space="preserve"> </w:t>
      </w:r>
      <w:r>
        <w:t xml:space="preserve">os caminhos/domínios/limiares saírem dela; remover constantes duplicadas espalhadas (ex.:</w:t>
      </w:r>
      <w:r>
        <w:t xml:space="preserve"> </w:t>
      </w:r>
      <w:r>
        <w:rPr>
          <w:rStyle w:val="VerbatimChar"/>
        </w:rPr>
        <w:t xml:space="preserve">CLIM_BASE</w:t>
      </w:r>
      <w:r>
        <w:t xml:space="preserve">, caixas regionais aparecem em vários arquivos).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Um comando por fase</w:t>
      </w:r>
      <w:r>
        <w:t xml:space="preserve">, idempotente:</w:t>
      </w:r>
      <w:r>
        <w:t xml:space="preserve"> </w:t>
      </w:r>
      <w:r>
        <w:rPr>
          <w:rStyle w:val="VerbatimChar"/>
        </w:rPr>
        <w:t xml:space="preserve">run_fase3_all.py … run_fase8_all.py</w:t>
      </w:r>
      <w:r>
        <w:t xml:space="preserve">, cada um regenerando figuras+tabelas+manifesto e chamando o validador ao fim. Um alvo agregador</w:t>
      </w:r>
      <w:r>
        <w:t xml:space="preserve"> </w:t>
      </w:r>
      <w:r>
        <w:rPr>
          <w:rStyle w:val="VerbatimChar"/>
        </w:rPr>
        <w:t xml:space="preserve">scripts/build_all.py --validate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Remover código morto</w:t>
      </w:r>
      <w:r>
        <w:t xml:space="preserve">:</w:t>
      </w:r>
      <w:r>
        <w:t xml:space="preserve"> </w:t>
      </w:r>
      <w:r>
        <w:rPr>
          <w:rStyle w:val="VerbatimChar"/>
        </w:rPr>
        <w:t xml:space="preserve">lagged_corr_pixel</w:t>
      </w:r>
      <w:r>
        <w:t xml:space="preserve"> </w:t>
      </w:r>
      <w:r>
        <w:t xml:space="preserve">(substituído por</w:t>
      </w:r>
      <w:r>
        <w:t xml:space="preserve"> </w:t>
      </w:r>
      <w:r>
        <w:rPr>
          <w:rStyle w:val="VerbatimChar"/>
        </w:rPr>
        <w:t xml:space="preserve">lagged_corr_pixel_matrix</w:t>
      </w:r>
      <w:r>
        <w:t xml:space="preserve">), o dict do exportador, os</w:t>
      </w:r>
      <w:r>
        <w:t xml:space="preserve"> </w:t>
      </w:r>
      <w:r>
        <w:rPr>
          <w:rStyle w:val="VerbatimChar"/>
        </w:rPr>
        <w:t xml:space="preserve">faseX_legendas</w:t>
      </w:r>
      <w:r>
        <w:t xml:space="preserve">, notebooks</w:t>
      </w:r>
      <w:r>
        <w:t xml:space="preserve"> </w:t>
      </w:r>
      <w:r>
        <w:rPr>
          <w:rStyle w:val="VerbatimChar"/>
        </w:rPr>
        <w:t xml:space="preserve">_broken/</w:t>
      </w:r>
      <w:r>
        <w:t xml:space="preserve"> </w:t>
      </w:r>
      <w:r>
        <w:t xml:space="preserve">já arquivados.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Restaurar o entrypoint da Fase 2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build_master_weekly.py</w:t>
      </w:r>
      <w:r>
        <w:t xml:space="preserve"> </w:t>
      </w:r>
      <w:r>
        <w:t xml:space="preserve">está truncado, sem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 — pré-condição de reprodutibilidade.</w:t>
      </w:r>
    </w:p>
    <w:p>
      <w:pPr>
        <w:pStyle w:val="FirstParagraph"/>
      </w:pPr>
      <w:r>
        <w:rPr>
          <w:b/>
        </w:rPr>
        <w:t xml:space="preserve">Regra de minimalismo:</w:t>
      </w:r>
      <w:r>
        <w:t xml:space="preserve"> </w:t>
      </w:r>
      <w:r>
        <w:t xml:space="preserve">cada figura responde a</w:t>
      </w:r>
      <w:r>
        <w:t xml:space="preserve"> </w:t>
      </w:r>
      <w:r>
        <w:rPr>
          <w:b/>
        </w:rPr>
        <w:t xml:space="preserve">uma</w:t>
      </w:r>
      <w:r>
        <w:t xml:space="preserve"> </w:t>
      </w:r>
      <w:r>
        <w:t xml:space="preserve">pergunta e cita</w:t>
      </w:r>
      <w:r>
        <w:t xml:space="preserve"> </w:t>
      </w:r>
      <w:r>
        <w:rPr>
          <w:b/>
        </w:rPr>
        <w:t xml:space="preserve">uma</w:t>
      </w:r>
      <w:r>
        <w:t xml:space="preserve"> </w:t>
      </w:r>
      <w:r>
        <w:t xml:space="preserve">hipótese (HIP) e sua(s) tabela(s) predecessora(s). Se uma figura não mapeia para uma HIP, ela sai.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850b568bcfc1fd68ed9949b237fc41bc8a9b829"/>
      <w:r>
        <w:t xml:space="preserve">5. Hipóteses do projeto — substituição de G1…G5 por HIP1…HIP5</w:t>
      </w:r>
      <w:bookmarkEnd w:id="33"/>
    </w:p>
    <w:p>
      <w:pPr>
        <w:pStyle w:val="FirstParagraph"/>
      </w:pPr>
      <w:r>
        <w:t xml:space="preserve">Os "gates" eram critérios de governança pass/fail. Reescritos como</w:t>
      </w:r>
      <w:r>
        <w:t xml:space="preserve"> </w:t>
      </w:r>
      <w:r>
        <w:rPr>
          <w:b/>
        </w:rPr>
        <w:t xml:space="preserve">hipóteses científicas testáveis</w:t>
      </w:r>
      <w:r>
        <w:t xml:space="preserve">, ficam assim (mantendo o critério de aprovação original):</w:t>
      </w:r>
    </w:p>
    <w:tbl>
      <w:tblPr>
        <w:tblStyle w:val="Table"/>
        <w:tblLook w:firstRow="1"/>
        <w:tblLayout w:type="autofit"/>
        <w:tblW w:w="0" w:type="auto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Antigo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Nova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Hipótese (o que se testa)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Critério de sustentação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HIP0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 sequência de precursores recarga→acoplamento→pico→descarga caracteriza as fases do ciclo e</w:t>
            </w:r>
            <w:r>
              <w:t xml:space="preserve"> </w:t>
            </w:r>
            <w:r>
              <w:rPr>
                <w:b/>
              </w:rPr>
              <w:t xml:space="preserve">antecede</w:t>
            </w:r>
            <w:r>
              <w:t xml:space="preserve"> </w:t>
            </w:r>
            <w:r>
              <w:t xml:space="preserve">o pico (WWV/OHC/D20 lideram o SSTA).</w:t>
            </w:r>
          </w:p>
        </w:tc>
        <w:tc>
          <w:p>
            <w:pPr>
              <w:pStyle w:val="Compact"/>
              <w:jc w:val="left"/>
            </w:pPr>
            <w:r>
              <w:t xml:space="preserve">Lags precursores estáveis (LOO por evento), sinal físico coerente, skill vs climatologia.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HIP1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O ENSO do Pacífico</w:t>
            </w:r>
            <w:r>
              <w:t xml:space="preserve"> </w:t>
            </w:r>
            <w:r>
              <w:rPr>
                <w:b/>
              </w:rPr>
              <w:t xml:space="preserve">modula a chuva no Brasil</w:t>
            </w:r>
            <w:r>
              <w:t xml:space="preserve"> </w:t>
            </w:r>
            <w:r>
              <w:t xml:space="preserve">com padrão espacial coerente (NEB seco / Sul úmido em El Niño).</w:t>
            </w:r>
          </w:p>
        </w:tc>
        <w:tc>
          <w:p>
            <w:pPr>
              <w:pStyle w:val="Compact"/>
              <w:jc w:val="left"/>
            </w:pPr>
            <w:r>
              <w:t xml:space="preserve">Distribuição pixel-a-pixel com N_eff/FDR, efeito interpretável, estabilidade temporal e lags defensáveis.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HIP2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RF/XGBoost + XAI</w:t>
            </w:r>
            <w:r>
              <w:t xml:space="preserve"> </w:t>
            </w:r>
            <w:r>
              <w:rPr>
                <w:b/>
              </w:rPr>
              <w:t xml:space="preserve">caracterizam o ciclo</w:t>
            </w:r>
            <w:r>
              <w:t xml:space="preserve"> </w:t>
            </w:r>
            <w:r>
              <w:t xml:space="preserve">melhor que a Fase 3 e que os baselines.</w:t>
            </w:r>
          </w:p>
        </w:tc>
        <w:tc>
          <w:p>
            <w:pPr>
              <w:pStyle w:val="Compact"/>
              <w:jc w:val="left"/>
            </w:pPr>
            <w:r>
              <w:t xml:space="preserve">Skill fora-da-amostra (folds por evento) &gt; persistência e climatologia; SHAP/PDP coerentes.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HIP3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RF/XGBoost + XAI</w:t>
            </w:r>
            <w:r>
              <w:t xml:space="preserve"> </w:t>
            </w:r>
            <w:r>
              <w:rPr>
                <w:b/>
              </w:rPr>
              <w:t xml:space="preserve">preveem a chuva regional</w:t>
            </w:r>
            <w:r>
              <w:t xml:space="preserve"> </w:t>
            </w:r>
            <w:r>
              <w:t xml:space="preserve">melhor que a triagem estatística da Fase 4 e que os baselines.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skill_rmse_vs_melhor_baseline &gt; 0</w:t>
            </w:r>
            <w:r>
              <w:t xml:space="preserve"> </w:t>
            </w:r>
            <w:r>
              <w:t xml:space="preserve">na mesma amostra, por estação chuvosa/evento.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HIP4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 ConvLSTM (campos do Pacífico)</w:t>
            </w:r>
            <w:r>
              <w:t xml:space="preserve"> </w:t>
            </w:r>
            <w:r>
              <w:rPr>
                <w:b/>
              </w:rPr>
              <w:t xml:space="preserve">acrescenta skill</w:t>
            </w:r>
            <w:r>
              <w:t xml:space="preserve"> </w:t>
            </w:r>
            <w:r>
              <w:t xml:space="preserve">sobre índices escalares/ML tabular no mecanismo do ciclo.</w:t>
            </w:r>
          </w:p>
        </w:tc>
        <w:tc>
          <w:p>
            <w:pPr>
              <w:pStyle w:val="Compact"/>
              <w:jc w:val="left"/>
            </w:pPr>
            <w:r>
              <w:t xml:space="preserve">Supera climatologia, persistência, Fase 3 e Fase 5 por lead time, com embargo temporal.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HIP5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A rede espaço-temporal</w:t>
            </w:r>
            <w:r>
              <w:t xml:space="preserve"> </w:t>
            </w:r>
            <w:r>
              <w:rPr>
                <w:b/>
              </w:rPr>
              <w:t xml:space="preserve">mapeia o Pacífico no campo futuro de chuva do Brasil</w:t>
            </w:r>
            <w:r>
              <w:t xml:space="preserve"> </w:t>
            </w:r>
            <w:r>
              <w:t xml:space="preserve">com skill superior às Fases 4 e 6.</w:t>
            </w:r>
          </w:p>
        </w:tc>
        <w:tc>
          <w:p>
            <w:pPr>
              <w:pStyle w:val="Compact"/>
              <w:jc w:val="left"/>
            </w:pPr>
            <w:r>
              <w:t xml:space="preserve">Supera climatologia, persistência, Fase 4 e Fase 6 por pixel/região/bioma.</w:t>
            </w:r>
          </w:p>
        </w:tc>
      </w:tr>
    </w:tbl>
    <w:p>
      <w:pPr>
        <w:pStyle w:val="BodyText"/>
      </w:pPr>
      <w:r>
        <w:t xml:space="preserve">Recomendo trocar o vocabulário em toda a documentação, nos títulos/legendas das figuras (campo</w:t>
      </w:r>
      <w:r>
        <w:t xml:space="preserve"> </w:t>
      </w:r>
      <w:r>
        <w:rPr>
          <w:rStyle w:val="VerbatimChar"/>
        </w:rPr>
        <w:t xml:space="preserve">hipotese</w:t>
      </w:r>
      <w:r>
        <w:t xml:space="preserve"> </w:t>
      </w:r>
      <w:r>
        <w:t xml:space="preserve">no manifesto) e no</w:t>
      </w:r>
      <w:r>
        <w:t xml:space="preserve"> </w:t>
      </w:r>
      <w:r>
        <w:rPr>
          <w:rStyle w:val="VerbatimChar"/>
        </w:rPr>
        <w:t xml:space="preserve">DIRETRIZES_FASES.md</w:t>
      </w:r>
      <w:r>
        <w:t xml:space="preserve">, mantendo a tabela de critérios acima como âncora. Cada figura declara a HIP que ajuda a testar; cada HIP tem um conjunto rastreável de figuras+tabelas.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e6e7c35356d314f21f09a6a1d77cdf5d0285f26"/>
      <w:r>
        <w:t xml:space="preserve">6. Tarefas pós-correção — manter o código limpo, coeso e com resultado claro</w:t>
      </w:r>
      <w:bookmarkEnd w:id="34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Teste de contrato universal figura↔tabela↔manifesto</w:t>
      </w:r>
      <w:r>
        <w:t xml:space="preserve"> </w:t>
      </w:r>
      <w:r>
        <w:t xml:space="preserve">(todas as fases, não só a 4), rodando em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 </w:t>
      </w:r>
      <w:r>
        <w:t xml:space="preserve">e CI. Bloqueia código duplicado,</w:t>
      </w:r>
      <w:r>
        <w:t xml:space="preserve"> </w:t>
      </w:r>
      <w:r>
        <w:rPr>
          <w:rStyle w:val="VerbatimChar"/>
        </w:rPr>
        <w:t xml:space="preserve">_tmp_*</w:t>
      </w:r>
      <w:r>
        <w:t xml:space="preserve">, e códigos repetidos.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/>
        </w:rPr>
        <w:t xml:space="preserve">build_all.py --validate</w:t>
      </w:r>
      <w:r>
        <w:t xml:space="preserve">: um comando regenera tudo e valida; se o validador passar, a fase é "auditável" por definição.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Manifesto único versionado</w:t>
      </w:r>
      <w:r>
        <w:t xml:space="preserve"> </w:t>
      </w:r>
      <w:r>
        <w:t xml:space="preserve">(</w:t>
      </w:r>
      <w:r>
        <w:rPr>
          <w:rStyle w:val="VerbatimChar"/>
        </w:rPr>
        <w:t xml:space="preserve">figuras_manifesto.csv</w:t>
      </w:r>
      <w:r>
        <w:t xml:space="preserve">) — pequeno, textual, diff-ável; as figuras/tabelas grandes seguem ignoradas pelo Git (já estão).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Docstrings curtas + remoção de código morto</w:t>
      </w:r>
      <w:r>
        <w:t xml:space="preserve"> </w:t>
      </w:r>
      <w:r>
        <w:t xml:space="preserve">a cada PR; teto de tamanho por módulo.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Linguagem honesta nas legendas</w:t>
      </w:r>
      <w:r>
        <w:t xml:space="preserve">: enquanto os rótulos forem post-hoc, a figura diz "caracterização", não "previsão" (vale para Fases 3/5).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Atualizar README/mermaid</w:t>
      </w:r>
      <w:r>
        <w:t xml:space="preserve"> </w:t>
      </w:r>
      <w:r>
        <w:t xml:space="preserve">para a matriz 2×3 (o fluxo antigo ainda mostra Fase 5=RF e Fase 6=RN, divergindo do</w:t>
      </w:r>
      <w:r>
        <w:t xml:space="preserve"> </w:t>
      </w:r>
      <w:r>
        <w:rPr>
          <w:rStyle w:val="VerbatimChar"/>
        </w:rPr>
        <w:t xml:space="preserve">DIRETRIZES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Painel derivado do manifesto</w:t>
      </w:r>
      <w:r>
        <w:t xml:space="preserve"> </w:t>
      </w:r>
      <w:r>
        <w:t xml:space="preserve">(FaseWEB): status por HIP e por figura sai automático; publica só HIP aprovada.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e0968be67c63ad7cee1aa64a34b293552aa39d2"/>
      <w:r>
        <w:t xml:space="preserve">7. Cronograma — próximos passos para fechar o projeto</w:t>
      </w:r>
      <w:bookmarkEnd w:id="35"/>
    </w:p>
    <w:tbl>
      <w:tblPr>
        <w:tblStyle w:val="Table"/>
        <w:tblLook w:firstRow="1"/>
        <w:tblLayout w:type="autofit"/>
        <w:tblW w:w="0" w:type="auto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Entregável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Hipótese/gate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Critério de conclusão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Depende 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Infra de auditoria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viz.registrar_figura</w:t>
            </w:r>
            <w:r>
              <w:t xml:space="preserve">, manifesto único, validador, contrato universal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build_all.py --validate</w:t>
            </w:r>
            <w:r>
              <w:t xml:space="preserve"> </w:t>
            </w:r>
            <w:r>
              <w:t xml:space="preserve">verde;</w:t>
            </w:r>
            <w:r>
              <w:t xml:space="preserve"> </w:t>
            </w:r>
            <w:r>
              <w:rPr>
                <w:rStyle w:val="VerbatimChar"/>
              </w:rPr>
              <w:t xml:space="preserve">numeric-tables</w:t>
            </w:r>
            <w:r>
              <w:t xml:space="preserve"> </w:t>
            </w:r>
            <w:r>
              <w:t xml:space="preserve">populado; 0 órfãs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Reabrir Fase 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build_master_weekly.py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+ teste end-to-end; unidades ERA5 (W m⁻²) e tensão do vento corrigidas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master reproduzível do zero; hashes no manifesto</w:t>
            </w:r>
          </w:p>
        </w:tc>
        <w:tc>
          <w:p>
            <w:pPr>
              <w:pStyle w:val="Compact"/>
              <w:jc w:val="left"/>
            </w:pPr>
            <w:r>
              <w:t xml:space="preserve">C0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Refazer alvo Fase 4</w:t>
            </w:r>
          </w:p>
        </w:tc>
        <w:tc>
          <w:p>
            <w:pPr>
              <w:pStyle w:val="Compact"/>
              <w:jc w:val="left"/>
            </w:pPr>
            <w:r>
              <w:t xml:space="preserve">CHIRPS diário concatenado → semanal (7 dias válidos) → transformação robusta (SPI/SPEI, MAD/quantis, piso físico); máscara oficial do Brasil</w:t>
            </w:r>
          </w:p>
        </w:tc>
        <w:tc>
          <w:p>
            <w:pPr>
              <w:pStyle w:val="Compact"/>
              <w:jc w:val="left"/>
            </w:pPr>
            <w:r>
              <w:t xml:space="preserve">HIP1</w:t>
            </w:r>
          </w:p>
        </w:tc>
        <w:tc>
          <w:p>
            <w:pPr>
              <w:pStyle w:val="Compact"/>
              <w:jc w:val="left"/>
            </w:pPr>
            <w:r>
              <w:t xml:space="preserve">alvo com |z| interpretável (sem 27 M); só pixels do Brasil</w:t>
            </w:r>
          </w:p>
        </w:tc>
        <w:tc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Reinferência Fase 3–4</w:t>
            </w:r>
          </w:p>
        </w:tc>
        <w:tc>
          <w:p>
            <w:pPr>
              <w:pStyle w:val="Compact"/>
              <w:jc w:val="left"/>
            </w:pPr>
            <w:r>
              <w:t xml:space="preserve">Anomalização+detrend a montante; evento como unidade; FDR/field significance; estratificar NEB (FMAM)/Sul</w:t>
            </w:r>
          </w:p>
        </w:tc>
        <w:tc>
          <w:p>
            <w:pPr>
              <w:pStyle w:val="Compact"/>
              <w:jc w:val="left"/>
            </w:pPr>
            <w:r>
              <w:t xml:space="preserve">HIP0, HIP1</w:t>
            </w:r>
          </w:p>
        </w:tc>
        <w:tc>
          <w:p>
            <w:pPr>
              <w:pStyle w:val="Compact"/>
              <w:jc w:val="left"/>
            </w:pPr>
            <w:r>
              <w:t xml:space="preserve">HIP1 decidida com número confiável (documento formal)</w:t>
            </w:r>
          </w:p>
        </w:tc>
        <w:tc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Fase 5 honesta</w:t>
            </w:r>
          </w:p>
        </w:tc>
        <w:tc>
          <w:p>
            <w:pPr>
              <w:pStyle w:val="Compact"/>
              <w:jc w:val="left"/>
            </w:pPr>
            <w:r>
              <w:t xml:space="preserve">Alvo prospectivo (inclui neutro e EN/LN); folds por evento; baselines obrigatórios; salvar SHAP</w:t>
            </w:r>
          </w:p>
        </w:tc>
        <w:tc>
          <w:p>
            <w:pPr>
              <w:pStyle w:val="Compact"/>
              <w:jc w:val="left"/>
            </w:pPr>
            <w:r>
              <w:t xml:space="preserve">HIP2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 &gt; persistência</w:t>
            </w:r>
            <w:r>
              <w:t xml:space="preserve"> </w:t>
            </w:r>
            <w:r>
              <w:t xml:space="preserve">ou HIP2 formalmente reprovada</w:t>
            </w:r>
          </w:p>
        </w:tc>
        <w:tc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Fase 6 honesta</w:t>
            </w:r>
          </w:p>
        </w:tc>
        <w:tc>
          <w:p>
            <w:pPr>
              <w:pStyle w:val="Compact"/>
              <w:jc w:val="left"/>
            </w:pPr>
            <w:r>
              <w:t xml:space="preserve">Corrigir parser EN/LN; baseline na mesma amostra; validação sazonal/evento</w:t>
            </w:r>
          </w:p>
        </w:tc>
        <w:tc>
          <w:p>
            <w:pPr>
              <w:pStyle w:val="Compact"/>
              <w:jc w:val="left"/>
            </w:pPr>
            <w:r>
              <w:t xml:space="preserve">HIP3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skill_rmse_vs_baseline &gt; 0</w:t>
            </w:r>
            <w:r>
              <w:t xml:space="preserve"> </w:t>
            </w:r>
            <w:r>
              <w:t xml:space="preserve">ou reprovação documentada</w:t>
            </w:r>
          </w:p>
        </w:tc>
        <w:tc>
          <w:p>
            <w:pPr>
              <w:pStyle w:val="Compact"/>
              <w:jc w:val="left"/>
            </w:pPr>
            <w:r>
              <w:t xml:space="preserve">C2, C4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Fase 7 (só se HIP2 passar)</w:t>
            </w:r>
          </w:p>
        </w:tc>
        <w:tc>
          <w:p>
            <w:pPr>
              <w:pStyle w:val="Compact"/>
              <w:jc w:val="left"/>
            </w:pPr>
            <w:r>
              <w:t xml:space="preserve">Data loader lazy; longitudes reais; embargo; pré-treino CMIP/NMME + fine-tuning</w:t>
            </w:r>
          </w:p>
        </w:tc>
        <w:tc>
          <w:p>
            <w:pPr>
              <w:pStyle w:val="Compact"/>
              <w:jc w:val="left"/>
            </w:pPr>
            <w:r>
              <w:t xml:space="preserve">HIP4</w:t>
            </w:r>
          </w:p>
        </w:tc>
        <w:tc>
          <w:p>
            <w:pPr>
              <w:pStyle w:val="Compact"/>
              <w:jc w:val="left"/>
            </w:pPr>
            <w:r>
              <w:t xml:space="preserve">supera baselines por lead</w:t>
            </w:r>
          </w:p>
        </w:tc>
        <w:tc>
          <w:p>
            <w:pPr>
              <w:pStyle w:val="Compact"/>
              <w:jc w:val="left"/>
            </w:pPr>
            <w:r>
              <w:t xml:space="preserve">C4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Fase 8 (só se HIP3 passar)</w:t>
            </w:r>
          </w:p>
        </w:tc>
        <w:tc>
          <w:p>
            <w:pPr>
              <w:pStyle w:val="Compact"/>
              <w:jc w:val="left"/>
            </w:pPr>
            <w:r>
              <w:t xml:space="preserve">Decoder convolucional/EOF baixo-rank; alinhamento por timestamps; máscara/pesos de área; loss probabilística</w:t>
            </w:r>
          </w:p>
        </w:tc>
        <w:tc>
          <w:p>
            <w:pPr>
              <w:pStyle w:val="Compact"/>
              <w:jc w:val="left"/>
            </w:pPr>
            <w:r>
              <w:t xml:space="preserve">HIP5</w:t>
            </w:r>
          </w:p>
        </w:tc>
        <w:tc>
          <w:p>
            <w:pPr>
              <w:pStyle w:val="Compact"/>
              <w:jc w:val="left"/>
            </w:pPr>
            <w:r>
              <w:t xml:space="preserve">supera Fases 4 e 6 por pixel/região</w:t>
            </w:r>
          </w:p>
        </w:tc>
        <w:tc>
          <w:p>
            <w:pPr>
              <w:pStyle w:val="Compact"/>
              <w:jc w:val="left"/>
            </w:pPr>
            <w:r>
              <w:t xml:space="preserve">C5, C6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FaseWEB</w:t>
            </w:r>
          </w:p>
        </w:tc>
        <w:tc>
          <w:p>
            <w:pPr>
              <w:pStyle w:val="Compact"/>
              <w:jc w:val="left"/>
            </w:pPr>
            <w:r>
              <w:t xml:space="preserve">Painel derivado do manifesto; publica só HIP aprovada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status automático por HIP e figura</w:t>
            </w:r>
          </w:p>
        </w:tc>
        <w:tc>
          <w:p>
            <w:pPr>
              <w:pStyle w:val="Compact"/>
              <w:jc w:val="left"/>
            </w:pPr>
            <w:r>
              <w:t xml:space="preserve">C0–C7</w:t>
            </w:r>
          </w:p>
        </w:tc>
      </w:tr>
    </w:tbl>
    <w:p>
      <w:pPr>
        <w:pStyle w:val="BodyText"/>
      </w:pPr>
      <w:r>
        <w:rPr>
          <w:b/>
        </w:rPr>
        <w:t xml:space="preserve">Ordem de ataque imediata:</w:t>
      </w:r>
      <w:r>
        <w:t xml:space="preserve"> </w:t>
      </w:r>
      <w:r>
        <w:t xml:space="preserve">C0 → C1 → C2. Só depois de C2 (alvo válido) faz sentido reavaliar HIP1 e reabrir ML/redes. Congelar HIP1…HIP5 como "não decididas" até C2 concluída evita gravar conclusões sobre um alvo corrompido.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Parecer emitido em 2026-07-11. O diagnóstico da Seção 2 foi verificado por inspeção direta do exportador, dos nomes de figura em disco e do teste de contrato. A bibliografia da Seção 1 tem DOIs extraídos dos PDFs do acervo ou confirmados; a relação completa está em</w:t>
      </w:r>
      <w:r>
        <w:rPr>
          <w:i/>
        </w:rPr>
        <w:t xml:space="preserve"> </w:t>
      </w:r>
      <w:r>
        <w:rPr>
          <w:rStyle w:val="VerbatimChar"/>
          <w:i/>
        </w:rPr>
        <w:t xml:space="preserve">Artigos_Referências/Referências_Bibliográficas.xls</w:t>
      </w:r>
      <w:r>
        <w:rPr>
          <w:i/>
        </w:rPr>
        <w:t xml:space="preserve">.</w:t>
      </w:r>
    </w:p>
    <w:sectPr>
      <w:pgSz w:orient="landscape" w:w="15840" w:h="12240"/>
      <w:pgMar w:left="720" w:right="720" w:top="792" w:bottom="79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de Reorganização Minimalista — NINO-BRASIL</dc:title>
  <dc:creator/>
  <cp:keywords/>
  <dcterms:created xsi:type="dcterms:W3CDTF">2026-07-11T15:08:01Z</dcterms:created>
  <dcterms:modified xsi:type="dcterms:W3CDTF">2026-07-11T15:08:01Z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