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2AF0" w:rsidRPr="00CA4FE6" w:rsidRDefault="00CA4FE6" w:rsidP="00CA4FE6">
      <w:pPr>
        <w:jc w:val="center"/>
        <w:rPr>
          <w:b/>
          <w:bCs/>
        </w:rPr>
      </w:pPr>
      <w:r w:rsidRPr="00CA4FE6">
        <w:rPr>
          <w:b/>
          <w:bCs/>
        </w:rPr>
        <w:t>AIXX - 000/2025 - NOME DO AUTUADO CONFORME O AUTO DE INFRAÇÃO</w:t>
      </w:r>
    </w:p>
    <w:sectPr w:rsidR="009A2AF0" w:rsidRPr="00CA4FE6" w:rsidSect="00123C09">
      <w:headerReference w:type="default" r:id="rId6"/>
      <w:footerReference w:type="default" r:id="rId7"/>
      <w:pgSz w:w="11906" w:h="16838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1B95" w:rsidRDefault="00621B95" w:rsidP="00CA4FE6">
      <w:pPr>
        <w:spacing w:after="0" w:line="240" w:lineRule="auto"/>
      </w:pPr>
      <w:r>
        <w:separator/>
      </w:r>
    </w:p>
  </w:endnote>
  <w:endnote w:type="continuationSeparator" w:id="1">
    <w:p w:rsidR="00621B95" w:rsidRDefault="00621B95" w:rsidP="00CA4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4FE6" w:rsidRDefault="00CA4FE6" w:rsidP="00CA4FE6">
    <w:pPr>
      <w:pStyle w:val="Rodap"/>
      <w:jc w:val="center"/>
    </w:pPr>
    <w:r>
      <w:t xml:space="preserve">Rua Firmino Pires, nº 379. Edifício Saraiva Center, Sala 324. Centro Sul |Teresina - PI. </w:t>
    </w:r>
  </w:p>
  <w:p w:rsidR="00CA4FE6" w:rsidRDefault="00CA4FE6" w:rsidP="00CA4FE6">
    <w:pPr>
      <w:pStyle w:val="Rodap"/>
      <w:jc w:val="center"/>
    </w:pPr>
    <w:r>
      <w:t>WhasApp: (86) 99402-3074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1B95" w:rsidRDefault="00621B95" w:rsidP="00CA4FE6">
      <w:pPr>
        <w:spacing w:after="0" w:line="240" w:lineRule="auto"/>
      </w:pPr>
      <w:r>
        <w:separator/>
      </w:r>
    </w:p>
  </w:footnote>
  <w:footnote w:type="continuationSeparator" w:id="1">
    <w:p w:rsidR="00621B95" w:rsidRDefault="00621B95" w:rsidP="00CA4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4FE6" w:rsidRDefault="00CA4FE6">
    <w:pPr>
      <w:pStyle w:val="Cabealho"/>
    </w:pPr>
    <w:r>
      <w:rPr>
        <w:noProof/>
        <w:lang w:eastAsia="pt-BR"/>
      </w:rPr>
      <w:drawing>
        <wp:inline distT="0" distB="0" distL="0" distR="0">
          <wp:extent cx="3160800" cy="604800"/>
          <wp:effectExtent l="0" t="0" r="1905" b="508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0800" cy="6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="00123C09">
      <w:rPr>
        <w:noProof/>
        <w:lang w:eastAsia="pt-BR"/>
      </w:rPr>
      <w:drawing>
        <wp:inline distT="0" distB="0" distL="0" distR="0">
          <wp:extent cx="466090" cy="554355"/>
          <wp:effectExtent l="19050" t="0" r="0" b="0"/>
          <wp:docPr id="3" name="Imagem 2" descr="LOGO_LIXOZERO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LIXOZERO2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66090" cy="554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CA4FE6"/>
    <w:rsid w:val="00123C09"/>
    <w:rsid w:val="002C7853"/>
    <w:rsid w:val="005D2996"/>
    <w:rsid w:val="00621B95"/>
    <w:rsid w:val="009A2AF0"/>
    <w:rsid w:val="00CA4F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85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A4F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A4FE6"/>
  </w:style>
  <w:style w:type="paragraph" w:styleId="Rodap">
    <w:name w:val="footer"/>
    <w:basedOn w:val="Normal"/>
    <w:link w:val="RodapChar"/>
    <w:uiPriority w:val="99"/>
    <w:unhideWhenUsed/>
    <w:rsid w:val="00CA4F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A4FE6"/>
  </w:style>
  <w:style w:type="paragraph" w:styleId="Textodebalo">
    <w:name w:val="Balloon Text"/>
    <w:basedOn w:val="Normal"/>
    <w:link w:val="TextodebaloChar"/>
    <w:uiPriority w:val="99"/>
    <w:semiHidden/>
    <w:unhideWhenUsed/>
    <w:rsid w:val="00123C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3C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6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Lixo Zero</dc:creator>
  <cp:keywords/>
  <dc:description/>
  <cp:lastModifiedBy>usimport CFTV</cp:lastModifiedBy>
  <cp:revision>2</cp:revision>
  <dcterms:created xsi:type="dcterms:W3CDTF">2025-01-29T14:06:00Z</dcterms:created>
  <dcterms:modified xsi:type="dcterms:W3CDTF">2025-02-04T11:03:00Z</dcterms:modified>
</cp:coreProperties>
</file>