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dos Casos de Teste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Os casos de testes tem como objetivo identificar erros durante prototipagem,porem como em qualquer projeto os casos de teste sao limitados e falhas podem nao ser identificadas, para isso se faz necessario que o usuario entre em contato com o suporte e relate o problema.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Para o primeiro caso teste utilizamos uma situação simples que consiste em fazer um simples cadastro e percebemos que o sistema respondeu de forma satisfativa, uma vez que não apresentou bugs referente ao cadastro e nem a consulta do banco de dados para verificar se há algum login ou senha já existe.  Nesse caso o sistema apresenta uma mensagem “de usuário cadastrado com sucesso” afirmando que o cliente foi inserido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Para o segundo caso de teste utilizamos uma situação rotineira em que o usuário já cadastrado loga no sistema para tomar banho. Após logado o sistema fica em modo de espera até que o usuario se aproxime a menos de 180cm do sensor ultrassonico, então a válvula solenóide é aberta e libera água.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Para o terceiro caso teste utilizamos uma situação na qual o usuário não consegue acessar o sistema devido ao login ou a senha incorretos, no qual é exibida uma mensagem de erro de autenticação.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Para o quarto caso teste o usuário, ainda não cadastrado, tenta se cadastrar com um login já existente  é exibido uma mensagem de erro “Usuário já existe”,Para conseguir cadastra-se deve modificar o login.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Para o quinto caso teste o usuário tenta se cadastrar sem uma senha, para este caso é exibida uma mensagem de erro “preencha o formulário corretamente ”,para conseguir cadastra-se é necessário que o usuário informe uma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Para o sexto caso teste o cliente tenta se cadastrar sem um nome de usuário , para este caso é exibido uma mensagem de erro  “preencha o formulário corretamente ”, para conseguir cadastra-se é necessário que o usuário informe uma senha.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para o sétimo e último caso utilizamos o caso em que o cliente , já cadastrado, acessa sua conta para ter acesso ao  histórico e a informações como fluxo e sua média em relaçõa aos outros individuos já cadastrado.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A equipe Eco shower , testou diversos casos de uso, porem testes não são abrangentes e o projeto final pode conter erros, caso seja identificado algum, o cliente deve entrar em contato imediatamente com o suporte.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