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700"/>
        <w:jc w:val="center"/>
      </w:pPr>
      <w:r>
        <w:rPr>
          <w:b/>
          <w:bCs/>
          <w:color w:val="0A1628"/>
          <w:sz w:val="54"/>
          <w:szCs w:val="54"/>
        </w:rPr>
        <w:t xml:space="preserve">Chat with Data</w:t>
      </w:r>
    </w:p>
    <w:p>
      <w:pPr>
        <w:spacing w:after="60" w:before="0"/>
        <w:jc w:val="center"/>
      </w:pPr>
      <w:r>
        <w:rPr>
          <w:color w:val="1B3A6B"/>
          <w:sz w:val="30"/>
          <w:szCs w:val="30"/>
        </w:rPr>
        <w:t xml:space="preserve">Data-Egress &amp; Third-Party Access Audit</w:t>
      </w:r>
    </w:p>
    <w:p>
      <w:pPr>
        <w:spacing w:after="300" w:before="0"/>
        <w:jc w:val="center"/>
      </w:pPr>
      <w:r>
        <w:rPr>
          <w:color w:val="4A5568"/>
          <w:sz w:val="21"/>
          <w:szCs w:val="21"/>
        </w:rPr>
        <w:t xml:space="preserve">RAM Pilot edition (repo: chat_with_data_ram_Pilot)</w:t>
      </w:r>
    </w:p>
    <w:p>
      <w:pPr>
        <w:spacing w:after="60" w:before="0"/>
        <w:jc w:val="center"/>
      </w:pPr>
      <w:r>
        <w:rPr>
          <w:b/>
          <w:bCs/>
          <w:color w:val="085041"/>
          <w:sz w:val="30"/>
          <w:szCs w:val="30"/>
        </w:rPr>
        <w:t xml:space="preserve">VERDICT: PASS</w:t>
      </w:r>
    </w:p>
    <w:p>
      <w:pPr>
        <w:spacing w:after="280" w:before="0"/>
        <w:jc w:val="center"/>
      </w:pPr>
      <w:r>
        <w:rPr>
          <w:color w:val="4A5568"/>
          <w:sz w:val="20"/>
          <w:szCs w:val="20"/>
        </w:rPr>
        <w:t xml:space="preserve">After two hardening fixes applied during the audit, the application contacts exactly one external service: the company-internal LiteLLM gateway. No user data can reach any other cloud service or third party.</w:t>
      </w:r>
    </w:p>
    <w:p>
      <w:pPr>
        <w:spacing w:after="20" w:before="0"/>
        <w:jc w:val="center"/>
      </w:pPr>
      <w:r>
        <w:rPr>
          <w:color w:val="4A5568"/>
          <w:sz w:val="20"/>
          <w:szCs w:val="20"/>
        </w:rPr>
        <w:t xml:space="preserve">AI Solution Architect: Thiago Alvares</w:t>
      </w:r>
    </w:p>
    <w:p>
      <w:pPr>
        <w:spacing w:after="120" w:before="0"/>
        <w:jc w:val="center"/>
      </w:pPr>
      <w:r>
        <w:rPr>
          <w:color w:val="4A5568"/>
          <w:sz w:val="20"/>
          <w:szCs w:val="20"/>
        </w:rPr>
        <w:t xml:space="preserve">Prepared July 2026  ·  Document Version 1.0</w:t>
      </w:r>
    </w:p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 Executive Summary</w:t>
      </w:r>
    </w:p>
    <w:p>
      <w:pPr>
        <w:spacing w:after="120" w:before="0"/>
      </w:pPr>
      <w:r>
        <w:t xml:space="preserve">This audit examined every network path in the Chat with Data RAM Pilot application to answer one question: can data loaded into the app ever reach a cloud service or third party other than the provided LiteLLM API? The answer, after remediation, is no.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Python service contains exactly one network call site (services/llm.py), and it targets only the configured LiteLLM gateway URL. No other module in the service imports any network-capable library.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.NET front end makes outbound calls only to the Python service on localhost.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Application data lives exclusively in server RAM. Nothing is written to a database or cloud storage; the only local writes are application log files. Exports (Word, Excel, PNG) stream directly to the requesting user's browser.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Two third-party connections were found in the browser front end — Google Fonts and the Chart.js CDN. Neither carried application data, but both were removed during the audit by self-hosting the assets. The application now loads with zero third-party requests.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live browser network capture during a full feature exercise confirmed: every request goes to the application host only.</w:t>
      </w:r>
    </w:p>
    <w:p>
      <w:pPr>
        <w:spacing w:after="80" w:before="0"/>
      </w:pPr>
      <w:r>
        <w:t xml:space="preserve">Defense-in-depth recommendations for the production server (a firewall egress allowlist and TLS certificate verification at the gateway) are listed in Section 8. None are blockers.</w:t>
      </w:r>
    </w:p>
    <w:p>
      <w:pPr>
        <w:pStyle w:val="Heading1"/>
      </w:pPr>
      <w:r>
        <w:t xml:space="preserve">2.  Scope and Method</w:t>
      </w:r>
    </w:p>
    <w:p>
      <w:pPr>
        <w:pStyle w:val="Heading2"/>
      </w:pPr>
      <w:r>
        <w:t xml:space="preserve">2.1  What was audited</w:t>
      </w:r>
    </w:p>
    <w:p>
      <w:pPr>
        <w:spacing w:after="120" w:before="0"/>
      </w:pPr>
      <w:r>
        <w:t xml:space="preserve">Repository chat_with_data_ram_Pilot (the version intended for deployment): the Python micro-service (all modules), the .NET front end (all code and configuration), the browser UI (index.html and every asset it loads), Docker/compose files, environment templates, and dependency manifests.</w:t>
      </w:r>
    </w:p>
    <w:p>
      <w:pPr>
        <w:pStyle w:val="Heading2"/>
      </w:pPr>
      <w:r>
        <w:t xml:space="preserve">2.2  Method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Static review — every source file was searched for network-capable imports (requests, urllib, socket, http clients, WebClient/HttpClient) and for any http/https URL. Each hit was traced to its destination and purpose.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Data-at-rest review — where uploaded data lives, what is written to disk, what the logs contain, and where exports go.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Dynamic verification — the application was run end-to-end (upload, question, refine, all four export types, health checks) with the browser's full network log captured. Every request was inspected for its destination host.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Dependency review — Python packages and NuGet packages were checked for known runtime telemetry (none present).</w:t>
      </w:r>
    </w:p>
    <w:p>
      <w:pPr>
        <w:pStyle w:val="Heading1"/>
      </w:pPr>
      <w:r>
        <w:t xml:space="preserve">3.  Data-Flow Map</w:t>
      </w:r>
    </w:p>
    <w:p>
      <w:pPr>
        <w:spacing w:after="80" w:before="120"/>
        <w:jc w:val="center"/>
      </w:pPr>
      <w:r>
        <w:drawing>
          <wp:inline distT="0" distB="0" distL="0" distR="0">
            <wp:extent cx="6000750" cy="3352800"/>
            <wp:effectExtent t="0" r="0" b="0" l="0"/>
            <wp:docPr id="1" name="diagram" descr="data egress map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i/>
          <w:iCs/>
          <w:color w:val="4A5568"/>
          <w:sz w:val="18"/>
          <w:szCs w:val="18"/>
        </w:rPr>
        <w:t xml:space="preserve">Figure 1 — Every network path in the application. The single sanctioned egress is the internal LiteLLM gateway.</w:t>
      </w:r>
    </w:p>
    <w:p>
      <w:pPr>
        <w:spacing w:after="120" w:before="0"/>
      </w:pPr>
      <w:r>
        <w:t xml:space="preserve">Uploaded files travel: browser → .NET (localhost proxy) → Python, where they are parsed by pandas and held in the Python process memory, keyed by session. Questions run the two-call pipeline; only the pipeline's model calls leave the server, and only toward the gateway.</w:t>
      </w:r>
    </w:p>
    <w:p>
      <w:pPr>
        <w:pStyle w:val="Heading1"/>
      </w:pPr>
      <w:r>
        <w:t xml:space="preserve">4.  Complete Inventory of Network Touchpoints</w:t>
      </w:r>
    </w:p>
    <w:p>
      <w:pPr>
        <w:spacing w:after="120" w:before="0"/>
      </w:pPr>
      <w:r>
        <w:t xml:space="preserve">Every place in the codebase that can create a network connection, with its destination and audit verdict: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0"/>
        <w:gridCol w:w="2470"/>
        <w:gridCol w:w="2340"/>
        <w:gridCol w:w="2080"/>
      </w:tblGrid>
      <w:tr>
        <w:trPr>
          <w:tblHeader/>
        </w:trPr>
        <w:tc>
          <w:tcPr>
            <w:tcW w:type="dxa" w:w="24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24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Destination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Data carried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Verdict</w:t>
            </w:r>
          </w:p>
        </w:tc>
      </w:tr>
      <w:tr>
        <w:trPr>
          <w:tblHeader w:val="false"/>
        </w:trPr>
        <w:tc>
          <w:tcPr>
            <w:tcW w:type="dxa" w:w="24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services/llm.py (the ONLY Python network call)</w:t>
            </w:r>
          </w:p>
        </w:tc>
        <w:tc>
          <w:tcPr>
            <w:tcW w:type="dxa" w:w="24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LITELLM_API_BASE (GA gateway)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Prompts: schema, question, history, computed results (Section 5)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85041"/>
                <w:sz w:val="19"/>
                <w:szCs w:val="19"/>
              </w:rPr>
              <w:t xml:space="preserve">SANCTIONED</w:t>
            </w:r>
          </w:p>
        </w:tc>
      </w:tr>
      <w:tr>
        <w:trPr>
          <w:tblHeader w:val="false"/>
        </w:trPr>
        <w:tc>
          <w:tcPr>
            <w:tcW w:type="dxa" w:w="24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.NET HttpClient (Program.cs)</w:t>
            </w:r>
          </w:p>
        </w:tc>
        <w:tc>
          <w:tcPr>
            <w:tcW w:type="dxa" w:w="24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PythonService:BaseUrl = http://localhost:8000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Proxied requests, same box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3A6B"/>
                <w:sz w:val="19"/>
                <w:szCs w:val="19"/>
              </w:rPr>
              <w:t xml:space="preserve">INTERNAL ONLY</w:t>
            </w:r>
          </w:p>
        </w:tc>
      </w:tr>
      <w:tr>
        <w:trPr>
          <w:tblHeader w:val="false"/>
        </w:trPr>
        <w:tc>
          <w:tcPr>
            <w:tcW w:type="dxa" w:w="24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Browser → .NET</w:t>
            </w:r>
          </w:p>
        </w:tc>
        <w:tc>
          <w:tcPr>
            <w:tcW w:type="dxa" w:w="24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The application host (IIS)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UI, uploads, answers, exports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3A6B"/>
                <w:sz w:val="19"/>
                <w:szCs w:val="19"/>
              </w:rPr>
              <w:t xml:space="preserve">INTERNAL ONLY</w:t>
            </w:r>
          </w:p>
        </w:tc>
      </w:tr>
      <w:tr>
        <w:trPr>
          <w:tblHeader w:val="false"/>
        </w:trPr>
        <w:tc>
          <w:tcPr>
            <w:tcW w:type="dxa" w:w="24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Browser assets (fonts, Chart.js, logo)</w:t>
            </w:r>
          </w:p>
        </w:tc>
        <w:tc>
          <w:tcPr>
            <w:tcW w:type="dxa" w:w="24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Self-hosted under wwwroot/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None — static files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3A6B"/>
                <w:sz w:val="19"/>
                <w:szCs w:val="19"/>
              </w:rPr>
              <w:t xml:space="preserve">LOCAL (fixed in audit)</w:t>
            </w:r>
          </w:p>
        </w:tc>
      </w:tr>
      <w:tr>
        <w:trPr>
          <w:tblHeader w:val="false"/>
        </w:trPr>
        <w:tc>
          <w:tcPr>
            <w:tcW w:type="dxa" w:w="24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mock_llm.py (test tool only)</w:t>
            </w:r>
          </w:p>
        </w:tc>
        <w:tc>
          <w:tcPr>
            <w:tcW w:type="dxa" w:w="24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localhost — never deployed as part of the app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Test traffic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3A6B"/>
                <w:sz w:val="19"/>
                <w:szCs w:val="19"/>
              </w:rPr>
              <w:t xml:space="preserve">LOCAL / TEST ONLY</w:t>
            </w:r>
          </w:p>
        </w:tc>
      </w:tr>
      <w:tr>
        <w:trPr>
          <w:tblHeader w:val="false"/>
        </w:trPr>
        <w:tc>
          <w:tcPr>
            <w:tcW w:type="dxa" w:w="24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Logging (logger.py)</w:t>
            </w:r>
          </w:p>
        </w:tc>
        <w:tc>
          <w:tcPr>
            <w:tcW w:type="dxa" w:w="24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Local log file on the server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Timestamps, question snippets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3A6B"/>
                <w:sz w:val="19"/>
                <w:szCs w:val="19"/>
              </w:rPr>
              <w:t xml:space="preserve">LOCAL WRITE</w:t>
            </w:r>
          </w:p>
        </w:tc>
      </w:tr>
      <w:tr>
        <w:trPr>
          <w:tblHeader w:val="false"/>
        </w:trPr>
        <w:tc>
          <w:tcPr>
            <w:tcW w:type="dxa" w:w="24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Exports (Word/Excel/PNG)</w:t>
            </w:r>
          </w:p>
        </w:tc>
        <w:tc>
          <w:tcPr>
            <w:tcW w:type="dxa" w:w="24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Streamed to the requesting user's browser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The user's own results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3A6B"/>
                <w:sz w:val="19"/>
                <w:szCs w:val="19"/>
              </w:rPr>
              <w:t xml:space="preserve">USER DOWNLOAD</w:t>
            </w:r>
          </w:p>
        </w:tc>
      </w:tr>
    </w:tbl>
    <w:p>
      <w:pPr>
        <w:spacing w:after="120" w:before="80"/>
      </w:pPr>
      <w:r>
        <w:t xml:space="preserve">No analytics, telemetry beacons, error-reporting services (e.g. Sentry/App Insights), cloud storage SDKs, or third-party APIs exist anywhere in the codebase.</w:t>
      </w:r>
    </w:p>
    <w:p>
      <w:pPr>
        <w:pStyle w:val="Heading1"/>
      </w:pPr>
      <w:r>
        <w:t xml:space="preserve">5.  What Is Sent to the LiteLLM Gateway (the Sanctioned Path)</w:t>
      </w:r>
    </w:p>
    <w:p>
      <w:pPr>
        <w:spacing w:after="120" w:before="0"/>
      </w:pPr>
      <w:r>
        <w:t xml:space="preserve">For transparency, this is precisely what the two model calls transmit to the gateway — and it does include excerpts of the loaded data, which is inherent to how the application works: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Sent 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Content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Call 1 (code generation)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The data schema: column names, types, unique counts, up to 3 sample values per column, and the first 3 rows; the user's question; recent conversation history; a preview (up to 1,000 characters) of the previous result.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Call 2 (answer writing)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The computed result of the executed pandas code (as text) plus result metadata (row/column counts).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Refine (one sentence / more detail)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The same stored computed result — re-sent to the gateway with a different phrasing instruction. No new data.</w:t>
            </w:r>
          </w:p>
        </w:tc>
      </w:tr>
    </w:tbl>
    <w:p>
      <w:pPr>
        <w:spacing w:after="120" w:before="80"/>
      </w:pPr>
      <w:r>
        <w:t xml:space="preserve">The full raw file is never transmitted — only the schema/sample excerpt and computed results. All of it goes exclusively to the gateway configured in LITELLM_API_BASE, authenticated with the gateway API key.</w:t>
      </w:r>
    </w:p>
    <w:p>
      <w:pPr>
        <w:pStyle w:val="Heading1"/>
      </w:pPr>
      <w:r>
        <w:t xml:space="preserve">6.  Findings and Remediations</w:t>
      </w:r>
    </w:p>
    <w:p>
      <w:pPr>
        <w:pStyle w:val="Heading2"/>
      </w:pPr>
      <w:r>
        <w:t xml:space="preserve">6.1  F1 — Google Fonts (fixed)</w:t>
      </w:r>
    </w:p>
    <w:p>
      <w:pPr>
        <w:spacing w:after="120" w:before="0"/>
      </w:pPr>
      <w:r>
        <w:t xml:space="preserve">The UI loaded the Inter and IBM Plex Mono fonts from fonts.googleapis.com / fonts.gstatic.com. No application data was sent, but each user's browser contacted Google (transmitting IP address and browser metadata), and the app would degrade on an isolated network. Remediation: the font files (latin subsets, 7 files) are now self-hosted under wwwroot/fonts/ with a local stylesheet. Appearance is unchanged.</w:t>
      </w:r>
    </w:p>
    <w:p>
      <w:pPr>
        <w:pStyle w:val="Heading2"/>
      </w:pPr>
      <w:r>
        <w:t xml:space="preserve">6.2  F2 — Chart.js CDN (fixed)</w:t>
      </w:r>
    </w:p>
    <w:p>
      <w:pPr>
        <w:spacing w:after="120" w:before="0"/>
      </w:pPr>
      <w:r>
        <w:t xml:space="preserve">The charting library was loaded from cdn.jsdelivr.net. Same class of issue as F1 — no application data, but a third-party contact and an external dependency. Remediation: Chart.js 4.4.0 is now self-hosted at wwwroot/js/chart.umd.min.js.</w:t>
      </w:r>
    </w:p>
    <w:p>
      <w:pPr>
        <w:pStyle w:val="Heading2"/>
      </w:pPr>
      <w:r>
        <w:t xml:space="preserve">6.3  F3 — Voice dictation (removed before the audit)</w:t>
      </w:r>
    </w:p>
    <w:p>
      <w:pPr>
        <w:spacing w:after="120" w:before="0"/>
      </w:pPr>
      <w:r>
        <w:t xml:space="preserve">A voice-input feature built during development would have used the browser's speech service (audio sent to the browser vendor's cloud). It was cancelled on request and fully deleted; the audit confirms no trace remains.</w:t>
      </w:r>
    </w:p>
    <w:p>
      <w:pPr>
        <w:pStyle w:val="Heading2"/>
      </w:pPr>
      <w:r>
        <w:t xml:space="preserve">6.4  Result after remediation</w:t>
      </w:r>
    </w:p>
    <w:p>
      <w:pPr>
        <w:spacing w:after="120" w:before="0"/>
      </w:pPr>
      <w:r>
        <w:t xml:space="preserve">The application makes zero third-party requests. This was verified live: with the app fully exercised (upload, question, refine, Excel export, raw-data export, Word report export, health checks), the browser's network log showed every request going to the application host only (Section 9).</w:t>
      </w:r>
    </w:p>
    <w:p>
      <w:pPr>
        <w:pStyle w:val="Heading1"/>
      </w:pPr>
      <w:r>
        <w:t xml:space="preserve">7.  Data at Rest, Logs, and Exports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In-RAM by design: uploaded DataFrames, conversation history, and results live only in the Python process memory and vanish on restart. The RAM Pilot never writes user data to disk or to any database.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Logs: the service writes a local rotating log file. Entries include timestamps, session ids, and the first ~80 characters of each question — treat log files with normal server-access controls.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Exports: Word/Excel/PNG files are generated on the server in memory and streamed to the requesting user's browser download. The server keeps no copy.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storage module also contains optional disk/SQL Server backends (unused in this edition; STORAGE_BACKEND=memory). If ever enabled, they write only to the server's own disk or the company SQL Server — still no third party.</w:t>
      </w:r>
    </w:p>
    <w:p>
      <w:pPr>
        <w:pStyle w:val="Heading1"/>
      </w:pPr>
      <w:r>
        <w:t xml:space="preserve">8.  Residual Considerations and Recommendations</w:t>
      </w:r>
    </w:p>
    <w:p>
      <w:pPr>
        <w:spacing w:after="120" w:before="0"/>
      </w:pPr>
      <w:r>
        <w:t xml:space="preserve">Nothing below is a third-party data path today. These are defense-in-depth measures for the production server:</w:t>
      </w:r>
    </w:p>
    <w:p>
      <w:pPr>
        <w:pStyle w:val="Heading2"/>
      </w:pPr>
      <w:r>
        <w:t xml:space="preserve">8.1  Add a firewall egress allowlist (recommended)</w:t>
      </w:r>
    </w:p>
    <w:p>
      <w:pPr>
        <w:spacing w:after="120" w:before="0"/>
      </w:pPr>
      <w:r>
        <w:t xml:space="preserve">The pipeline executes model-generated pandas code on the server. That code comes only from the trusted internal gateway and the prompts constrain it to pandas, but executed Python could in principle import a network library. A server firewall rule allowing outbound traffic ONLY to the LiteLLM gateway host makes 'nothing else can ever be contacted' a property of the infrastructure, not just the code. This is the single most valuable hardening step.</w:t>
      </w:r>
    </w:p>
    <w:p>
      <w:pPr>
        <w:pStyle w:val="Heading2"/>
      </w:pPr>
      <w:r>
        <w:t xml:space="preserve">8.2  TLS certificate verification on gateway calls (observation)</w:t>
      </w:r>
    </w:p>
    <w:p>
      <w:pPr>
        <w:spacing w:after="120" w:before="0"/>
      </w:pPr>
      <w:r>
        <w:t xml:space="preserve">llm.py calls the gateway with certificate verification disabled (verify=False), carried over verbatim from the validated prototype (likely due to an internal CA). This does not create a third-party data path, but enabling verification against the company CA bundle at deployment would prevent a hypothetical man-in-the-middle on the internal network. Because this file is part of the frozen analytical core, the recommended change is a deployment decision, not applied in this audit.</w:t>
      </w:r>
    </w:p>
    <w:p>
      <w:pPr>
        <w:pStyle w:val="Heading2"/>
      </w:pPr>
      <w:r>
        <w:t xml:space="preserve">8.3  Build-time (not runtime) external contacts</w:t>
      </w:r>
    </w:p>
    <w:p>
      <w:pPr>
        <w:spacing w:after="120" w:before="0"/>
      </w:pPr>
      <w:r>
        <w:t xml:space="preserve">Installing dependencies (pip/NuGet) and building Docker images contacts public package registries from the build machine — standard software supply chain, no application data involved. Optionally set DOTNET_CLI_TELEMETRY_OPTOUT=1 on build machines to silence the .NET SDK's build-time telemetry (the deployed app itself sends none).</w:t>
      </w:r>
    </w:p>
    <w:p>
      <w:pPr>
        <w:pStyle w:val="Heading2"/>
      </w:pPr>
      <w:r>
        <w:t xml:space="preserve">8.4  Keep assets vendored</w:t>
      </w:r>
    </w:p>
    <w:p>
      <w:pPr>
        <w:spacing w:after="120" w:before="0"/>
      </w:pPr>
      <w:r>
        <w:t xml:space="preserve">Future UI work should keep fonts/libraries self-hosted — no new CDN links or external scripts. The repository guidance file (CLAUDE.md) records this rule.</w:t>
      </w:r>
    </w:p>
    <w:p>
      <w:pPr>
        <w:pStyle w:val="Heading1"/>
      </w:pPr>
      <w:r>
        <w:t xml:space="preserve">9.  Verification Evidence</w:t>
      </w:r>
    </w:p>
    <w:p>
      <w:pPr>
        <w:pStyle w:val="Heading2"/>
      </w:pPr>
      <w:r>
        <w:t xml:space="preserve">9.1  Static sweep</w:t>
      </w:r>
    </w:p>
    <w:p>
      <w:pPr>
        <w:spacing w:after="120" w:before="0"/>
      </w:pPr>
      <w:r>
        <w:t xml:space="preserve">Search of every .py/.cs/.html/.json/.yml/.sh/.ps1 file for network imports and URLs found: one requests import (llm.py), one call site (requests.post to the configured gateway), and — before remediation — the two front-end CDN references, since removed. No socket, urllib, httpx, aiohttp, smtplib, or WebRequest usage anywhere.</w:t>
      </w:r>
    </w:p>
    <w:p>
      <w:pPr>
        <w:pStyle w:val="Heading2"/>
      </w:pPr>
      <w:r>
        <w:t xml:space="preserve">9.2  Live network capture (after remediation)</w:t>
      </w:r>
    </w:p>
    <w:p>
      <w:pPr>
        <w:spacing w:after="120" w:before="0"/>
      </w:pPr>
      <w:r>
        <w:t xml:space="preserve">Full feature exercise with the browser network log recording. Every request and its destination: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50"/>
        <w:gridCol w:w="3510"/>
      </w:tblGrid>
      <w:tr>
        <w:trPr>
          <w:tblHeader/>
        </w:trPr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Request (in order)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Destination</w:t>
            </w:r>
          </w:p>
        </w:tc>
      </w:tr>
      <w:tr>
        <w:trPr>
          <w:tblHeader w:val="false"/>
        </w:trPr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GET / (the app page)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application host</w:t>
            </w:r>
          </w:p>
        </w:tc>
      </w:tr>
      <w:tr>
        <w:trPr>
          <w:tblHeader w:val="false"/>
        </w:trPr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GET /fonts/fonts.css + 6 x .woff2 font files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application host</w:t>
            </w:r>
          </w:p>
        </w:tc>
      </w:tr>
      <w:tr>
        <w:trPr>
          <w:tblHeader w:val="false"/>
        </w:trPr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GET /js/chart.umd.min.js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application host</w:t>
            </w:r>
          </w:p>
        </w:tc>
      </w:tr>
      <w:tr>
        <w:trPr>
          <w:tblHeader w:val="false"/>
        </w:trPr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GET /images/ga_logo.png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application host</w:t>
            </w:r>
          </w:p>
        </w:tc>
      </w:tr>
      <w:tr>
        <w:trPr>
          <w:tblHeader w:val="false"/>
        </w:trPr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POST /upload/standard  ·  POST /ask  ·  POST /ask/refine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application host</w:t>
            </w:r>
          </w:p>
        </w:tc>
      </w:tr>
      <w:tr>
        <w:trPr>
          <w:tblHeader w:val="false"/>
        </w:trPr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GET /export/last_result  ·  GET /export/debug_result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application host</w:t>
            </w:r>
          </w:p>
        </w:tc>
      </w:tr>
      <w:tr>
        <w:trPr>
          <w:tblHeader w:val="false"/>
        </w:trPr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POST /export/conversation  ·  GET /healthz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application host</w:t>
            </w:r>
          </w:p>
        </w:tc>
      </w:tr>
    </w:tbl>
    <w:p>
      <w:pPr>
        <w:spacing w:after="120" w:before="80"/>
      </w:pPr>
      <w:r>
        <w:rPr>
          <w:b/>
          <w:bCs/>
        </w:rPr>
        <w:t xml:space="preserve">External hosts contacted: none. Server-side, the Python service's only outbound call went to the configured gateway address.</w:t>
      </w:r>
    </w:p>
    <w:p>
      <w:pPr>
        <w:pStyle w:val="Heading1"/>
      </w:pPr>
      <w:r>
        <w:t xml:space="preserve">10.  Conclusion</w:t>
      </w:r>
    </w:p>
    <w:p>
      <w:pPr>
        <w:spacing w:after="120" w:before="0"/>
      </w:pPr>
      <w:r>
        <w:t xml:space="preserve">The architecture is intrinsically well-suited to the requirement: one deliberate egress point, everything else local. The two CDN conveniences inherited from the prototype were the only third-party contacts, they carried no application data, and they have been eliminated by self-hosting. As deployed from this repository, data loaded into Chat with Data can reach exactly one external service — the company's LiteLLM gateway — and nothing else. Applying the Section 8.1 firewall allowlist at go-live will enforce that guarantee at the network level as well.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A9BB0"/>
        <w:sz w:val="16"/>
        <w:szCs w:val="16"/>
      </w:rPr>
      <w:t xml:space="preserve">Chat with Data — Data-Egress Audit   ·   Page </w:t>
    </w:r>
    <w:r>
      <w:rPr>
        <w:color w:val="8A9BB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0A1628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B3A6B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7b59511225ddec355d3e6ace66615d583ab5702e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Chat with Data — Data-Egress &amp; Third-Party Access Audit</dc:title>
  <dc:creator>Thiago Alvares</dc:creator>
  <cp:lastModifiedBy>Un-named</cp:lastModifiedBy>
  <cp:revision>1</cp:revision>
  <dcterms:created xsi:type="dcterms:W3CDTF">2026-07-09T19:29:04.712Z</dcterms:created>
  <dcterms:modified xsi:type="dcterms:W3CDTF">2026-07-09T19:29:04.712Z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