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37DFC9" w:rsidP="6F37DFC9" w:rsidRDefault="6F37DFC9" w14:paraId="3C9CC1FE" w14:textId="166713E8">
      <w:pPr>
        <w:jc w:val="center"/>
      </w:pPr>
      <w:r>
        <w:drawing>
          <wp:inline wp14:editId="04B409BB" wp14:anchorId="5F5823BB">
            <wp:extent cx="3292929" cy="1159385"/>
            <wp:effectExtent l="0" t="0" r="0" b="0"/>
            <wp:docPr id="1299480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9fccbff474d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29" cy="1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37DFC9" w:rsidP="6F37DFC9" w:rsidRDefault="6F37DFC9" w14:paraId="1AB2ED84" w14:textId="743A2308">
      <w:pPr>
        <w:pStyle w:val="Normal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6F37DFC9" w:rsidP="6F37DFC9" w:rsidRDefault="6F37DFC9" w14:paraId="51C1B900" w14:textId="66AE8310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>THIAGO ARAÚJO DE ALMEIDA</w:t>
      </w:r>
    </w:p>
    <w:p w:rsidR="6F37DFC9" w:rsidP="6F37DFC9" w:rsidRDefault="6F37DFC9" w14:paraId="4F525464" w14:textId="6C87AA4F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>TÓPICOS EM PROGRAMAÇÃO II</w:t>
      </w:r>
    </w:p>
    <w:p w:rsidR="6F37DFC9" w:rsidP="6F37DFC9" w:rsidRDefault="6F37DFC9" w14:paraId="7E14EA95" w14:textId="7E427150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F37DFC9" w:rsidP="6F37DFC9" w:rsidRDefault="6F37DFC9" w14:paraId="34AF61AA" w14:textId="38CFC424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>SISTEMA AUTOPEÇAS</w:t>
      </w: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/>
      </w:r>
    </w:p>
    <w:p xmlns:wp14="http://schemas.microsoft.com/office/word/2010/wordml" w:rsidP="6F37DFC9" w14:paraId="1E207724" wp14:textId="491D4765">
      <w:pPr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r w:rsidRPr="6F37DFC9" w:rsidR="6F37DFC9">
        <w:rPr>
          <w:rFonts w:ascii="Arial" w:hAnsi="Arial" w:eastAsia="Arial" w:cs="Arial"/>
          <w:b w:val="1"/>
          <w:bCs w:val="1"/>
          <w:sz w:val="24"/>
          <w:szCs w:val="24"/>
        </w:rPr>
        <w:t>Recursos Funcionais</w:t>
      </w:r>
    </w:p>
    <w:p w:rsidR="6F37DFC9" w:rsidP="6F37DFC9" w:rsidRDefault="6F37DFC9" w14:paraId="53D39677" w14:textId="66DC6557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4"/>
          <w:szCs w:val="24"/>
        </w:rPr>
      </w:pP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>Controle de Estoque</w:t>
      </w:r>
    </w:p>
    <w:p w:rsidR="6F37DFC9" w:rsidP="6F37DFC9" w:rsidRDefault="6F37DFC9" w14:paraId="6ACEF42A" w14:textId="7A84A06F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>Venda de Produto</w:t>
      </w:r>
    </w:p>
    <w:p w:rsidR="6F37DFC9" w:rsidP="6F37DFC9" w:rsidRDefault="6F37DFC9" w14:paraId="45D99AE4" w14:textId="6BAB3B51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>Cadastrar Vendedor</w:t>
      </w:r>
    </w:p>
    <w:p w:rsidR="6F37DFC9" w:rsidP="6F37DFC9" w:rsidRDefault="6F37DFC9" w14:paraId="15E50097" w14:textId="1157882A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6F37DFC9" w:rsidR="6F37DFC9">
        <w:rPr>
          <w:rFonts w:ascii="Arial" w:hAnsi="Arial" w:eastAsia="Arial" w:cs="Arial"/>
          <w:b w:val="0"/>
          <w:bCs w:val="0"/>
          <w:sz w:val="24"/>
          <w:szCs w:val="24"/>
        </w:rPr>
        <w:t>Cadastrar Cliente</w:t>
      </w:r>
    </w:p>
    <w:p w:rsidR="6F37DFC9" w:rsidP="6F37DFC9" w:rsidRDefault="6F37DFC9" w14:paraId="3A1731AB" w14:textId="6C79520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Cadastrar Produto</w:t>
      </w:r>
    </w:p>
    <w:p w:rsidR="3ECF9867" w:rsidP="3ECF9867" w:rsidRDefault="3ECF9867" w14:paraId="54E695C4" w14:textId="7F45D33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Controle de Acesso</w:t>
      </w:r>
    </w:p>
    <w:p w:rsidR="3ECF9867" w:rsidP="3ECF9867" w:rsidRDefault="3ECF9867" w14:paraId="43A427D4" w14:textId="1F56B5AC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Autenticação</w:t>
      </w:r>
    </w:p>
    <w:p w:rsidR="3ECF9867" w:rsidP="3ECF9867" w:rsidRDefault="3ECF9867" w14:paraId="5DC8C8C6" w14:textId="44170408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Detalhes das Vendas</w:t>
      </w:r>
    </w:p>
    <w:p w:rsidR="3ECF9867" w:rsidP="3ECF9867" w:rsidRDefault="3ECF9867" w14:paraId="31183C50" w14:textId="55D6A530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1"/>
          <w:bCs w:val="1"/>
          <w:sz w:val="24"/>
          <w:szCs w:val="24"/>
        </w:rPr>
        <w:t>Funções</w:t>
      </w:r>
    </w:p>
    <w:p w:rsidR="3ECF9867" w:rsidP="3ECF9867" w:rsidRDefault="3ECF9867" w14:paraId="27155D29" w14:textId="6D5F2798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 xml:space="preserve">Controle de Estoque – Controlar quantidade de peças </w:t>
      </w: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disponíveis</w:t>
      </w: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 xml:space="preserve"> no estoque</w:t>
      </w:r>
    </w:p>
    <w:p w:rsidR="3ECF9867" w:rsidP="3ECF9867" w:rsidRDefault="3ECF9867" w14:paraId="49D08C87" w14:textId="5F6CDB5C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Venda de Produto – Pagina de registo de vendas onde será utilizada pelo vendedor e irá preencher quais produtos estão sendo vendidos, matricula do vendedor e o CPF do cliente.</w:t>
      </w:r>
    </w:p>
    <w:p w:rsidR="3ECF9867" w:rsidP="3ECF9867" w:rsidRDefault="3ECF9867" w14:paraId="7F458749" w14:textId="4EDB1679">
      <w:pPr>
        <w:pStyle w:val="Normal"/>
        <w:ind w:left="0"/>
        <w:rPr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Cadastrar Vendedor – Cadastro realizado pelo administrador para inserir vendedor, irá conter os campos de Matricula, Nome, CPF, Data de Nascimento, Endereço, Salário e Comissão.</w:t>
      </w:r>
    </w:p>
    <w:p w:rsidR="3ECF9867" w:rsidP="3ECF9867" w:rsidRDefault="3ECF9867" w14:paraId="65E2E607" w14:textId="75029C4C">
      <w:pPr>
        <w:pStyle w:val="Normal"/>
        <w:ind w:left="0"/>
        <w:rPr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Cadastrar Cliente – Cadastro realizado pelo vendedor no ato da compra, irá conter os campos de Nome, CPF, Telefone e Endereço.</w:t>
      </w:r>
    </w:p>
    <w:p w:rsidR="3ECF9867" w:rsidP="3ECF9867" w:rsidRDefault="3ECF9867" w14:paraId="0FE4690B" w14:textId="0C9E8113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 xml:space="preserve">Cadastrar Produto – Cadastro realizado pelo administrador para controle de estoque, onde será </w:t>
      </w: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necessário</w:t>
      </w: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 xml:space="preserve"> inclusão do Nome do Produto, Quantidade, Valor de Compra, Valor de Venda e Fornecedor.</w:t>
      </w:r>
    </w:p>
    <w:p w:rsidR="3ECF9867" w:rsidP="3ECF9867" w:rsidRDefault="3ECF9867" w14:paraId="74744812" w14:textId="3CE39586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 xml:space="preserve">Controle de Acesso - Configuração destinada ao controle de acesso dos usuários, onde o Vendedor terá acesso a algumas funções em </w:t>
      </w: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exceção</w:t>
      </w: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 xml:space="preserve"> do Cadastro Vendedor, Cadastro Produto e Detalhes das Vendas.</w:t>
      </w:r>
    </w:p>
    <w:p w:rsidR="3ECF9867" w:rsidP="3ECF9867" w:rsidRDefault="3ECF9867" w14:paraId="667CE8ED" w14:textId="5C1A168D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Autenticação - Configuração de segurança para utilizar o sistema.</w:t>
      </w:r>
    </w:p>
    <w:p w:rsidR="3ECF9867" w:rsidP="3ECF9867" w:rsidRDefault="3ECF9867" w14:paraId="662894E9" w14:textId="22CE3465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  <w:r w:rsidRPr="3ECF9867" w:rsidR="3ECF9867">
        <w:rPr>
          <w:rFonts w:ascii="Arial" w:hAnsi="Arial" w:eastAsia="Arial" w:cs="Arial"/>
          <w:b w:val="0"/>
          <w:bCs w:val="0"/>
          <w:sz w:val="24"/>
          <w:szCs w:val="24"/>
        </w:rPr>
        <w:t>Detalhes das Vendas – Pagina referente aos detalhes das vendas, lucratividade, fechamento do caixa.</w:t>
      </w:r>
    </w:p>
    <w:p w:rsidR="3ECF9867" w:rsidP="3ECF9867" w:rsidRDefault="3ECF9867" w14:paraId="4FA3EEFE" w14:textId="69E9DE92">
      <w:pPr>
        <w:pStyle w:val="Normal"/>
        <w:ind w:left="0"/>
        <w:rPr>
          <w:b w:val="0"/>
          <w:bCs w:val="0"/>
          <w:sz w:val="24"/>
          <w:szCs w:val="24"/>
        </w:rPr>
      </w:pPr>
    </w:p>
    <w:p w:rsidR="3ECF9867" w:rsidP="3ECF9867" w:rsidRDefault="3ECF9867" w14:paraId="4AAE4E76" w14:textId="1B50EB55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ECF9867" w:rsidP="3ECF9867" w:rsidRDefault="3ECF9867" w14:paraId="500BA40B" w14:textId="50D7557C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3ECF9867" w:rsidP="3ECF9867" w:rsidRDefault="3ECF9867" w14:paraId="1F51C562" w14:textId="00CB61F9">
      <w:pPr>
        <w:pStyle w:val="Normal"/>
        <w:ind w:left="0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A98585"/>
  <w15:docId w15:val="{f0a0f2cb-f629-4d75-bb25-fb674a36f15c}"/>
  <w:rsids>
    <w:rsidRoot w:val="5F96D83D"/>
    <w:rsid w:val="3ECF9867"/>
    <w:rsid w:val="5F96D83D"/>
    <w:rsid w:val="6F37DF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6b9fccbff474dfb" /><Relationship Type="http://schemas.openxmlformats.org/officeDocument/2006/relationships/numbering" Target="/word/numbering.xml" Id="R8783f0de3da7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2020-02-20T18:26:37.7691922Z</dcterms:created>
  <dcterms:modified xsi:type="dcterms:W3CDTF">2020-02-20T23:40:06.7625199Z</dcterms:modified>
  <dc:creator>Thiago Araújo</dc:creator>
  <lastModifiedBy>Thiago Araújo</lastModifiedBy>
</coreProperties>
</file>